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第六套路样题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一、判断题（每题1分，30题共30分）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1.只要了解练习者的特点，就能很好的进行帮助与保护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2.呼吸道包括鼻、咽、喉、气管、支气管和肺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3.保护的重点是身体的要害部位和最容易受伤的部位，首先是上肢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4.呼吸系统有呼吸道和肺组成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5.血细胞包括红细胞和白细胞，白细胞主要功能是运输氧气和二氧化碳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6.健身指导者实施保护与帮助时应注意首先保护上肢，其次是头颈部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7.正常人血细胞中，白细胞的数量比红细胞的数量多，其主要功能是吞噬细菌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8.一般而言，指导员对练习者进行保护的主要助力作用点，应在人体总重心附近部位上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9.血液约占体重的 7％—8％，具有运输物质、维持代谢、调解体温及防御等机能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10.血液有血细胞、血小板、血浆组成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11.健身指导者在实施帮助时，其助力时机必须符合动作的技术要求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12.淋巴器官具有产生抗体的功能，是体内重要的防御器官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13.社会体育指导员纠正错误动作的关键时机是在学员动作形成的泛化和分化阶段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14.动脉血指的是在动脉中流动的血，静脉血指的是在静脉中流动的血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15.人体心脏共有四个腔，左右两侧相通，上下互不相通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16.对保护和帮助的手段第一阶段一般以保护与帮助交替运用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17.人体的脑神经和脊神经各为12和31对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18.锻炼者在粗略掌握动作阶段，大脑皮层兴奋过程高度集中，动作显得吃力、不协调，缺乏控制力，出现一些不应有的错误。这一阶段，主要采用直接帮助的方法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19.中脑、脑桥、延髓三者合称脑干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20.神经系统是人体的“司令部”，它主宰着人的各项活动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21.在练习中如果遇到意外危险，可以采用改变身体姿势或动作性质的方法，进行自我保护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22.神经系统是由位于颅腔和椎管内的脑和脊髓，以及与脑和脊髓相连的中枢神经组成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23.健身指导者在保护与帮助时的站位必须根据各个运动项目的特点而定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24.在整个肌肉力量训练过程中，肌纤维生理横切面积不断增大，肌纤维一直处于增粗且数量不断增多的状态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25.为防止由于技术不准确或意外的发生，运用特点的技巧摆脱危险叫他人保护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26.肌肉运动时的能量来源以有氧氧化为主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27.骨与骨借结缔组织相连构成骨联结。无腔隙骨联接即通常所说的关节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28.健身指导者最根本的指导方法是预防和纠正错误法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29.运动锻炼有助于促进骨的生长，使骨变得更加粗壮和坚固，提高骨抗折，抗压缩和抗扭转的能力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30.教授新的动作时，指导员应先重点示范并讲解技术要领，再进行完整示范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单项选择题（每题1分，50题共50分）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下列哪项 ______ 不属于组织的三个要素</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A确定的目标    B由人组成    C组织结构设计   D有系统性结构</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竞技体育管理体制改革的主要内容不包括 ______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建立实体化协会经营管理体系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强化立法，科学决策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建立运动训练竞赛投资效益评估体系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D完善训练竞赛的法规</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行业标准的最高管理部门是______，下设体育用品标准办公室和体育设施设备标准办公室</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A国家体育总局体育经济司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B北京国体世纪体育用品质量认证中心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C北京华安联合认证中心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D全国体育用品标准化技术委员会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4.体育管理组织内涵包括幅度、层次两个部分。其中“有限的直接领导下属数量”是______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A  层次    B 幅度   C 部门    D 职务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下列哪项______不属于管理控制的类型</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预先控制     B现场控制     C人员控制      D事后控制</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行为组织理论包括下列哪项______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A系统理论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B梅奥的理论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 C 权变—系统理论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D群体生态理论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在我国现行的竞技运动运动训练管理体系中，中级训练形式不包括______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体育传统项目学校        B 体育运动学校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 重点业余体校            D 一般业余体校</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体育战略的要素不包括______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A体育战略对象     B体育战略目标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C体育战略环境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D体育战略阶段</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北京国体世纪体育用品质量认证中心负责体育用品质量认证,下列哪项______属于其业务范围</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A体育场所开放条件认证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B体育场所等级评定认定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C服务流程管理文件、行为规范认证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D木地板等场馆辅助器材认证</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体育赛事计划制定的步骤不包括______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确定目标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B 提出方案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C 确定方案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礼遇安排</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组织绩效评价的四项指标包括财务、顾客、内部流程、学习与成长，是哪一种评价方法______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关键指标法    B KPI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C 成本—收益法    D 平衡记分卡</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下列四种行业中，属于体育主体产业的是_______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A体育用品业  B体育培训咨询业  C体育场管出租  D体育广告业</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目标管理的最突出特点是强调_______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A成果管理和自我控制      B过程管理和全面控制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C计划与执行相分离        D自我考评和全面控制</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体育管理的决策职能中，______对体育组织发展方向和远景有关的大政方针政策决策</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程序化决策    B 战略决策    C 非程序化决策    D 战术决策</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______在组织各部分排列顺序、空间位置、聚集状态、联系方式以及各要素之间相互关系的一种模式</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领导者      B 组织结构      C 控制      D决策</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______对确定的岗位进行各类人员的数量及素质配备</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定编     B 标准      C职权     D定岗</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下列哪项______属于组织中的战略层次</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SO战略    B WO战略     C 经营级战略   D ST战略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按照奥运会成绩，竞技司将竞技体育项目设置为优势、潜优势项目、热点项目、落后项目。下列哪项______属于落后项目</w:t>
      </w:r>
      <w:r>
        <w:rPr>
          <w:rFonts w:hint="eastAsia" w:ascii="仿宋" w:hAnsi="仿宋" w:eastAsia="仿宋" w:cs="仿宋"/>
          <w:sz w:val="24"/>
          <w:szCs w:val="24"/>
        </w:rPr>
        <w:tab/>
      </w:r>
      <w:r>
        <w:rPr>
          <w:rFonts w:hint="eastAsia" w:ascii="仿宋" w:hAnsi="仿宋" w:eastAsia="仿宋" w:cs="仿宋"/>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射击    B 篮球   C 游泳   D 帆船</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下列哪项______属于现代组织理论</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A梅奥的理论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B资源依赖论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C马斯洛的理论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D巴纳德组织理论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下列哪项______不属于职业性社会体育指导员</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A初级社会体育指导员       B中级社会体育指导员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C国家级社会体育指导员     D高级社会体育指导</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下列各选项中，不属于体育赛事控制的类型是 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现场控制    B 前馈控制    C 同期控制    D 反馈控制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22.1992年中共中央、国务院颁布了_______，明确了体育产业为第三产业</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《关于加快体育深化改革》   B 《关于加快发展第三产业的决定》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 《体育产业计划》           D 《进一步推进体育改革》</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23.</w:t>
      </w:r>
      <w:r>
        <w:rPr>
          <w:rFonts w:hint="eastAsia" w:ascii="仿宋" w:hAnsi="仿宋" w:eastAsia="仿宋" w:cs="仿宋"/>
          <w:sz w:val="24"/>
          <w:szCs w:val="24"/>
        </w:rPr>
        <w:t>自20世纪50年代以来形成的中国体育管理体制被称为_____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结合管理体制               B 政府管理体制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 社会管理体制               D 举国体制</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24.</w:t>
      </w:r>
      <w:r>
        <w:rPr>
          <w:rFonts w:hint="eastAsia" w:ascii="仿宋" w:hAnsi="仿宋" w:eastAsia="仿宋" w:cs="仿宋"/>
          <w:sz w:val="24"/>
          <w:szCs w:val="24"/>
        </w:rPr>
        <w:t>下列哪项______不属于依据适用范围大小对标准进行的划分。</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A企业标准     B国家标准     C工作标准     D行业标准</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25.</w:t>
      </w:r>
      <w:r>
        <w:rPr>
          <w:rFonts w:hint="eastAsia" w:ascii="仿宋" w:hAnsi="仿宋" w:eastAsia="仿宋" w:cs="仿宋"/>
          <w:sz w:val="24"/>
          <w:szCs w:val="24"/>
        </w:rPr>
        <w:t>以下各项中，______的处理不属于程序化决策</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A设备故障     B 产品开发     C现金短缺     D“三包”产品质量</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26.</w:t>
      </w:r>
      <w:r>
        <w:rPr>
          <w:rFonts w:hint="eastAsia" w:ascii="仿宋" w:hAnsi="仿宋" w:eastAsia="仿宋" w:cs="仿宋"/>
          <w:sz w:val="24"/>
          <w:szCs w:val="24"/>
        </w:rPr>
        <w:t>在做决策和处理问题时考虑事物可能遇见的情况，并留有变化的余地，是指_____</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A 随机制宜  B 人本原理   C 创新原理   D 弹性管理</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27.</w:t>
      </w:r>
      <w:r>
        <w:rPr>
          <w:rFonts w:hint="eastAsia" w:ascii="仿宋" w:hAnsi="仿宋" w:eastAsia="仿宋" w:cs="仿宋"/>
          <w:sz w:val="24"/>
          <w:szCs w:val="24"/>
        </w:rPr>
        <w:t xml:space="preserve">现阶段我国体育资金筹集的主要来源是______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社会集资</w:t>
      </w:r>
      <w:r>
        <w:rPr>
          <w:rFonts w:hint="eastAsia" w:ascii="仿宋" w:hAnsi="仿宋" w:eastAsia="仿宋" w:cs="仿宋"/>
          <w:sz w:val="24"/>
          <w:szCs w:val="24"/>
        </w:rPr>
        <w:tab/>
      </w:r>
      <w:r>
        <w:rPr>
          <w:rFonts w:hint="eastAsia" w:ascii="仿宋" w:hAnsi="仿宋" w:eastAsia="仿宋" w:cs="仿宋"/>
          <w:sz w:val="24"/>
          <w:szCs w:val="24"/>
        </w:rPr>
        <w:t xml:space="preserve">   B 负债集资     C 国家财政  D 产业开</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28.</w:t>
      </w:r>
      <w:r>
        <w:rPr>
          <w:rFonts w:hint="eastAsia" w:ascii="仿宋" w:hAnsi="仿宋" w:eastAsia="仿宋" w:cs="仿宋"/>
          <w:sz w:val="24"/>
          <w:szCs w:val="24"/>
        </w:rPr>
        <w:t>下列陈述不属于体育赛事内涵的选项是______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核心部分是运动竞赛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B 是一种提供竞赛产品和相关服务产品的特殊事件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受竞赛规则制约、习俗、组织文化因素制约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 不具有市场运作潜力</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对体育社会组织按照组织性质进行分类，可分为______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盈利性组织、非盈利性组织   B 盈利性组织、 正式组织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正式组织、非正式组织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非正式组织、非盈利性组织</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30.</w:t>
      </w:r>
      <w:r>
        <w:rPr>
          <w:rFonts w:hint="eastAsia" w:ascii="仿宋" w:hAnsi="仿宋" w:eastAsia="仿宋" w:cs="仿宋"/>
          <w:sz w:val="24"/>
          <w:szCs w:val="24"/>
        </w:rPr>
        <w:t xml:space="preserve">韦伯在管理领域的主要贡献是提出了______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A系统管理理论    B 理想的行政组织体系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学习型组织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D权变管理理</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31.</w:t>
      </w:r>
      <w:r>
        <w:rPr>
          <w:rFonts w:hint="eastAsia" w:ascii="仿宋" w:hAnsi="仿宋" w:eastAsia="仿宋" w:cs="仿宋"/>
          <w:sz w:val="24"/>
          <w:szCs w:val="24"/>
        </w:rPr>
        <w:t>决策者的经验、直觉和判断力在很大程度上影响着______决策的效果</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A风险型     B 战术性     C不确定型    D确定型</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32.</w:t>
      </w:r>
      <w:r>
        <w:rPr>
          <w:rFonts w:hint="eastAsia" w:ascii="仿宋" w:hAnsi="仿宋" w:eastAsia="仿宋" w:cs="仿宋"/>
          <w:sz w:val="24"/>
          <w:szCs w:val="24"/>
        </w:rPr>
        <w:t>某企业产品的价格为15元，固定成本110000元，生产该产品的单位可变成本为4元</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12100件   B 15400件  C 10000件  D 5000件</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33.</w:t>
      </w:r>
      <w:r>
        <w:rPr>
          <w:rFonts w:hint="eastAsia" w:ascii="仿宋" w:hAnsi="仿宋" w:eastAsia="仿宋" w:cs="仿宋"/>
          <w:sz w:val="24"/>
          <w:szCs w:val="24"/>
        </w:rPr>
        <w:t>下列哪项______不属于领导力的三原则</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维护员工的自信、自尊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B采取主动 以身作则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C维持良好人际关系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D科学决策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为了避免等级链所导致的信息传递的延误，法约尔提出了用______ 解决问题</w:t>
      </w:r>
      <w:r>
        <w:rPr>
          <w:rFonts w:hint="eastAsia" w:ascii="仿宋" w:hAnsi="仿宋" w:eastAsia="仿宋" w:cs="仿宋"/>
          <w:sz w:val="24"/>
          <w:szCs w:val="24"/>
        </w:rPr>
        <w:tab/>
      </w:r>
      <w:r>
        <w:rPr>
          <w:rFonts w:hint="eastAsia" w:ascii="仿宋" w:hAnsi="仿宋" w:eastAsia="仿宋" w:cs="仿宋"/>
          <w:sz w:val="24"/>
          <w:szCs w:val="24"/>
        </w:rPr>
        <w:t>A流程管理    B法约尔跳板    C激励制度     D双向沟通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5</w:t>
      </w:r>
      <w:r>
        <w:rPr>
          <w:rFonts w:hint="eastAsia" w:ascii="仿宋" w:hAnsi="仿宋" w:eastAsia="仿宋" w:cs="仿宋"/>
          <w:sz w:val="24"/>
          <w:szCs w:val="24"/>
        </w:rPr>
        <w:t>.泰罗认为科学管理最重要和最本质的特征有_______</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A劳资双方的精神革命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B强调激发人的积极性、创造性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C强调决策在管理中的重要性        D强调经验、习惯和个人判断</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36.</w:t>
      </w:r>
      <w:r>
        <w:rPr>
          <w:rFonts w:hint="eastAsia" w:ascii="仿宋" w:hAnsi="仿宋" w:eastAsia="仿宋" w:cs="仿宋"/>
          <w:sz w:val="24"/>
          <w:szCs w:val="24"/>
        </w:rPr>
        <w:t>组织绩效评价的四项指标包括财务、顾客、内部流程、学习与成长，是哪一种评价方法</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关键指标法    B KPI   C 成本—收益法    D 平衡记分卡</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37.</w:t>
      </w:r>
      <w:r>
        <w:rPr>
          <w:rFonts w:hint="eastAsia" w:ascii="仿宋" w:hAnsi="仿宋" w:eastAsia="仿宋" w:cs="仿宋"/>
          <w:sz w:val="24"/>
          <w:szCs w:val="24"/>
        </w:rPr>
        <w:t>在下面的关于计划的诸多观点中，哪一种最有道理_______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A变化快要求企业只需要制定短期计划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B计划制定出来之后，在具体实施时经常要进行大的调整，因此计划的必要性不大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C尽管环境变化速度很快，还应该像以前一样制定计划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D变化的环境要求制定的计划更倾向于短期的和指导性的计</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38.</w:t>
      </w:r>
      <w:r>
        <w:rPr>
          <w:rFonts w:hint="eastAsia" w:ascii="仿宋" w:hAnsi="仿宋" w:eastAsia="仿宋" w:cs="仿宋"/>
          <w:sz w:val="24"/>
          <w:szCs w:val="24"/>
        </w:rPr>
        <w:t>下列哪项 ______不属于控制的过程</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制订控制标准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B选定控制人员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衡量实际工作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D鉴定偏差并采取矫正措施</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39.</w:t>
      </w:r>
      <w:r>
        <w:rPr>
          <w:rFonts w:hint="eastAsia" w:ascii="仿宋" w:hAnsi="仿宋" w:eastAsia="仿宋" w:cs="仿宋"/>
          <w:sz w:val="24"/>
          <w:szCs w:val="24"/>
        </w:rPr>
        <w:t>下列哪项 ______不属于影响员工绩效的能力因素</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A知识        B技能        C薪资状况      D经验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对员工进行绩效评价的时候， ______对评价者的整体印象误差</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A相似性误差    B晕轮误差   C首因误差   D刻板印象误差</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工作团队的角色中，具有“随时愿意挑战传统、厌恶低效率，反对自满和欺骗行为”优点的角色是 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A实干者      B协调者      C推进者      D创新者</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用人单位与劳动者约定合同终止时间的合同类型是 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A以完成一定工作任务为期限的合同   B无固定期限劳动合同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专业性期限劳动合同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D固定期限劳动</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科学管理理论的提出者是（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A泰罗     B法约尔   C韦伯     D梅奥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44.全程性多年训练计划的专项提高阶段，不属于技心能主导项目的训练重点是    </w:t>
      </w:r>
      <w:r>
        <w:rPr>
          <w:rFonts w:hint="eastAsia" w:ascii="仿宋" w:hAnsi="仿宋" w:eastAsia="仿宋" w:cs="仿宋"/>
          <w:sz w:val="24"/>
          <w:szCs w:val="24"/>
        </w:rPr>
        <w:tab/>
      </w:r>
      <w:r>
        <w:rPr>
          <w:rFonts w:hint="eastAsia" w:ascii="仿宋" w:hAnsi="仿宋" w:eastAsia="仿宋" w:cs="仿宋"/>
          <w:sz w:val="24"/>
          <w:szCs w:val="24"/>
        </w:rPr>
        <w:t>A  专项运动素质                        B  专项技术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  专项技战术                          D  训练理论知识</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45.</w:t>
      </w:r>
      <w:r>
        <w:rPr>
          <w:rFonts w:hint="eastAsia" w:ascii="仿宋" w:hAnsi="仿宋" w:eastAsia="仿宋" w:cs="仿宋"/>
          <w:sz w:val="24"/>
          <w:szCs w:val="24"/>
        </w:rPr>
        <w:t xml:space="preserve">全程性多年训练过程中基础训练阶段的时间跨度为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2-5      B  2-6</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3-5        D  3-6</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区间性多年训练过程的时间跨度为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2-5       B  2-6</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3-5        D  3-6</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按运动成绩评定方法分类，跳水属于      项目</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测量类      B  命中类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评分类      D  制胜-命中类</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下列属于技战能主导类同场对抗性项目的是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棒球     B  网球</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篮球     D  摔跤</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下列不属于单一动作结构的亚类特征是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非周期性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  非混合性</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周期性     D  混合性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 xml:space="preserve">50.按运动员在比赛中的表现，将竞技能力分为五类，以下不属于此分类的是      </w:t>
      </w:r>
      <w:r>
        <w:rPr>
          <w:rFonts w:hint="eastAsia" w:ascii="仿宋" w:hAnsi="仿宋" w:eastAsia="仿宋" w:cs="仿宋"/>
          <w:sz w:val="24"/>
          <w:szCs w:val="24"/>
        </w:rPr>
        <w:tab/>
      </w:r>
      <w:r>
        <w:rPr>
          <w:rFonts w:hint="eastAsia" w:ascii="仿宋" w:hAnsi="仿宋" w:eastAsia="仿宋" w:cs="仿宋"/>
          <w:sz w:val="24"/>
          <w:szCs w:val="24"/>
        </w:rPr>
        <w:t>A  体能     B  智能</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知能         D  心理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三、多项选择题（每题2分，10题共20分）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）是开展社会体育的两个基本的手段</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A体育锻炼   B娱乐体育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C竞赛训练   D体育教学</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影响体育锻炼者参加体育锻炼的因素有（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A体育观念       B个人需求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C社会环境      D个人经济条件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生活方式中影响社会体育的几个因素有（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A余暇时间      B生活节奏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C生活空间      D行为习惯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社区体育的特殊功能是（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促进居民参与     B改善居民生活方式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C增强社区凝聚力    D社会化功能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我国社区体育的基本特征是（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A组织形式基层化            B参与主体以老年人为主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C组织管理自主型与行政结合  D活动时间早晚为主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.运动处方的主要内容有（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 xml:space="preserve">A运动项目     B运动强度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C运动时间     D运动频率</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身体素质包括有（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A力量   B速度    C柔韧性    D灵敏性</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人体的健康包括（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A躯体的健康     B道德健康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C心理健康       D社会适应良好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关于组织的正确描述是(     )</w:t>
      </w:r>
      <w:r>
        <w:rPr>
          <w:rFonts w:hint="eastAsia" w:ascii="仿宋" w:hAnsi="仿宋" w:eastAsia="仿宋" w:cs="仿宋"/>
          <w:sz w:val="24"/>
          <w:szCs w:val="24"/>
        </w:rPr>
        <w:tab/>
      </w:r>
      <w:r>
        <w:rPr>
          <w:rFonts w:hint="eastAsia" w:ascii="仿宋" w:hAnsi="仿宋" w:eastAsia="仿宋" w:cs="仿宋"/>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A.由形态相似,功能相同的细胞器和细胞间质组成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B.由形态结构相似,功能相同的细胞基质和纤维组成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C.由形态结构相似,功能形同的细胞与细胞间质组成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D.人体基本组织包括上皮组织,结缔组织,肌组织和神经组织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.属于被覆盖上皮的有(         )</w:t>
      </w:r>
      <w:r>
        <w:rPr>
          <w:rFonts w:hint="eastAsia" w:ascii="仿宋" w:hAnsi="仿宋" w:eastAsia="仿宋" w:cs="仿宋"/>
          <w:sz w:val="24"/>
          <w:szCs w:val="24"/>
        </w:rPr>
        <w:tab/>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A.复层扁平上皮            </w:t>
      </w:r>
      <w:r>
        <w:rPr>
          <w:rFonts w:hint="eastAsia" w:ascii="仿宋" w:hAnsi="仿宋" w:eastAsia="仿宋" w:cs="仿宋"/>
          <w:sz w:val="24"/>
          <w:szCs w:val="24"/>
          <w:lang w:val="en-US" w:eastAsia="zh-CN"/>
        </w:rPr>
        <w:t xml:space="preserve">    </w:t>
      </w:r>
      <w:bookmarkStart w:id="0" w:name="_GoBack"/>
      <w:bookmarkEnd w:id="0"/>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B.内皮,间质和单层扁平上皮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C.单层立方上皮和单层柱状上皮   D.腺上皮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22922"/>
    <w:multiLevelType w:val="singleLevel"/>
    <w:tmpl w:val="84922922"/>
    <w:lvl w:ilvl="0" w:tentative="0">
      <w:start w:val="46"/>
      <w:numFmt w:val="decimal"/>
      <w:lvlText w:val="%1."/>
      <w:lvlJc w:val="left"/>
      <w:pPr>
        <w:tabs>
          <w:tab w:val="left" w:pos="312"/>
        </w:tabs>
      </w:pPr>
    </w:lvl>
  </w:abstractNum>
  <w:abstractNum w:abstractNumId="1">
    <w:nsid w:val="1B1FCCF3"/>
    <w:multiLevelType w:val="singleLevel"/>
    <w:tmpl w:val="1B1FCCF3"/>
    <w:lvl w:ilvl="0" w:tentative="0">
      <w:start w:val="40"/>
      <w:numFmt w:val="decimal"/>
      <w:lvlText w:val="%1."/>
      <w:lvlJc w:val="left"/>
      <w:pPr>
        <w:tabs>
          <w:tab w:val="left" w:pos="312"/>
        </w:tabs>
      </w:pPr>
    </w:lvl>
  </w:abstractNum>
  <w:abstractNum w:abstractNumId="2">
    <w:nsid w:val="1EAC52DC"/>
    <w:multiLevelType w:val="singleLevel"/>
    <w:tmpl w:val="1EAC52DC"/>
    <w:lvl w:ilvl="0" w:tentative="0">
      <w:start w:val="2"/>
      <w:numFmt w:val="chineseCounting"/>
      <w:suff w:val="nothing"/>
      <w:lvlText w:val="%1、"/>
      <w:lvlJc w:val="left"/>
      <w:rPr>
        <w:rFonts w:hint="eastAsia"/>
      </w:rPr>
    </w:lvl>
  </w:abstractNum>
  <w:abstractNum w:abstractNumId="3">
    <w:nsid w:val="1F1D92ED"/>
    <w:multiLevelType w:val="singleLevel"/>
    <w:tmpl w:val="1F1D92ED"/>
    <w:lvl w:ilvl="0" w:tentative="0">
      <w:start w:val="6"/>
      <w:numFmt w:val="decimal"/>
      <w:lvlText w:val="%1."/>
      <w:lvlJc w:val="left"/>
      <w:pPr>
        <w:tabs>
          <w:tab w:val="left" w:pos="312"/>
        </w:tabs>
      </w:pPr>
    </w:lvl>
  </w:abstractNum>
  <w:abstractNum w:abstractNumId="4">
    <w:nsid w:val="283DCAB3"/>
    <w:multiLevelType w:val="singleLevel"/>
    <w:tmpl w:val="283DCAB3"/>
    <w:lvl w:ilvl="0" w:tentative="0">
      <w:start w:val="2"/>
      <w:numFmt w:val="decimal"/>
      <w:suff w:val="nothing"/>
      <w:lvlText w:val="%1、"/>
      <w:lvlJc w:val="left"/>
    </w:lvl>
  </w:abstractNum>
  <w:abstractNum w:abstractNumId="5">
    <w:nsid w:val="7A0550CA"/>
    <w:multiLevelType w:val="singleLevel"/>
    <w:tmpl w:val="7A0550CA"/>
    <w:lvl w:ilvl="0" w:tentative="0">
      <w:start w:val="1"/>
      <w:numFmt w:val="decimal"/>
      <w:lvlText w:val="%1."/>
      <w:lvlJc w:val="left"/>
      <w:pPr>
        <w:tabs>
          <w:tab w:val="left" w:pos="312"/>
        </w:tabs>
      </w:p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BC5EE9"/>
    <w:rsid w:val="07EF45AB"/>
    <w:rsid w:val="13FE3D62"/>
    <w:rsid w:val="19034E61"/>
    <w:rsid w:val="3AF95640"/>
    <w:rsid w:val="49865CEE"/>
    <w:rsid w:val="4A3F734F"/>
    <w:rsid w:val="5C780F3A"/>
    <w:rsid w:val="5FDA6162"/>
    <w:rsid w:val="68323686"/>
    <w:rsid w:val="71B87882"/>
    <w:rsid w:val="79BD4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3553</Words>
  <Characters>4052</Characters>
  <Lines>23</Lines>
  <Paragraphs>13</Paragraphs>
  <TotalTime>35</TotalTime>
  <ScaleCrop>false</ScaleCrop>
  <LinksUpToDate>false</LinksUpToDate>
  <CharactersWithSpaces>5278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Administrator</cp:lastModifiedBy>
  <dcterms:modified xsi:type="dcterms:W3CDTF">2023-04-16T02:19:50Z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66B68B4B7F3748AFB1372A23E53249F2_12</vt:lpwstr>
  </property>
</Properties>
</file>