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jc w:val="both"/>
        <w:rPr>
          <w:rFonts w:hint="eastAsia" w:ascii="黑体" w:hAnsi="黑体" w:eastAsia="黑体" w:cs="黑体"/>
          <w:sz w:val="30"/>
          <w:szCs w:val="30"/>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jc w:val="both"/>
        <w:rPr>
          <w:rFonts w:hint="eastAsia" w:ascii="黑体" w:hAnsi="黑体" w:eastAsia="黑体" w:cs="黑体"/>
          <w:sz w:val="30"/>
          <w:szCs w:val="30"/>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jc w:val="both"/>
        <w:rPr>
          <w:rFonts w:hint="eastAsia" w:ascii="黑体" w:hAnsi="黑体" w:eastAsia="黑体" w:cs="黑体"/>
          <w:sz w:val="30"/>
          <w:szCs w:val="30"/>
          <w:lang w:val="en-US" w:eastAsia="zh-CN"/>
        </w:rPr>
      </w:pPr>
    </w:p>
    <w:p>
      <w:pPr>
        <w:jc w:val="center"/>
        <w:rPr>
          <w:rFonts w:hint="eastAsia" w:ascii="微软雅黑" w:hAnsi="微软雅黑" w:eastAsia="微软雅黑" w:cs="微软雅黑"/>
          <w:w w:val="90"/>
          <w:sz w:val="72"/>
          <w:szCs w:val="72"/>
        </w:rPr>
      </w:pPr>
      <w:r>
        <w:rPr>
          <w:rFonts w:hint="eastAsia" w:ascii="微软雅黑" w:hAnsi="微软雅黑" w:eastAsia="微软雅黑" w:cs="微软雅黑"/>
          <w:sz w:val="72"/>
          <w:szCs w:val="72"/>
        </w:rPr>
        <w:t>全国职业院校技能大赛</w:t>
      </w:r>
    </w:p>
    <w:p>
      <w:pPr>
        <w:snapToGrid w:val="0"/>
        <w:spacing w:line="510" w:lineRule="atLeast"/>
        <w:jc w:val="center"/>
        <w:rPr>
          <w:rFonts w:hint="eastAsia" w:ascii="微软雅黑" w:hAnsi="微软雅黑" w:eastAsia="微软雅黑" w:cs="微软雅黑"/>
          <w:sz w:val="72"/>
          <w:szCs w:val="72"/>
        </w:rPr>
      </w:pPr>
      <w:r>
        <w:rPr>
          <w:rFonts w:hint="eastAsia" w:ascii="微软雅黑" w:hAnsi="微软雅黑" w:eastAsia="微软雅黑" w:cs="微软雅黑"/>
          <w:sz w:val="72"/>
          <w:szCs w:val="72"/>
        </w:rPr>
        <w:t>赛项规程</w:t>
      </w:r>
    </w:p>
    <w:p>
      <w:pPr>
        <w:snapToGrid w:val="0"/>
        <w:spacing w:line="510" w:lineRule="atLeast"/>
        <w:jc w:val="center"/>
        <w:rPr>
          <w:rFonts w:hint="eastAsia" w:ascii="微软雅黑" w:hAnsi="微软雅黑" w:eastAsia="微软雅黑" w:cs="微软雅黑"/>
          <w:sz w:val="52"/>
          <w:szCs w:val="52"/>
          <w:lang w:eastAsia="zh-CN"/>
        </w:rPr>
      </w:pPr>
    </w:p>
    <w:p>
      <w:pPr>
        <w:snapToGrid w:val="0"/>
        <w:spacing w:line="532" w:lineRule="atLeast"/>
        <w:jc w:val="center"/>
        <w:rPr>
          <w:rFonts w:ascii="Times New Roman" w:hAnsi="Times New Roman" w:eastAsia="宋体" w:cs="Times New Roman"/>
        </w:rPr>
      </w:pPr>
    </w:p>
    <w:p>
      <w:pPr>
        <w:snapToGrid w:val="0"/>
        <w:spacing w:line="532" w:lineRule="atLeast"/>
        <w:jc w:val="center"/>
        <w:rPr>
          <w:rFonts w:ascii="Times New Roman" w:hAnsi="Times New Roman" w:eastAsia="宋体" w:cs="Times New Roman"/>
        </w:rPr>
      </w:pPr>
    </w:p>
    <w:p>
      <w:pPr>
        <w:snapToGrid w:val="0"/>
        <w:spacing w:line="243" w:lineRule="atLeast"/>
        <w:jc w:val="center"/>
        <w:rPr>
          <w:rFonts w:ascii="Times New Roman" w:hAnsi="Times New Roman" w:eastAsia="宋体" w:cs="Times New Roman"/>
        </w:rPr>
      </w:pPr>
    </w:p>
    <w:p>
      <w:pPr>
        <w:snapToGrid w:val="0"/>
        <w:spacing w:line="243" w:lineRule="atLeast"/>
        <w:jc w:val="center"/>
        <w:rPr>
          <w:rFonts w:ascii="Times New Roman" w:hAnsi="Times New Roman" w:eastAsia="宋体" w:cs="Times New Roman"/>
        </w:rPr>
      </w:pPr>
    </w:p>
    <w:p>
      <w:pPr>
        <w:snapToGrid w:val="0"/>
        <w:spacing w:line="243" w:lineRule="atLeast"/>
        <w:jc w:val="center"/>
        <w:rPr>
          <w:rFonts w:ascii="Times New Roman" w:hAnsi="Times New Roman" w:eastAsia="宋体" w:cs="Times New Roman"/>
        </w:rPr>
      </w:pPr>
    </w:p>
    <w:p>
      <w:pPr>
        <w:snapToGrid w:val="0"/>
        <w:spacing w:line="243" w:lineRule="atLeast"/>
        <w:jc w:val="center"/>
        <w:rPr>
          <w:rFonts w:ascii="Times New Roman" w:hAnsi="Times New Roman" w:eastAsia="宋体" w:cs="Times New Roman"/>
        </w:rPr>
      </w:pPr>
    </w:p>
    <w:p>
      <w:pPr>
        <w:snapToGrid w:val="0"/>
        <w:spacing w:line="243" w:lineRule="atLeast"/>
        <w:jc w:val="center"/>
        <w:rPr>
          <w:rFonts w:ascii="Times New Roman" w:hAnsi="Times New Roman" w:eastAsia="宋体" w:cs="Times New Roman"/>
        </w:rPr>
      </w:pPr>
    </w:p>
    <w:p>
      <w:pPr>
        <w:snapToGrid w:val="0"/>
        <w:spacing w:line="243" w:lineRule="atLeast"/>
        <w:jc w:val="center"/>
        <w:rPr>
          <w:rFonts w:ascii="Times New Roman" w:hAnsi="Times New Roman" w:eastAsia="宋体" w:cs="Times New Roman"/>
        </w:rPr>
      </w:pPr>
    </w:p>
    <w:p>
      <w:pPr>
        <w:snapToGrid w:val="0"/>
        <w:spacing w:line="243" w:lineRule="atLeast"/>
        <w:jc w:val="center"/>
        <w:rPr>
          <w:rFonts w:ascii="Times New Roman" w:hAnsi="Times New Roman" w:eastAsia="宋体" w:cs="Times New Roman"/>
        </w:rPr>
      </w:pPr>
    </w:p>
    <w:p>
      <w:pPr>
        <w:snapToGrid w:val="0"/>
        <w:spacing w:line="243" w:lineRule="atLeast"/>
        <w:jc w:val="center"/>
        <w:rPr>
          <w:rFonts w:ascii="Times New Roman" w:hAnsi="Times New Roman" w:eastAsia="宋体" w:cs="Times New Roman"/>
        </w:rPr>
      </w:pPr>
    </w:p>
    <w:p>
      <w:pPr>
        <w:spacing w:line="800" w:lineRule="exact"/>
        <w:ind w:left="839"/>
        <w:rPr>
          <w:rFonts w:hint="default" w:ascii="Times New Roman" w:hAnsi="Times New Roman" w:eastAsia="黑体" w:cs="Times New Roman"/>
          <w:sz w:val="32"/>
          <w:szCs w:val="24"/>
          <w:u w:val="single"/>
        </w:rPr>
      </w:pPr>
      <w:r>
        <w:rPr>
          <w:rFonts w:hint="default" w:ascii="Times New Roman" w:hAnsi="Times New Roman" w:eastAsia="黑体" w:cs="Times New Roman"/>
          <w:sz w:val="32"/>
          <w:szCs w:val="24"/>
        </w:rPr>
        <w:t>赛项名称：</w:t>
      </w:r>
      <w:r>
        <w:rPr>
          <w:rFonts w:hint="default" w:ascii="Times New Roman" w:hAnsi="Times New Roman" w:eastAsia="黑体" w:cs="Times New Roman"/>
          <w:sz w:val="32"/>
          <w:szCs w:val="24"/>
          <w:u w:val="single"/>
        </w:rPr>
        <w:t xml:space="preserve">    </w:t>
      </w:r>
      <w:r>
        <w:rPr>
          <w:rFonts w:hint="default" w:ascii="Times New Roman" w:hAnsi="Times New Roman" w:eastAsia="黑体" w:cs="Times New Roman"/>
          <w:sz w:val="32"/>
          <w:szCs w:val="24"/>
          <w:u w:val="single"/>
          <w:lang w:val="en-US" w:eastAsia="zh-CN"/>
        </w:rPr>
        <w:t xml:space="preserve">   </w:t>
      </w:r>
      <w:r>
        <w:rPr>
          <w:rFonts w:hint="eastAsia" w:ascii="Times New Roman" w:hAnsi="Times New Roman" w:eastAsia="黑体" w:cs="Times New Roman"/>
          <w:sz w:val="32"/>
          <w:szCs w:val="24"/>
          <w:u w:val="single"/>
          <w:lang w:val="en-US" w:eastAsia="zh-CN"/>
        </w:rPr>
        <w:t xml:space="preserve">   </w:t>
      </w:r>
      <w:r>
        <w:rPr>
          <w:rFonts w:hint="default" w:ascii="Times New Roman" w:hAnsi="Times New Roman" w:eastAsia="黑体" w:cs="Times New Roman"/>
          <w:sz w:val="32"/>
          <w:szCs w:val="24"/>
          <w:u w:val="single"/>
          <w:lang w:eastAsia="zh-CN"/>
        </w:rPr>
        <w:t>现代加工技术</w:t>
      </w:r>
      <w:r>
        <w:rPr>
          <w:rFonts w:hint="default" w:ascii="Times New Roman" w:hAnsi="Times New Roman" w:eastAsia="黑体" w:cs="Times New Roman"/>
          <w:sz w:val="32"/>
          <w:szCs w:val="24"/>
          <w:u w:val="single"/>
        </w:rPr>
        <w:t xml:space="preserve">                          </w:t>
      </w:r>
    </w:p>
    <w:p>
      <w:pPr>
        <w:spacing w:line="800" w:lineRule="exact"/>
        <w:ind w:left="839"/>
        <w:rPr>
          <w:rFonts w:hint="default" w:ascii="Times New Roman" w:hAnsi="Times New Roman" w:eastAsia="黑体" w:cs="Times New Roman"/>
          <w:sz w:val="32"/>
          <w:szCs w:val="24"/>
        </w:rPr>
      </w:pPr>
      <w:r>
        <w:rPr>
          <w:rFonts w:hint="default" w:ascii="Times New Roman" w:hAnsi="Times New Roman" w:eastAsia="黑体" w:cs="Times New Roman"/>
          <w:sz w:val="32"/>
          <w:szCs w:val="24"/>
        </w:rPr>
        <w:t>英文名称：</w:t>
      </w:r>
      <w:r>
        <w:rPr>
          <w:rFonts w:hint="default" w:ascii="Times New Roman" w:hAnsi="Times New Roman" w:eastAsia="黑体" w:cs="Times New Roman"/>
          <w:sz w:val="32"/>
          <w:szCs w:val="24"/>
          <w:u w:val="single"/>
        </w:rPr>
        <w:t xml:space="preserve">      Modern Working Skills                       </w:t>
      </w:r>
    </w:p>
    <w:p>
      <w:pPr>
        <w:spacing w:line="800" w:lineRule="exact"/>
        <w:ind w:left="839"/>
        <w:rPr>
          <w:rFonts w:hint="default" w:ascii="Times New Roman" w:hAnsi="Times New Roman" w:eastAsia="黑体" w:cs="Times New Roman"/>
          <w:sz w:val="32"/>
          <w:szCs w:val="24"/>
        </w:rPr>
      </w:pPr>
      <w:r>
        <w:rPr>
          <w:rFonts w:hint="default" w:ascii="Times New Roman" w:hAnsi="Times New Roman" w:eastAsia="黑体" w:cs="Times New Roman"/>
          <w:sz w:val="32"/>
          <w:szCs w:val="24"/>
          <w:lang w:val="en-US" w:eastAsia="zh-CN"/>
        </w:rPr>
        <w:t>赛项组别</w:t>
      </w:r>
      <w:r>
        <w:rPr>
          <w:rFonts w:hint="default" w:ascii="Times New Roman" w:hAnsi="Times New Roman" w:eastAsia="黑体" w:cs="Times New Roman"/>
          <w:sz w:val="32"/>
          <w:szCs w:val="24"/>
        </w:rPr>
        <w:t>：</w:t>
      </w:r>
      <w:r>
        <w:rPr>
          <w:rFonts w:hint="default" w:ascii="Times New Roman" w:hAnsi="Times New Roman" w:eastAsia="黑体" w:cs="Times New Roman"/>
          <w:sz w:val="32"/>
          <w:szCs w:val="24"/>
          <w:u w:val="single"/>
        </w:rPr>
        <w:t xml:space="preserve">    中</w:t>
      </w:r>
      <w:r>
        <w:rPr>
          <w:rFonts w:hint="eastAsia" w:ascii="Times New Roman" w:hAnsi="Times New Roman" w:eastAsia="黑体" w:cs="Times New Roman"/>
          <w:sz w:val="32"/>
          <w:szCs w:val="24"/>
          <w:u w:val="single"/>
          <w:lang w:eastAsia="zh-CN"/>
        </w:rPr>
        <w:t>等</w:t>
      </w:r>
      <w:r>
        <w:rPr>
          <w:rFonts w:hint="default" w:ascii="Times New Roman" w:hAnsi="Times New Roman" w:eastAsia="黑体" w:cs="Times New Roman"/>
          <w:sz w:val="32"/>
          <w:szCs w:val="24"/>
          <w:u w:val="single"/>
        </w:rPr>
        <w:t>职</w:t>
      </w:r>
      <w:r>
        <w:rPr>
          <w:rFonts w:hint="eastAsia" w:ascii="Times New Roman" w:hAnsi="Times New Roman" w:eastAsia="黑体" w:cs="Times New Roman"/>
          <w:sz w:val="32"/>
          <w:szCs w:val="24"/>
          <w:u w:val="single"/>
          <w:lang w:eastAsia="zh-CN"/>
        </w:rPr>
        <w:t>业教育（</w:t>
      </w:r>
      <w:r>
        <w:rPr>
          <w:rFonts w:hint="eastAsia" w:ascii="Times New Roman" w:hAnsi="Times New Roman" w:eastAsia="黑体" w:cs="Times New Roman"/>
          <w:sz w:val="32"/>
          <w:szCs w:val="24"/>
          <w:u w:val="single"/>
          <w:lang w:val="en-US" w:eastAsia="zh-CN"/>
        </w:rPr>
        <w:t>师生同赛）</w:t>
      </w:r>
      <w:r>
        <w:rPr>
          <w:rFonts w:hint="default" w:ascii="Times New Roman" w:hAnsi="Times New Roman" w:eastAsia="黑体" w:cs="Times New Roman"/>
          <w:sz w:val="32"/>
          <w:szCs w:val="24"/>
          <w:u w:val="single"/>
        </w:rPr>
        <w:t xml:space="preserve">                     </w:t>
      </w:r>
    </w:p>
    <w:p>
      <w:pPr>
        <w:spacing w:line="800" w:lineRule="exact"/>
        <w:ind w:left="839"/>
        <w:rPr>
          <w:rFonts w:hint="default" w:ascii="Times New Roman" w:hAnsi="Times New Roman" w:eastAsia="黑体" w:cs="Times New Roman"/>
          <w:sz w:val="32"/>
          <w:szCs w:val="24"/>
        </w:rPr>
      </w:pPr>
      <w:r>
        <w:rPr>
          <w:rFonts w:hint="default" w:ascii="Times New Roman" w:hAnsi="Times New Roman" w:eastAsia="黑体" w:cs="Times New Roman"/>
          <w:sz w:val="32"/>
          <w:szCs w:val="24"/>
        </w:rPr>
        <w:t>赛项编号：</w:t>
      </w:r>
      <w:r>
        <w:rPr>
          <w:rFonts w:hint="default" w:ascii="Times New Roman" w:hAnsi="Times New Roman" w:eastAsia="黑体" w:cs="Times New Roman"/>
          <w:sz w:val="32"/>
          <w:szCs w:val="24"/>
          <w:u w:val="single"/>
        </w:rPr>
        <w:t xml:space="preserve">          </w:t>
      </w:r>
      <w:r>
        <w:rPr>
          <w:rFonts w:hint="default" w:ascii="Times New Roman" w:hAnsi="Times New Roman" w:eastAsia="黑体" w:cs="Times New Roman"/>
          <w:sz w:val="32"/>
          <w:szCs w:val="24"/>
          <w:u w:val="single"/>
          <w:lang w:val="en-US" w:eastAsia="zh-CN"/>
        </w:rPr>
        <w:t xml:space="preserve">   </w:t>
      </w:r>
      <w:r>
        <w:rPr>
          <w:rFonts w:hint="default" w:ascii="Times New Roman" w:hAnsi="Times New Roman" w:eastAsia="黑体" w:cs="Times New Roman"/>
          <w:sz w:val="32"/>
          <w:szCs w:val="24"/>
          <w:u w:val="single"/>
        </w:rPr>
        <w:t xml:space="preserve">ZZ007                   </w:t>
      </w:r>
    </w:p>
    <w:p>
      <w:pPr>
        <w:jc w:val="center"/>
        <w:rPr>
          <w:rFonts w:ascii="Times New Roman" w:hAnsi="Times New Roman" w:eastAsia="宋体" w:cs="Times New Roman"/>
          <w:sz w:val="30"/>
        </w:rPr>
      </w:pPr>
    </w:p>
    <w:p>
      <w:pPr>
        <w:jc w:val="center"/>
        <w:rPr>
          <w:rFonts w:ascii="Times New Roman" w:hAnsi="Times New Roman" w:eastAsia="宋体" w:cs="Times New Roman"/>
          <w:sz w:val="30"/>
        </w:rPr>
      </w:pPr>
    </w:p>
    <w:p>
      <w:pPr>
        <w:widowControl/>
        <w:jc w:val="left"/>
        <w:rPr>
          <w:rFonts w:ascii="黑体" w:hAnsi="Times New Roman" w:eastAsia="黑体" w:cs="Times New Roman"/>
          <w:sz w:val="24"/>
        </w:rPr>
      </w:pPr>
    </w:p>
    <w:p>
      <w:pPr>
        <w:widowControl/>
        <w:jc w:val="left"/>
        <w:rPr>
          <w:rFonts w:hint="eastAsia" w:ascii="黑体" w:eastAsia="黑体"/>
          <w:sz w:val="32"/>
        </w:rPr>
        <w:sectPr>
          <w:pgSz w:w="11906" w:h="16838"/>
          <w:pgMar w:top="1440" w:right="1800" w:bottom="1440" w:left="1800" w:header="851" w:footer="992" w:gutter="0"/>
          <w:pgNumType w:fmt="decimal"/>
          <w:cols w:space="720" w:num="1"/>
          <w:docGrid w:type="lines" w:linePitch="312" w:charSpace="0"/>
        </w:sectPr>
      </w:pPr>
    </w:p>
    <w:p>
      <w:pPr>
        <w:widowControl/>
        <w:jc w:val="left"/>
        <w:rPr>
          <w:rFonts w:ascii="Times New Roman" w:hAnsi="Times New Roman" w:eastAsia="仿宋_GB2312" w:cs="Times New Roman"/>
          <w:sz w:val="28"/>
        </w:rPr>
      </w:pPr>
      <w:r>
        <w:rPr>
          <w:rFonts w:hint="eastAsia" w:ascii="黑体" w:hAnsi="Times New Roman" w:eastAsia="黑体" w:cs="Times New Roman"/>
          <w:sz w:val="32"/>
        </w:rPr>
        <w:t>一、赛项信息</w:t>
      </w:r>
    </w:p>
    <w:tbl>
      <w:tblPr>
        <w:tblStyle w:val="3"/>
        <w:tblW w:w="90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559"/>
        <w:gridCol w:w="722"/>
        <w:gridCol w:w="1079"/>
        <w:gridCol w:w="4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9078" w:type="dxa"/>
            <w:gridSpan w:val="5"/>
            <w:noWrap w:val="0"/>
            <w:vAlign w:val="center"/>
          </w:tcPr>
          <w:p>
            <w:pPr>
              <w:adjustRightInd w:val="0"/>
              <w:snapToGrid w:val="0"/>
              <w:jc w:val="center"/>
              <w:rPr>
                <w:rFonts w:hint="default" w:ascii="Times New Roman" w:hAnsi="Times New Roman" w:eastAsia="仿宋_GB2312" w:cs="Times New Roman"/>
                <w:sz w:val="24"/>
                <w:szCs w:val="24"/>
              </w:rPr>
            </w:pPr>
            <w:r>
              <w:rPr>
                <w:rFonts w:hint="default" w:ascii="Times New Roman" w:hAnsi="Times New Roman" w:eastAsia="仿宋_GB2312" w:cs="Times New Roman"/>
                <w:b/>
                <w:sz w:val="28"/>
                <w:szCs w:val="28"/>
              </w:rPr>
              <w:t>赛项类别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9078" w:type="dxa"/>
            <w:gridSpan w:val="5"/>
            <w:noWrap w:val="0"/>
            <w:vAlign w:val="center"/>
          </w:tcPr>
          <w:p>
            <w:pPr>
              <w:adjustRightInd w:val="0"/>
              <w:snapToGrid w:val="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sym w:font="Wingdings 2" w:char="0052"/>
            </w:r>
            <w:r>
              <w:rPr>
                <w:rFonts w:hint="default" w:ascii="Times New Roman" w:hAnsi="Times New Roman" w:eastAsia="仿宋_GB2312" w:cs="Times New Roman"/>
                <w:sz w:val="24"/>
                <w:szCs w:val="24"/>
              </w:rPr>
              <w:t xml:space="preserve">每年赛    </w:t>
            </w:r>
            <w:r>
              <w:rPr>
                <w:rFonts w:hint="default" w:ascii="Times New Roman" w:hAnsi="Times New Roman" w:eastAsia="仿宋_GB2312" w:cs="Times New Roman"/>
                <w:sz w:val="24"/>
                <w:szCs w:val="24"/>
              </w:rPr>
              <w:sym w:font="Wingdings 2" w:char="00A3"/>
            </w:r>
            <w:r>
              <w:rPr>
                <w:rFonts w:hint="default" w:ascii="Times New Roman" w:hAnsi="Times New Roman" w:eastAsia="仿宋_GB2312" w:cs="Times New Roman"/>
                <w:sz w:val="24"/>
                <w:szCs w:val="24"/>
              </w:rPr>
              <w:t>隔年赛（</w:t>
            </w:r>
            <w:r>
              <w:rPr>
                <w:rFonts w:hint="default" w:ascii="Times New Roman" w:hAnsi="Times New Roman" w:eastAsia="仿宋_GB2312" w:cs="Times New Roman"/>
                <w:sz w:val="24"/>
                <w:szCs w:val="24"/>
              </w:rPr>
              <w:sym w:font="Wingdings 2" w:char="00A3"/>
            </w:r>
            <w:r>
              <w:rPr>
                <w:rFonts w:hint="default" w:ascii="Times New Roman" w:hAnsi="Times New Roman" w:eastAsia="仿宋_GB2312" w:cs="Times New Roman"/>
                <w:sz w:val="24"/>
                <w:szCs w:val="24"/>
                <w:lang w:val="en-US" w:eastAsia="zh-CN"/>
              </w:rPr>
              <w:t>单</w:t>
            </w:r>
            <w:r>
              <w:rPr>
                <w:rFonts w:hint="default" w:ascii="Times New Roman" w:hAnsi="Times New Roman" w:eastAsia="仿宋_GB2312" w:cs="Times New Roman"/>
                <w:sz w:val="24"/>
                <w:szCs w:val="24"/>
              </w:rPr>
              <w:t>数年/</w:t>
            </w:r>
            <w:r>
              <w:rPr>
                <w:rFonts w:hint="default" w:ascii="Times New Roman" w:hAnsi="Times New Roman" w:eastAsia="仿宋_GB2312" w:cs="Times New Roman"/>
                <w:sz w:val="24"/>
                <w:szCs w:val="24"/>
              </w:rPr>
              <w:sym w:font="Wingdings 2" w:char="00A3"/>
            </w:r>
            <w:r>
              <w:rPr>
                <w:rFonts w:hint="default" w:ascii="Times New Roman" w:hAnsi="Times New Roman" w:eastAsia="仿宋_GB2312" w:cs="Times New Roman"/>
                <w:sz w:val="24"/>
                <w:szCs w:val="24"/>
                <w:lang w:val="en-US" w:eastAsia="zh-CN"/>
              </w:rPr>
              <w:t>双</w:t>
            </w:r>
            <w:r>
              <w:rPr>
                <w:rFonts w:hint="default" w:ascii="Times New Roman" w:hAnsi="Times New Roman" w:eastAsia="仿宋_GB2312" w:cs="Times New Roman"/>
                <w:sz w:val="24"/>
                <w:szCs w:val="24"/>
              </w:rPr>
              <w:t>数年）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9078" w:type="dxa"/>
            <w:gridSpan w:val="5"/>
            <w:noWrap w:val="0"/>
            <w:vAlign w:val="center"/>
          </w:tcPr>
          <w:p>
            <w:pPr>
              <w:adjustRightInd w:val="0"/>
              <w:snapToGrid w:val="0"/>
              <w:jc w:val="center"/>
              <w:rPr>
                <w:rFonts w:hint="default" w:ascii="Times New Roman" w:hAnsi="Times New Roman" w:eastAsia="仿宋_GB2312" w:cs="Times New Roman"/>
                <w:sz w:val="24"/>
                <w:szCs w:val="24"/>
              </w:rPr>
            </w:pPr>
            <w:r>
              <w:rPr>
                <w:rFonts w:hint="default" w:ascii="Times New Roman" w:hAnsi="Times New Roman" w:eastAsia="仿宋_GB2312" w:cs="Times New Roman"/>
                <w:b/>
                <w:sz w:val="28"/>
                <w:szCs w:val="28"/>
              </w:rPr>
              <w:t>赛项组别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9078" w:type="dxa"/>
            <w:gridSpan w:val="5"/>
            <w:noWrap w:val="0"/>
            <w:vAlign w:val="center"/>
          </w:tcPr>
          <w:p>
            <w:pPr>
              <w:adjustRightInd w:val="0"/>
              <w:snapToGrid w:val="0"/>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sz w:val="24"/>
                <w:szCs w:val="24"/>
              </w:rPr>
              <w:sym w:font="Wingdings 2" w:char="0052"/>
            </w:r>
            <w:r>
              <w:rPr>
                <w:rFonts w:hint="default" w:ascii="Times New Roman" w:hAnsi="Times New Roman" w:eastAsia="仿宋_GB2312" w:cs="Times New Roman"/>
                <w:sz w:val="24"/>
                <w:szCs w:val="24"/>
              </w:rPr>
              <w:t>中等职业教育   □高等职业教育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9078" w:type="dxa"/>
            <w:gridSpan w:val="5"/>
            <w:noWrap w:val="0"/>
            <w:vAlign w:val="center"/>
          </w:tcPr>
          <w:p>
            <w:pPr>
              <w:adjustRightInd w:val="0"/>
              <w:snapToGrid w:val="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w:t>
            </w:r>
          </w:p>
          <w:p>
            <w:pPr>
              <w:adjustRightInd w:val="0"/>
              <w:snapToGrid w:val="0"/>
              <w:jc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rPr>
              <w:t>□</w:t>
            </w:r>
            <w:r>
              <w:rPr>
                <w:rFonts w:hint="default" w:ascii="Times New Roman" w:hAnsi="Times New Roman" w:eastAsia="仿宋_GB2312" w:cs="Times New Roman"/>
                <w:sz w:val="24"/>
                <w:szCs w:val="24"/>
                <w:lang w:eastAsia="zh-CN"/>
              </w:rPr>
              <w:t>学生赛（</w:t>
            </w:r>
            <w:r>
              <w:rPr>
                <w:rFonts w:hint="default" w:ascii="Times New Roman" w:hAnsi="Times New Roman" w:eastAsia="仿宋_GB2312" w:cs="Times New Roman"/>
                <w:sz w:val="24"/>
                <w:szCs w:val="24"/>
              </w:rPr>
              <w:t>□</w:t>
            </w:r>
            <w:r>
              <w:rPr>
                <w:rFonts w:hint="default" w:ascii="Times New Roman" w:hAnsi="Times New Roman" w:eastAsia="仿宋_GB2312" w:cs="Times New Roman"/>
                <w:sz w:val="24"/>
                <w:szCs w:val="24"/>
                <w:lang w:eastAsia="zh-CN"/>
              </w:rPr>
              <w:t>个人/</w:t>
            </w:r>
            <w:r>
              <w:rPr>
                <w:rFonts w:hint="default" w:ascii="Times New Roman" w:hAnsi="Times New Roman" w:eastAsia="仿宋_GB2312" w:cs="Times New Roman"/>
                <w:sz w:val="24"/>
                <w:szCs w:val="24"/>
              </w:rPr>
              <w:t>□</w:t>
            </w:r>
            <w:r>
              <w:rPr>
                <w:rFonts w:hint="default" w:ascii="Times New Roman" w:hAnsi="Times New Roman" w:eastAsia="仿宋_GB2312" w:cs="Times New Roman"/>
                <w:sz w:val="24"/>
                <w:szCs w:val="24"/>
                <w:lang w:eastAsia="zh-CN"/>
              </w:rPr>
              <w:t>团体）</w:t>
            </w:r>
            <w:r>
              <w:rPr>
                <w:rFonts w:hint="default" w:ascii="Times New Roman" w:hAnsi="Times New Roman" w:eastAsia="仿宋_GB2312" w:cs="Times New Roman"/>
                <w:sz w:val="24"/>
                <w:szCs w:val="24"/>
              </w:rPr>
              <w:t xml:space="preserve"> □</w:t>
            </w:r>
            <w:r>
              <w:rPr>
                <w:rFonts w:hint="default" w:ascii="Times New Roman" w:hAnsi="Times New Roman" w:eastAsia="仿宋_GB2312" w:cs="Times New Roman"/>
                <w:sz w:val="24"/>
                <w:szCs w:val="24"/>
                <w:lang w:val="en-US" w:eastAsia="zh-CN"/>
              </w:rPr>
              <w:t>教师赛</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lang w:val="en-US" w:eastAsia="zh-CN"/>
              </w:rPr>
              <w:t>试点</w:t>
            </w:r>
            <w:r>
              <w:rPr>
                <w:rFonts w:hint="default" w:ascii="Times New Roman" w:hAnsi="Times New Roman" w:eastAsia="仿宋_GB2312" w:cs="Times New Roman"/>
                <w:sz w:val="24"/>
                <w:szCs w:val="24"/>
                <w:lang w:eastAsia="zh-CN"/>
              </w:rPr>
              <w:t xml:space="preserve">） </w:t>
            </w:r>
            <w:r>
              <w:rPr>
                <w:rFonts w:hint="default" w:ascii="Times New Roman" w:hAnsi="Times New Roman" w:eastAsia="仿宋_GB2312" w:cs="Times New Roman"/>
                <w:sz w:val="24"/>
                <w:szCs w:val="24"/>
              </w:rPr>
              <w:sym w:font="Wingdings 2" w:char="0052"/>
            </w:r>
            <w:r>
              <w:rPr>
                <w:rFonts w:hint="default" w:ascii="Times New Roman" w:hAnsi="Times New Roman" w:eastAsia="仿宋_GB2312" w:cs="Times New Roman"/>
                <w:sz w:val="24"/>
                <w:szCs w:val="24"/>
                <w:lang w:val="en-US" w:eastAsia="zh-CN"/>
              </w:rPr>
              <w:t>师生同</w:t>
            </w:r>
            <w:r>
              <w:rPr>
                <w:rFonts w:hint="default" w:ascii="Times New Roman" w:hAnsi="Times New Roman" w:eastAsia="仿宋_GB2312" w:cs="Times New Roman"/>
                <w:sz w:val="24"/>
                <w:szCs w:val="24"/>
                <w:lang w:eastAsia="zh-CN"/>
              </w:rPr>
              <w:t>赛（</w:t>
            </w:r>
            <w:r>
              <w:rPr>
                <w:rFonts w:hint="default" w:ascii="Times New Roman" w:hAnsi="Times New Roman" w:eastAsia="仿宋_GB2312" w:cs="Times New Roman"/>
                <w:sz w:val="24"/>
                <w:szCs w:val="24"/>
                <w:lang w:val="en-US" w:eastAsia="zh-CN"/>
              </w:rPr>
              <w:t>试点</w:t>
            </w:r>
            <w:r>
              <w:rPr>
                <w:rFonts w:hint="default" w:ascii="Times New Roman" w:hAnsi="Times New Roman" w:eastAsia="仿宋_GB2312" w:cs="Times New Roman"/>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9078" w:type="dxa"/>
            <w:gridSpan w:val="5"/>
            <w:noWrap w:val="0"/>
            <w:vAlign w:val="center"/>
          </w:tcPr>
          <w:p>
            <w:pPr>
              <w:adjustRightInd w:val="0"/>
              <w:snapToGrid w:val="0"/>
              <w:jc w:val="center"/>
              <w:rPr>
                <w:rFonts w:hint="default" w:ascii="Times New Roman" w:hAnsi="Times New Roman" w:eastAsia="仿宋_GB2312" w:cs="Times New Roman"/>
                <w:sz w:val="24"/>
                <w:szCs w:val="24"/>
              </w:rPr>
            </w:pPr>
            <w:r>
              <w:rPr>
                <w:rFonts w:hint="default" w:ascii="Times New Roman" w:hAnsi="Times New Roman" w:eastAsia="仿宋_GB2312" w:cs="Times New Roman"/>
                <w:b/>
                <w:sz w:val="28"/>
                <w:szCs w:val="28"/>
              </w:rPr>
              <w:t>涉及专业大类、专业类、专业及核心课程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384" w:type="dxa"/>
            <w:noWrap w:val="0"/>
            <w:vAlign w:val="center"/>
          </w:tcPr>
          <w:p>
            <w:pPr>
              <w:adjustRightInd w:val="0"/>
              <w:snapToGrid w:val="0"/>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sz w:val="24"/>
                <w:szCs w:val="24"/>
              </w:rPr>
              <w:t>专业大类</w:t>
            </w:r>
          </w:p>
        </w:tc>
        <w:tc>
          <w:tcPr>
            <w:tcW w:w="1559" w:type="dxa"/>
            <w:noWrap w:val="0"/>
            <w:vAlign w:val="center"/>
          </w:tcPr>
          <w:p>
            <w:pPr>
              <w:adjustRightInd w:val="0"/>
              <w:snapToGrid w:val="0"/>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sz w:val="24"/>
                <w:szCs w:val="24"/>
              </w:rPr>
              <w:t>专业类</w:t>
            </w:r>
          </w:p>
        </w:tc>
        <w:tc>
          <w:tcPr>
            <w:tcW w:w="1801" w:type="dxa"/>
            <w:gridSpan w:val="2"/>
            <w:noWrap w:val="0"/>
            <w:vAlign w:val="center"/>
          </w:tcPr>
          <w:p>
            <w:pPr>
              <w:adjustRightInd w:val="0"/>
              <w:snapToGrid w:val="0"/>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sz w:val="24"/>
                <w:szCs w:val="24"/>
              </w:rPr>
              <w:t>专业名称</w:t>
            </w:r>
          </w:p>
        </w:tc>
        <w:tc>
          <w:tcPr>
            <w:tcW w:w="4334" w:type="dxa"/>
            <w:noWrap w:val="0"/>
            <w:vAlign w:val="center"/>
          </w:tcPr>
          <w:p>
            <w:pPr>
              <w:adjustRightInd w:val="0"/>
              <w:snapToGrid w:val="0"/>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sz w:val="24"/>
                <w:szCs w:val="24"/>
              </w:rPr>
              <w:t>核心课程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384" w:type="dxa"/>
            <w:vMerge w:val="restart"/>
            <w:noWrap w:val="0"/>
            <w:vAlign w:val="center"/>
          </w:tcPr>
          <w:p>
            <w:pPr>
              <w:adjustRightInd w:val="0"/>
              <w:snapToGrid w:val="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66</w:t>
            </w:r>
          </w:p>
          <w:p>
            <w:pPr>
              <w:adjustRightInd w:val="0"/>
              <w:snapToGrid w:val="0"/>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szCs w:val="24"/>
              </w:rPr>
              <w:t>装备制造大类</w:t>
            </w:r>
          </w:p>
          <w:p>
            <w:pPr>
              <w:adjustRightInd w:val="0"/>
              <w:snapToGrid w:val="0"/>
              <w:jc w:val="center"/>
              <w:rPr>
                <w:rFonts w:hint="default" w:ascii="Times New Roman" w:hAnsi="Times New Roman" w:eastAsia="仿宋_GB2312" w:cs="Times New Roman"/>
                <w:b/>
                <w:sz w:val="24"/>
                <w:szCs w:val="24"/>
              </w:rPr>
            </w:pPr>
          </w:p>
        </w:tc>
        <w:tc>
          <w:tcPr>
            <w:tcW w:w="1559" w:type="dxa"/>
            <w:vMerge w:val="restart"/>
            <w:noWrap w:val="0"/>
            <w:vAlign w:val="center"/>
          </w:tcPr>
          <w:p>
            <w:pPr>
              <w:adjustRightInd w:val="0"/>
              <w:snapToGrid w:val="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6601</w:t>
            </w:r>
          </w:p>
          <w:p>
            <w:pPr>
              <w:adjustRightInd w:val="0"/>
              <w:snapToGrid w:val="0"/>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szCs w:val="24"/>
              </w:rPr>
              <w:t>机械设计制造类</w:t>
            </w:r>
          </w:p>
          <w:p>
            <w:pPr>
              <w:adjustRightInd w:val="0"/>
              <w:snapToGrid w:val="0"/>
              <w:jc w:val="center"/>
              <w:rPr>
                <w:rFonts w:hint="default" w:ascii="Times New Roman" w:hAnsi="Times New Roman" w:eastAsia="仿宋_GB2312" w:cs="Times New Roman"/>
                <w:b/>
                <w:sz w:val="24"/>
                <w:szCs w:val="24"/>
              </w:rPr>
            </w:pPr>
          </w:p>
        </w:tc>
        <w:tc>
          <w:tcPr>
            <w:tcW w:w="1801" w:type="dxa"/>
            <w:gridSpan w:val="2"/>
            <w:vMerge w:val="restart"/>
            <w:noWrap w:val="0"/>
            <w:vAlign w:val="center"/>
          </w:tcPr>
          <w:p>
            <w:pPr>
              <w:adjustRightInd w:val="0"/>
              <w:snapToGrid w:val="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660102</w:t>
            </w:r>
          </w:p>
          <w:p>
            <w:pPr>
              <w:adjustRightInd w:val="0"/>
              <w:snapToGrid w:val="0"/>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szCs w:val="24"/>
              </w:rPr>
              <w:t>机械加工技术</w:t>
            </w:r>
          </w:p>
          <w:p>
            <w:pPr>
              <w:adjustRightInd w:val="0"/>
              <w:snapToGrid w:val="0"/>
              <w:jc w:val="center"/>
              <w:rPr>
                <w:rFonts w:hint="default" w:ascii="Times New Roman" w:hAnsi="Times New Roman" w:eastAsia="仿宋_GB2312" w:cs="Times New Roman"/>
                <w:b/>
                <w:sz w:val="24"/>
                <w:szCs w:val="24"/>
              </w:rPr>
            </w:pPr>
          </w:p>
        </w:tc>
        <w:tc>
          <w:tcPr>
            <w:tcW w:w="4334" w:type="dxa"/>
            <w:noWrap w:val="0"/>
            <w:vAlign w:val="center"/>
          </w:tcPr>
          <w:p>
            <w:pPr>
              <w:adjustRightInd w:val="0"/>
              <w:snapToGrid w:val="0"/>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szCs w:val="24"/>
              </w:rPr>
              <w:t>金属切削机床与刀具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384" w:type="dxa"/>
            <w:vMerge w:val="continue"/>
            <w:noWrap w:val="0"/>
            <w:vAlign w:val="center"/>
          </w:tcPr>
          <w:p>
            <w:pPr>
              <w:adjustRightInd w:val="0"/>
              <w:snapToGrid w:val="0"/>
              <w:jc w:val="center"/>
              <w:rPr>
                <w:rFonts w:hint="default" w:ascii="Times New Roman" w:hAnsi="Times New Roman" w:eastAsia="仿宋_GB2312" w:cs="Times New Roman"/>
                <w:b/>
                <w:sz w:val="24"/>
                <w:szCs w:val="24"/>
              </w:rPr>
            </w:pPr>
          </w:p>
        </w:tc>
        <w:tc>
          <w:tcPr>
            <w:tcW w:w="1559" w:type="dxa"/>
            <w:vMerge w:val="continue"/>
            <w:noWrap w:val="0"/>
            <w:vAlign w:val="center"/>
          </w:tcPr>
          <w:p>
            <w:pPr>
              <w:adjustRightInd w:val="0"/>
              <w:snapToGrid w:val="0"/>
              <w:jc w:val="center"/>
              <w:rPr>
                <w:rFonts w:hint="default" w:ascii="Times New Roman" w:hAnsi="Times New Roman" w:eastAsia="仿宋_GB2312" w:cs="Times New Roman"/>
                <w:b/>
                <w:sz w:val="24"/>
                <w:szCs w:val="24"/>
              </w:rPr>
            </w:pPr>
          </w:p>
        </w:tc>
        <w:tc>
          <w:tcPr>
            <w:tcW w:w="1801" w:type="dxa"/>
            <w:gridSpan w:val="2"/>
            <w:vMerge w:val="continue"/>
            <w:noWrap w:val="0"/>
            <w:vAlign w:val="center"/>
          </w:tcPr>
          <w:p>
            <w:pPr>
              <w:adjustRightInd w:val="0"/>
              <w:snapToGrid w:val="0"/>
              <w:jc w:val="center"/>
              <w:rPr>
                <w:rFonts w:hint="default" w:ascii="Times New Roman" w:hAnsi="Times New Roman" w:eastAsia="仿宋_GB2312" w:cs="Times New Roman"/>
                <w:b/>
                <w:sz w:val="24"/>
                <w:szCs w:val="24"/>
              </w:rPr>
            </w:pPr>
          </w:p>
        </w:tc>
        <w:tc>
          <w:tcPr>
            <w:tcW w:w="4334" w:type="dxa"/>
            <w:noWrap w:val="0"/>
            <w:vAlign w:val="center"/>
          </w:tcPr>
          <w:p>
            <w:pPr>
              <w:adjustRightInd w:val="0"/>
              <w:snapToGrid w:val="0"/>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szCs w:val="24"/>
              </w:rPr>
              <w:t>机床夹具与应用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384" w:type="dxa"/>
            <w:vMerge w:val="continue"/>
            <w:noWrap w:val="0"/>
            <w:vAlign w:val="center"/>
          </w:tcPr>
          <w:p>
            <w:pPr>
              <w:adjustRightInd w:val="0"/>
              <w:snapToGrid w:val="0"/>
              <w:jc w:val="center"/>
              <w:rPr>
                <w:rFonts w:hint="default" w:ascii="Times New Roman" w:hAnsi="Times New Roman" w:eastAsia="仿宋_GB2312" w:cs="Times New Roman"/>
                <w:b/>
                <w:sz w:val="24"/>
                <w:szCs w:val="24"/>
              </w:rPr>
            </w:pPr>
          </w:p>
        </w:tc>
        <w:tc>
          <w:tcPr>
            <w:tcW w:w="1559" w:type="dxa"/>
            <w:vMerge w:val="continue"/>
            <w:noWrap w:val="0"/>
            <w:vAlign w:val="center"/>
          </w:tcPr>
          <w:p>
            <w:pPr>
              <w:adjustRightInd w:val="0"/>
              <w:snapToGrid w:val="0"/>
              <w:jc w:val="center"/>
              <w:rPr>
                <w:rFonts w:hint="default" w:ascii="Times New Roman" w:hAnsi="Times New Roman" w:eastAsia="仿宋_GB2312" w:cs="Times New Roman"/>
                <w:b/>
                <w:sz w:val="24"/>
                <w:szCs w:val="24"/>
              </w:rPr>
            </w:pPr>
          </w:p>
        </w:tc>
        <w:tc>
          <w:tcPr>
            <w:tcW w:w="1801" w:type="dxa"/>
            <w:gridSpan w:val="2"/>
            <w:vMerge w:val="continue"/>
            <w:noWrap w:val="0"/>
            <w:vAlign w:val="center"/>
          </w:tcPr>
          <w:p>
            <w:pPr>
              <w:adjustRightInd w:val="0"/>
              <w:snapToGrid w:val="0"/>
              <w:jc w:val="center"/>
              <w:rPr>
                <w:rFonts w:hint="default" w:ascii="Times New Roman" w:hAnsi="Times New Roman" w:eastAsia="仿宋_GB2312" w:cs="Times New Roman"/>
                <w:b/>
                <w:sz w:val="24"/>
                <w:szCs w:val="24"/>
              </w:rPr>
            </w:pPr>
          </w:p>
        </w:tc>
        <w:tc>
          <w:tcPr>
            <w:tcW w:w="4334" w:type="dxa"/>
            <w:noWrap w:val="0"/>
            <w:vAlign w:val="center"/>
          </w:tcPr>
          <w:p>
            <w:pPr>
              <w:adjustRightInd w:val="0"/>
              <w:snapToGrid w:val="0"/>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szCs w:val="24"/>
              </w:rPr>
              <w:t>机械加工技术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384" w:type="dxa"/>
            <w:vMerge w:val="continue"/>
            <w:noWrap w:val="0"/>
            <w:vAlign w:val="center"/>
          </w:tcPr>
          <w:p>
            <w:pPr>
              <w:adjustRightInd w:val="0"/>
              <w:snapToGrid w:val="0"/>
              <w:jc w:val="center"/>
              <w:rPr>
                <w:rFonts w:hint="default" w:ascii="Times New Roman" w:hAnsi="Times New Roman" w:eastAsia="仿宋_GB2312" w:cs="Times New Roman"/>
                <w:b/>
                <w:sz w:val="24"/>
                <w:szCs w:val="24"/>
              </w:rPr>
            </w:pPr>
          </w:p>
        </w:tc>
        <w:tc>
          <w:tcPr>
            <w:tcW w:w="1559" w:type="dxa"/>
            <w:vMerge w:val="continue"/>
            <w:noWrap w:val="0"/>
            <w:vAlign w:val="center"/>
          </w:tcPr>
          <w:p>
            <w:pPr>
              <w:adjustRightInd w:val="0"/>
              <w:snapToGrid w:val="0"/>
              <w:jc w:val="center"/>
              <w:rPr>
                <w:rFonts w:hint="default" w:ascii="Times New Roman" w:hAnsi="Times New Roman" w:eastAsia="仿宋_GB2312" w:cs="Times New Roman"/>
                <w:b/>
                <w:sz w:val="24"/>
                <w:szCs w:val="24"/>
              </w:rPr>
            </w:pPr>
          </w:p>
        </w:tc>
        <w:tc>
          <w:tcPr>
            <w:tcW w:w="1801" w:type="dxa"/>
            <w:gridSpan w:val="2"/>
            <w:vMerge w:val="continue"/>
            <w:noWrap w:val="0"/>
            <w:vAlign w:val="center"/>
          </w:tcPr>
          <w:p>
            <w:pPr>
              <w:adjustRightInd w:val="0"/>
              <w:snapToGrid w:val="0"/>
              <w:jc w:val="center"/>
              <w:rPr>
                <w:rFonts w:hint="default" w:ascii="Times New Roman" w:hAnsi="Times New Roman" w:eastAsia="仿宋_GB2312" w:cs="Times New Roman"/>
                <w:b/>
                <w:sz w:val="24"/>
                <w:szCs w:val="24"/>
              </w:rPr>
            </w:pPr>
          </w:p>
        </w:tc>
        <w:tc>
          <w:tcPr>
            <w:tcW w:w="4334" w:type="dxa"/>
            <w:noWrap w:val="0"/>
            <w:vAlign w:val="center"/>
          </w:tcPr>
          <w:p>
            <w:pPr>
              <w:adjustRightInd w:val="0"/>
              <w:snapToGrid w:val="0"/>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szCs w:val="24"/>
              </w:rPr>
              <w:t>机械加工检测技术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384" w:type="dxa"/>
            <w:vMerge w:val="continue"/>
            <w:noWrap w:val="0"/>
            <w:vAlign w:val="center"/>
          </w:tcPr>
          <w:p>
            <w:pPr>
              <w:adjustRightInd w:val="0"/>
              <w:snapToGrid w:val="0"/>
              <w:jc w:val="center"/>
              <w:rPr>
                <w:rFonts w:hint="default" w:ascii="Times New Roman" w:hAnsi="Times New Roman" w:eastAsia="仿宋_GB2312" w:cs="Times New Roman"/>
                <w:b/>
                <w:sz w:val="24"/>
                <w:szCs w:val="24"/>
              </w:rPr>
            </w:pPr>
          </w:p>
        </w:tc>
        <w:tc>
          <w:tcPr>
            <w:tcW w:w="1559" w:type="dxa"/>
            <w:vMerge w:val="continue"/>
            <w:noWrap w:val="0"/>
            <w:vAlign w:val="center"/>
          </w:tcPr>
          <w:p>
            <w:pPr>
              <w:adjustRightInd w:val="0"/>
              <w:snapToGrid w:val="0"/>
              <w:jc w:val="center"/>
              <w:rPr>
                <w:rFonts w:hint="default" w:ascii="Times New Roman" w:hAnsi="Times New Roman" w:eastAsia="仿宋_GB2312" w:cs="Times New Roman"/>
                <w:b/>
                <w:sz w:val="24"/>
                <w:szCs w:val="24"/>
              </w:rPr>
            </w:pPr>
          </w:p>
        </w:tc>
        <w:tc>
          <w:tcPr>
            <w:tcW w:w="1801" w:type="dxa"/>
            <w:gridSpan w:val="2"/>
            <w:vMerge w:val="restart"/>
            <w:noWrap w:val="0"/>
            <w:vAlign w:val="center"/>
          </w:tcPr>
          <w:p>
            <w:pPr>
              <w:adjustRightInd w:val="0"/>
              <w:snapToGrid w:val="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660103</w:t>
            </w:r>
          </w:p>
          <w:p>
            <w:pPr>
              <w:adjustRightInd w:val="0"/>
              <w:snapToGrid w:val="0"/>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szCs w:val="24"/>
              </w:rPr>
              <w:t>数控技术应用</w:t>
            </w:r>
          </w:p>
          <w:p>
            <w:pPr>
              <w:adjustRightInd w:val="0"/>
              <w:snapToGrid w:val="0"/>
              <w:jc w:val="center"/>
              <w:rPr>
                <w:rFonts w:hint="default" w:ascii="Times New Roman" w:hAnsi="Times New Roman" w:eastAsia="仿宋_GB2312" w:cs="Times New Roman"/>
                <w:b/>
                <w:sz w:val="24"/>
                <w:szCs w:val="24"/>
              </w:rPr>
            </w:pPr>
          </w:p>
        </w:tc>
        <w:tc>
          <w:tcPr>
            <w:tcW w:w="4334" w:type="dxa"/>
            <w:noWrap w:val="0"/>
            <w:vAlign w:val="center"/>
          </w:tcPr>
          <w:p>
            <w:pPr>
              <w:adjustRightInd w:val="0"/>
              <w:snapToGrid w:val="0"/>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szCs w:val="24"/>
              </w:rPr>
              <w:t>数控加工工艺与编程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384" w:type="dxa"/>
            <w:vMerge w:val="continue"/>
            <w:noWrap w:val="0"/>
            <w:vAlign w:val="center"/>
          </w:tcPr>
          <w:p>
            <w:pPr>
              <w:adjustRightInd w:val="0"/>
              <w:snapToGrid w:val="0"/>
              <w:jc w:val="center"/>
              <w:rPr>
                <w:rFonts w:hint="default" w:ascii="Times New Roman" w:hAnsi="Times New Roman" w:eastAsia="仿宋_GB2312" w:cs="Times New Roman"/>
                <w:b/>
                <w:sz w:val="24"/>
                <w:szCs w:val="24"/>
              </w:rPr>
            </w:pPr>
          </w:p>
        </w:tc>
        <w:tc>
          <w:tcPr>
            <w:tcW w:w="1559" w:type="dxa"/>
            <w:vMerge w:val="continue"/>
            <w:noWrap w:val="0"/>
            <w:vAlign w:val="center"/>
          </w:tcPr>
          <w:p>
            <w:pPr>
              <w:adjustRightInd w:val="0"/>
              <w:snapToGrid w:val="0"/>
              <w:jc w:val="center"/>
              <w:rPr>
                <w:rFonts w:hint="default" w:ascii="Times New Roman" w:hAnsi="Times New Roman" w:eastAsia="仿宋_GB2312" w:cs="Times New Roman"/>
                <w:b/>
                <w:sz w:val="24"/>
                <w:szCs w:val="24"/>
              </w:rPr>
            </w:pPr>
          </w:p>
        </w:tc>
        <w:tc>
          <w:tcPr>
            <w:tcW w:w="1801" w:type="dxa"/>
            <w:gridSpan w:val="2"/>
            <w:vMerge w:val="continue"/>
            <w:noWrap w:val="0"/>
            <w:vAlign w:val="center"/>
          </w:tcPr>
          <w:p>
            <w:pPr>
              <w:adjustRightInd w:val="0"/>
              <w:snapToGrid w:val="0"/>
              <w:jc w:val="center"/>
              <w:rPr>
                <w:rFonts w:hint="default" w:ascii="Times New Roman" w:hAnsi="Times New Roman" w:eastAsia="仿宋_GB2312" w:cs="Times New Roman"/>
                <w:b/>
                <w:sz w:val="24"/>
                <w:szCs w:val="24"/>
              </w:rPr>
            </w:pPr>
          </w:p>
        </w:tc>
        <w:tc>
          <w:tcPr>
            <w:tcW w:w="4334" w:type="dxa"/>
            <w:noWrap w:val="0"/>
            <w:vAlign w:val="center"/>
          </w:tcPr>
          <w:p>
            <w:pPr>
              <w:adjustRightInd w:val="0"/>
              <w:snapToGrid w:val="0"/>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szCs w:val="24"/>
              </w:rPr>
              <w:t>CAD/CAM应用技术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384" w:type="dxa"/>
            <w:vMerge w:val="continue"/>
            <w:noWrap w:val="0"/>
            <w:vAlign w:val="center"/>
          </w:tcPr>
          <w:p>
            <w:pPr>
              <w:adjustRightInd w:val="0"/>
              <w:snapToGrid w:val="0"/>
              <w:jc w:val="center"/>
              <w:rPr>
                <w:rFonts w:hint="default" w:ascii="Times New Roman" w:hAnsi="Times New Roman" w:eastAsia="仿宋_GB2312" w:cs="Times New Roman"/>
                <w:b/>
                <w:sz w:val="24"/>
                <w:szCs w:val="24"/>
              </w:rPr>
            </w:pPr>
          </w:p>
        </w:tc>
        <w:tc>
          <w:tcPr>
            <w:tcW w:w="1559" w:type="dxa"/>
            <w:vMerge w:val="continue"/>
            <w:noWrap w:val="0"/>
            <w:vAlign w:val="center"/>
          </w:tcPr>
          <w:p>
            <w:pPr>
              <w:adjustRightInd w:val="0"/>
              <w:snapToGrid w:val="0"/>
              <w:jc w:val="center"/>
              <w:rPr>
                <w:rFonts w:hint="default" w:ascii="Times New Roman" w:hAnsi="Times New Roman" w:eastAsia="仿宋_GB2312" w:cs="Times New Roman"/>
                <w:b/>
                <w:sz w:val="24"/>
                <w:szCs w:val="24"/>
              </w:rPr>
            </w:pPr>
          </w:p>
        </w:tc>
        <w:tc>
          <w:tcPr>
            <w:tcW w:w="1801" w:type="dxa"/>
            <w:gridSpan w:val="2"/>
            <w:vMerge w:val="continue"/>
            <w:noWrap w:val="0"/>
            <w:vAlign w:val="center"/>
          </w:tcPr>
          <w:p>
            <w:pPr>
              <w:adjustRightInd w:val="0"/>
              <w:snapToGrid w:val="0"/>
              <w:jc w:val="center"/>
              <w:rPr>
                <w:rFonts w:hint="default" w:ascii="Times New Roman" w:hAnsi="Times New Roman" w:eastAsia="仿宋_GB2312" w:cs="Times New Roman"/>
                <w:b/>
                <w:sz w:val="24"/>
                <w:szCs w:val="24"/>
              </w:rPr>
            </w:pPr>
          </w:p>
        </w:tc>
        <w:tc>
          <w:tcPr>
            <w:tcW w:w="4334" w:type="dxa"/>
            <w:noWrap w:val="0"/>
            <w:vAlign w:val="center"/>
          </w:tcPr>
          <w:p>
            <w:pPr>
              <w:adjustRightInd w:val="0"/>
              <w:snapToGrid w:val="0"/>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szCs w:val="24"/>
              </w:rPr>
              <w:t>金属加工与实训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384" w:type="dxa"/>
            <w:vMerge w:val="continue"/>
            <w:noWrap w:val="0"/>
            <w:vAlign w:val="center"/>
          </w:tcPr>
          <w:p>
            <w:pPr>
              <w:adjustRightInd w:val="0"/>
              <w:snapToGrid w:val="0"/>
              <w:jc w:val="center"/>
              <w:rPr>
                <w:rFonts w:hint="default" w:ascii="Times New Roman" w:hAnsi="Times New Roman" w:eastAsia="仿宋_GB2312" w:cs="Times New Roman"/>
                <w:b/>
                <w:sz w:val="24"/>
                <w:szCs w:val="24"/>
              </w:rPr>
            </w:pPr>
          </w:p>
        </w:tc>
        <w:tc>
          <w:tcPr>
            <w:tcW w:w="1559" w:type="dxa"/>
            <w:vMerge w:val="continue"/>
            <w:noWrap w:val="0"/>
            <w:vAlign w:val="center"/>
          </w:tcPr>
          <w:p>
            <w:pPr>
              <w:adjustRightInd w:val="0"/>
              <w:snapToGrid w:val="0"/>
              <w:jc w:val="center"/>
              <w:rPr>
                <w:rFonts w:hint="default" w:ascii="Times New Roman" w:hAnsi="Times New Roman" w:eastAsia="仿宋_GB2312" w:cs="Times New Roman"/>
                <w:b/>
                <w:sz w:val="24"/>
                <w:szCs w:val="24"/>
              </w:rPr>
            </w:pPr>
          </w:p>
        </w:tc>
        <w:tc>
          <w:tcPr>
            <w:tcW w:w="1801" w:type="dxa"/>
            <w:gridSpan w:val="2"/>
            <w:vMerge w:val="continue"/>
            <w:noWrap w:val="0"/>
            <w:vAlign w:val="center"/>
          </w:tcPr>
          <w:p>
            <w:pPr>
              <w:adjustRightInd w:val="0"/>
              <w:snapToGrid w:val="0"/>
              <w:jc w:val="center"/>
              <w:rPr>
                <w:rFonts w:hint="default" w:ascii="Times New Roman" w:hAnsi="Times New Roman" w:eastAsia="仿宋_GB2312" w:cs="Times New Roman"/>
                <w:b/>
                <w:sz w:val="24"/>
                <w:szCs w:val="24"/>
              </w:rPr>
            </w:pPr>
          </w:p>
        </w:tc>
        <w:tc>
          <w:tcPr>
            <w:tcW w:w="4334" w:type="dxa"/>
            <w:noWrap w:val="0"/>
            <w:vAlign w:val="center"/>
          </w:tcPr>
          <w:p>
            <w:pPr>
              <w:adjustRightInd w:val="0"/>
              <w:snapToGrid w:val="0"/>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szCs w:val="24"/>
              </w:rPr>
              <w:t>机械加工检测技术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384" w:type="dxa"/>
            <w:vMerge w:val="continue"/>
            <w:noWrap w:val="0"/>
            <w:vAlign w:val="center"/>
          </w:tcPr>
          <w:p>
            <w:pPr>
              <w:adjustRightInd w:val="0"/>
              <w:snapToGrid w:val="0"/>
              <w:jc w:val="center"/>
              <w:rPr>
                <w:rFonts w:hint="default" w:ascii="Times New Roman" w:hAnsi="Times New Roman" w:eastAsia="仿宋_GB2312" w:cs="Times New Roman"/>
                <w:b/>
                <w:sz w:val="24"/>
                <w:szCs w:val="24"/>
              </w:rPr>
            </w:pPr>
          </w:p>
        </w:tc>
        <w:tc>
          <w:tcPr>
            <w:tcW w:w="1559" w:type="dxa"/>
            <w:vMerge w:val="continue"/>
            <w:noWrap w:val="0"/>
            <w:vAlign w:val="center"/>
          </w:tcPr>
          <w:p>
            <w:pPr>
              <w:adjustRightInd w:val="0"/>
              <w:snapToGrid w:val="0"/>
              <w:jc w:val="center"/>
              <w:rPr>
                <w:rFonts w:hint="default" w:ascii="Times New Roman" w:hAnsi="Times New Roman" w:eastAsia="仿宋_GB2312" w:cs="Times New Roman"/>
                <w:b/>
                <w:sz w:val="24"/>
                <w:szCs w:val="24"/>
              </w:rPr>
            </w:pPr>
          </w:p>
        </w:tc>
        <w:tc>
          <w:tcPr>
            <w:tcW w:w="1801" w:type="dxa"/>
            <w:gridSpan w:val="2"/>
            <w:vMerge w:val="restart"/>
            <w:noWrap w:val="0"/>
            <w:vAlign w:val="center"/>
          </w:tcPr>
          <w:p>
            <w:pPr>
              <w:adjustRightInd w:val="0"/>
              <w:snapToGrid w:val="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660101</w:t>
            </w:r>
          </w:p>
          <w:p>
            <w:pPr>
              <w:adjustRightInd w:val="0"/>
              <w:snapToGrid w:val="0"/>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szCs w:val="24"/>
              </w:rPr>
              <w:t>机械制造技术</w:t>
            </w:r>
          </w:p>
          <w:p>
            <w:pPr>
              <w:adjustRightInd w:val="0"/>
              <w:snapToGrid w:val="0"/>
              <w:jc w:val="center"/>
              <w:rPr>
                <w:rFonts w:hint="default" w:ascii="Times New Roman" w:hAnsi="Times New Roman" w:eastAsia="仿宋_GB2312" w:cs="Times New Roman"/>
                <w:b/>
                <w:sz w:val="24"/>
                <w:szCs w:val="24"/>
              </w:rPr>
            </w:pPr>
          </w:p>
        </w:tc>
        <w:tc>
          <w:tcPr>
            <w:tcW w:w="4334" w:type="dxa"/>
            <w:noWrap w:val="0"/>
            <w:vAlign w:val="center"/>
          </w:tcPr>
          <w:p>
            <w:pPr>
              <w:adjustRightInd w:val="0"/>
              <w:snapToGrid w:val="0"/>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szCs w:val="24"/>
              </w:rPr>
              <w:t>机械制造技术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384" w:type="dxa"/>
            <w:vMerge w:val="continue"/>
            <w:noWrap w:val="0"/>
            <w:vAlign w:val="center"/>
          </w:tcPr>
          <w:p>
            <w:pPr>
              <w:adjustRightInd w:val="0"/>
              <w:snapToGrid w:val="0"/>
              <w:jc w:val="center"/>
              <w:rPr>
                <w:rFonts w:hint="default" w:ascii="Times New Roman" w:hAnsi="Times New Roman" w:eastAsia="仿宋_GB2312" w:cs="Times New Roman"/>
                <w:b/>
                <w:sz w:val="24"/>
                <w:szCs w:val="24"/>
              </w:rPr>
            </w:pPr>
          </w:p>
        </w:tc>
        <w:tc>
          <w:tcPr>
            <w:tcW w:w="1559" w:type="dxa"/>
            <w:vMerge w:val="continue"/>
            <w:noWrap w:val="0"/>
            <w:vAlign w:val="center"/>
          </w:tcPr>
          <w:p>
            <w:pPr>
              <w:adjustRightInd w:val="0"/>
              <w:snapToGrid w:val="0"/>
              <w:jc w:val="center"/>
              <w:rPr>
                <w:rFonts w:hint="default" w:ascii="Times New Roman" w:hAnsi="Times New Roman" w:eastAsia="仿宋_GB2312" w:cs="Times New Roman"/>
                <w:b/>
                <w:sz w:val="24"/>
                <w:szCs w:val="24"/>
              </w:rPr>
            </w:pPr>
          </w:p>
        </w:tc>
        <w:tc>
          <w:tcPr>
            <w:tcW w:w="1801" w:type="dxa"/>
            <w:gridSpan w:val="2"/>
            <w:vMerge w:val="continue"/>
            <w:noWrap w:val="0"/>
            <w:vAlign w:val="center"/>
          </w:tcPr>
          <w:p>
            <w:pPr>
              <w:adjustRightInd w:val="0"/>
              <w:snapToGrid w:val="0"/>
              <w:jc w:val="center"/>
              <w:rPr>
                <w:rFonts w:hint="default" w:ascii="Times New Roman" w:hAnsi="Times New Roman" w:eastAsia="仿宋_GB2312" w:cs="Times New Roman"/>
                <w:b/>
                <w:sz w:val="24"/>
                <w:szCs w:val="24"/>
              </w:rPr>
            </w:pPr>
          </w:p>
        </w:tc>
        <w:tc>
          <w:tcPr>
            <w:tcW w:w="4334" w:type="dxa"/>
            <w:noWrap w:val="0"/>
            <w:vAlign w:val="center"/>
          </w:tcPr>
          <w:p>
            <w:pPr>
              <w:adjustRightInd w:val="0"/>
              <w:snapToGrid w:val="0"/>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szCs w:val="24"/>
              </w:rPr>
              <w:t>极限配合与技术测量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384" w:type="dxa"/>
            <w:vMerge w:val="continue"/>
            <w:noWrap w:val="0"/>
            <w:vAlign w:val="center"/>
          </w:tcPr>
          <w:p>
            <w:pPr>
              <w:adjustRightInd w:val="0"/>
              <w:snapToGrid w:val="0"/>
              <w:jc w:val="center"/>
              <w:rPr>
                <w:rFonts w:hint="default" w:ascii="Times New Roman" w:hAnsi="Times New Roman" w:eastAsia="仿宋_GB2312" w:cs="Times New Roman"/>
                <w:b/>
                <w:sz w:val="24"/>
                <w:szCs w:val="24"/>
              </w:rPr>
            </w:pPr>
          </w:p>
        </w:tc>
        <w:tc>
          <w:tcPr>
            <w:tcW w:w="1559" w:type="dxa"/>
            <w:vMerge w:val="continue"/>
            <w:noWrap w:val="0"/>
            <w:vAlign w:val="center"/>
          </w:tcPr>
          <w:p>
            <w:pPr>
              <w:adjustRightInd w:val="0"/>
              <w:snapToGrid w:val="0"/>
              <w:jc w:val="center"/>
              <w:rPr>
                <w:rFonts w:hint="default" w:ascii="Times New Roman" w:hAnsi="Times New Roman" w:eastAsia="仿宋_GB2312" w:cs="Times New Roman"/>
                <w:b/>
                <w:sz w:val="24"/>
                <w:szCs w:val="24"/>
              </w:rPr>
            </w:pPr>
          </w:p>
        </w:tc>
        <w:tc>
          <w:tcPr>
            <w:tcW w:w="1801" w:type="dxa"/>
            <w:gridSpan w:val="2"/>
            <w:vMerge w:val="continue"/>
            <w:noWrap w:val="0"/>
            <w:vAlign w:val="center"/>
          </w:tcPr>
          <w:p>
            <w:pPr>
              <w:adjustRightInd w:val="0"/>
              <w:snapToGrid w:val="0"/>
              <w:jc w:val="center"/>
              <w:rPr>
                <w:rFonts w:hint="default" w:ascii="Times New Roman" w:hAnsi="Times New Roman" w:eastAsia="仿宋_GB2312" w:cs="Times New Roman"/>
                <w:b/>
                <w:sz w:val="24"/>
                <w:szCs w:val="24"/>
              </w:rPr>
            </w:pPr>
          </w:p>
        </w:tc>
        <w:tc>
          <w:tcPr>
            <w:tcW w:w="4334" w:type="dxa"/>
            <w:noWrap w:val="0"/>
            <w:vAlign w:val="center"/>
          </w:tcPr>
          <w:p>
            <w:pPr>
              <w:adjustRightInd w:val="0"/>
              <w:snapToGrid w:val="0"/>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szCs w:val="24"/>
              </w:rPr>
              <w:t>常用通用机械结构与维护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384" w:type="dxa"/>
            <w:vMerge w:val="continue"/>
            <w:noWrap w:val="0"/>
            <w:vAlign w:val="center"/>
          </w:tcPr>
          <w:p>
            <w:pPr>
              <w:adjustRightInd w:val="0"/>
              <w:snapToGrid w:val="0"/>
              <w:jc w:val="center"/>
              <w:rPr>
                <w:rFonts w:hint="default" w:ascii="Times New Roman" w:hAnsi="Times New Roman" w:eastAsia="仿宋_GB2312" w:cs="Times New Roman"/>
                <w:b/>
                <w:sz w:val="24"/>
                <w:szCs w:val="24"/>
              </w:rPr>
            </w:pPr>
          </w:p>
        </w:tc>
        <w:tc>
          <w:tcPr>
            <w:tcW w:w="1559" w:type="dxa"/>
            <w:vMerge w:val="continue"/>
            <w:noWrap w:val="0"/>
            <w:vAlign w:val="center"/>
          </w:tcPr>
          <w:p>
            <w:pPr>
              <w:adjustRightInd w:val="0"/>
              <w:snapToGrid w:val="0"/>
              <w:jc w:val="center"/>
              <w:rPr>
                <w:rFonts w:hint="default" w:ascii="Times New Roman" w:hAnsi="Times New Roman" w:eastAsia="仿宋_GB2312" w:cs="Times New Roman"/>
                <w:b/>
                <w:sz w:val="24"/>
                <w:szCs w:val="24"/>
              </w:rPr>
            </w:pPr>
          </w:p>
        </w:tc>
        <w:tc>
          <w:tcPr>
            <w:tcW w:w="1801" w:type="dxa"/>
            <w:gridSpan w:val="2"/>
            <w:vMerge w:val="restart"/>
            <w:noWrap w:val="0"/>
            <w:vAlign w:val="center"/>
          </w:tcPr>
          <w:p>
            <w:pPr>
              <w:adjustRightInd w:val="0"/>
              <w:snapToGrid w:val="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660108</w:t>
            </w:r>
          </w:p>
          <w:p>
            <w:pPr>
              <w:adjustRightInd w:val="0"/>
              <w:snapToGrid w:val="0"/>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szCs w:val="24"/>
              </w:rPr>
              <w:t>模具制造技术</w:t>
            </w:r>
          </w:p>
          <w:p>
            <w:pPr>
              <w:adjustRightInd w:val="0"/>
              <w:snapToGrid w:val="0"/>
              <w:jc w:val="center"/>
              <w:rPr>
                <w:rFonts w:hint="default" w:ascii="Times New Roman" w:hAnsi="Times New Roman" w:eastAsia="仿宋_GB2312" w:cs="Times New Roman"/>
                <w:b/>
                <w:sz w:val="24"/>
                <w:szCs w:val="24"/>
              </w:rPr>
            </w:pPr>
          </w:p>
        </w:tc>
        <w:tc>
          <w:tcPr>
            <w:tcW w:w="4334" w:type="dxa"/>
            <w:noWrap w:val="0"/>
            <w:vAlign w:val="center"/>
          </w:tcPr>
          <w:p>
            <w:pPr>
              <w:adjustRightInd w:val="0"/>
              <w:snapToGrid w:val="0"/>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szCs w:val="24"/>
              </w:rPr>
              <w:t>计算机辅助设计与制造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384" w:type="dxa"/>
            <w:vMerge w:val="continue"/>
            <w:noWrap w:val="0"/>
            <w:vAlign w:val="center"/>
          </w:tcPr>
          <w:p>
            <w:pPr>
              <w:adjustRightInd w:val="0"/>
              <w:snapToGrid w:val="0"/>
              <w:jc w:val="center"/>
              <w:rPr>
                <w:rFonts w:hint="default" w:ascii="Times New Roman" w:hAnsi="Times New Roman" w:eastAsia="仿宋_GB2312" w:cs="Times New Roman"/>
                <w:b/>
                <w:sz w:val="24"/>
                <w:szCs w:val="24"/>
              </w:rPr>
            </w:pPr>
          </w:p>
        </w:tc>
        <w:tc>
          <w:tcPr>
            <w:tcW w:w="1559" w:type="dxa"/>
            <w:vMerge w:val="continue"/>
            <w:noWrap w:val="0"/>
            <w:vAlign w:val="center"/>
          </w:tcPr>
          <w:p>
            <w:pPr>
              <w:adjustRightInd w:val="0"/>
              <w:snapToGrid w:val="0"/>
              <w:jc w:val="center"/>
              <w:rPr>
                <w:rFonts w:hint="default" w:ascii="Times New Roman" w:hAnsi="Times New Roman" w:eastAsia="仿宋_GB2312" w:cs="Times New Roman"/>
                <w:b/>
                <w:sz w:val="24"/>
                <w:szCs w:val="24"/>
              </w:rPr>
            </w:pPr>
          </w:p>
        </w:tc>
        <w:tc>
          <w:tcPr>
            <w:tcW w:w="1801" w:type="dxa"/>
            <w:gridSpan w:val="2"/>
            <w:vMerge w:val="continue"/>
            <w:noWrap w:val="0"/>
            <w:vAlign w:val="center"/>
          </w:tcPr>
          <w:p>
            <w:pPr>
              <w:adjustRightInd w:val="0"/>
              <w:snapToGrid w:val="0"/>
              <w:jc w:val="center"/>
              <w:rPr>
                <w:rFonts w:hint="default" w:ascii="Times New Roman" w:hAnsi="Times New Roman" w:eastAsia="仿宋_GB2312" w:cs="Times New Roman"/>
                <w:b/>
                <w:sz w:val="24"/>
                <w:szCs w:val="24"/>
              </w:rPr>
            </w:pPr>
          </w:p>
        </w:tc>
        <w:tc>
          <w:tcPr>
            <w:tcW w:w="4334" w:type="dxa"/>
            <w:noWrap w:val="0"/>
            <w:vAlign w:val="center"/>
          </w:tcPr>
          <w:p>
            <w:pPr>
              <w:adjustRightInd w:val="0"/>
              <w:snapToGrid w:val="0"/>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szCs w:val="24"/>
              </w:rPr>
              <w:t>模具与产品质量检测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6" w:hRule="atLeast"/>
        </w:trPr>
        <w:tc>
          <w:tcPr>
            <w:tcW w:w="9078" w:type="dxa"/>
            <w:gridSpan w:val="5"/>
            <w:noWrap w:val="0"/>
            <w:vAlign w:val="center"/>
          </w:tcPr>
          <w:p>
            <w:pPr>
              <w:adjustRightInd w:val="0"/>
              <w:snapToGrid w:val="0"/>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8"/>
                <w:szCs w:val="28"/>
                <w:lang w:val="en-US" w:eastAsia="zh-CN"/>
              </w:rPr>
              <w:t>对接</w:t>
            </w:r>
            <w:r>
              <w:rPr>
                <w:rFonts w:hint="default" w:ascii="Times New Roman" w:hAnsi="Times New Roman" w:eastAsia="仿宋_GB2312" w:cs="Times New Roman"/>
                <w:b/>
                <w:sz w:val="28"/>
                <w:szCs w:val="28"/>
              </w:rPr>
              <w:t>产业行业、对应岗位（群）及核心能力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384" w:type="dxa"/>
            <w:noWrap w:val="0"/>
            <w:vAlign w:val="center"/>
          </w:tcPr>
          <w:p>
            <w:pPr>
              <w:adjustRightInd w:val="0"/>
              <w:snapToGrid w:val="0"/>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sz w:val="24"/>
                <w:szCs w:val="24"/>
              </w:rPr>
              <w:t>产业行业</w:t>
            </w:r>
          </w:p>
        </w:tc>
        <w:tc>
          <w:tcPr>
            <w:tcW w:w="2281" w:type="dxa"/>
            <w:gridSpan w:val="2"/>
            <w:noWrap w:val="0"/>
            <w:vAlign w:val="center"/>
          </w:tcPr>
          <w:p>
            <w:pPr>
              <w:adjustRightInd w:val="0"/>
              <w:snapToGrid w:val="0"/>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sz w:val="24"/>
                <w:szCs w:val="24"/>
              </w:rPr>
              <w:t>岗位（群）</w:t>
            </w:r>
          </w:p>
        </w:tc>
        <w:tc>
          <w:tcPr>
            <w:tcW w:w="5413" w:type="dxa"/>
            <w:gridSpan w:val="2"/>
            <w:noWrap w:val="0"/>
            <w:vAlign w:val="center"/>
          </w:tcPr>
          <w:p>
            <w:pPr>
              <w:adjustRightInd w:val="0"/>
              <w:snapToGrid w:val="0"/>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sz w:val="24"/>
                <w:szCs w:val="24"/>
              </w:rPr>
              <w:t>核心能力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1384" w:type="dxa"/>
            <w:vMerge w:val="restart"/>
            <w:noWrap w:val="0"/>
            <w:vAlign w:val="center"/>
          </w:tcPr>
          <w:p>
            <w:pPr>
              <w:adjustRightInd w:val="0"/>
              <w:snapToGrid w:val="0"/>
              <w:jc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rPr>
              <w:t>机械制造</w:t>
            </w:r>
          </w:p>
          <w:p>
            <w:pPr>
              <w:adjustRightInd w:val="0"/>
              <w:snapToGrid w:val="0"/>
              <w:jc w:val="center"/>
              <w:rPr>
                <w:rFonts w:hint="default" w:ascii="Times New Roman" w:hAnsi="Times New Roman" w:eastAsia="仿宋_GB2312" w:cs="Times New Roman"/>
                <w:sz w:val="24"/>
                <w:szCs w:val="24"/>
              </w:rPr>
            </w:pPr>
          </w:p>
        </w:tc>
        <w:tc>
          <w:tcPr>
            <w:tcW w:w="2281" w:type="dxa"/>
            <w:gridSpan w:val="2"/>
            <w:vMerge w:val="restart"/>
            <w:noWrap w:val="0"/>
            <w:vAlign w:val="center"/>
          </w:tcPr>
          <w:p>
            <w:pPr>
              <w:adjustRightInd w:val="0"/>
              <w:snapToGrid w:val="0"/>
              <w:jc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rPr>
              <w:t>加工工艺实施</w:t>
            </w:r>
          </w:p>
          <w:p>
            <w:pPr>
              <w:adjustRightInd w:val="0"/>
              <w:snapToGrid w:val="0"/>
              <w:jc w:val="center"/>
              <w:rPr>
                <w:rFonts w:hint="default" w:ascii="Times New Roman" w:hAnsi="Times New Roman" w:eastAsia="仿宋_GB2312" w:cs="Times New Roman"/>
                <w:sz w:val="24"/>
                <w:szCs w:val="24"/>
              </w:rPr>
            </w:pPr>
          </w:p>
        </w:tc>
        <w:tc>
          <w:tcPr>
            <w:tcW w:w="5413" w:type="dxa"/>
            <w:gridSpan w:val="2"/>
            <w:noWrap w:val="0"/>
            <w:vAlign w:val="center"/>
          </w:tcPr>
          <w:p>
            <w:pPr>
              <w:adjustRightInd w:val="0"/>
              <w:snapToGrid w:val="0"/>
              <w:jc w:val="left"/>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rPr>
              <w:t>制订零件制造工艺和生产组织的初步能力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1384" w:type="dxa"/>
            <w:vMerge w:val="continue"/>
            <w:noWrap w:val="0"/>
            <w:vAlign w:val="center"/>
          </w:tcPr>
          <w:p>
            <w:pPr>
              <w:adjustRightInd w:val="0"/>
              <w:snapToGrid w:val="0"/>
              <w:jc w:val="center"/>
              <w:rPr>
                <w:rFonts w:hint="default" w:ascii="Times New Roman" w:hAnsi="Times New Roman" w:eastAsia="仿宋_GB2312" w:cs="Times New Roman"/>
                <w:sz w:val="24"/>
                <w:szCs w:val="24"/>
              </w:rPr>
            </w:pPr>
          </w:p>
        </w:tc>
        <w:tc>
          <w:tcPr>
            <w:tcW w:w="2281" w:type="dxa"/>
            <w:gridSpan w:val="2"/>
            <w:vMerge w:val="continue"/>
            <w:noWrap w:val="0"/>
            <w:vAlign w:val="center"/>
          </w:tcPr>
          <w:p>
            <w:pPr>
              <w:adjustRightInd w:val="0"/>
              <w:snapToGrid w:val="0"/>
              <w:jc w:val="center"/>
              <w:rPr>
                <w:rFonts w:hint="default" w:ascii="Times New Roman" w:hAnsi="Times New Roman" w:eastAsia="仿宋_GB2312" w:cs="Times New Roman"/>
                <w:sz w:val="24"/>
                <w:szCs w:val="24"/>
              </w:rPr>
            </w:pPr>
          </w:p>
        </w:tc>
        <w:tc>
          <w:tcPr>
            <w:tcW w:w="5413" w:type="dxa"/>
            <w:gridSpan w:val="2"/>
            <w:noWrap w:val="0"/>
            <w:vAlign w:val="center"/>
          </w:tcPr>
          <w:p>
            <w:pPr>
              <w:adjustRightInd w:val="0"/>
              <w:snapToGrid w:val="0"/>
              <w:jc w:val="left"/>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rPr>
              <w:t>选用机械加工设备、刀具、夹具、量具的能力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1384" w:type="dxa"/>
            <w:vMerge w:val="continue"/>
            <w:noWrap w:val="0"/>
            <w:vAlign w:val="center"/>
          </w:tcPr>
          <w:p>
            <w:pPr>
              <w:adjustRightInd w:val="0"/>
              <w:snapToGrid w:val="0"/>
              <w:jc w:val="center"/>
              <w:rPr>
                <w:rFonts w:hint="default" w:ascii="Times New Roman" w:hAnsi="Times New Roman" w:eastAsia="仿宋_GB2312" w:cs="Times New Roman"/>
                <w:sz w:val="24"/>
                <w:szCs w:val="24"/>
              </w:rPr>
            </w:pPr>
          </w:p>
        </w:tc>
        <w:tc>
          <w:tcPr>
            <w:tcW w:w="2281" w:type="dxa"/>
            <w:gridSpan w:val="2"/>
            <w:vMerge w:val="continue"/>
            <w:noWrap w:val="0"/>
            <w:vAlign w:val="center"/>
          </w:tcPr>
          <w:p>
            <w:pPr>
              <w:adjustRightInd w:val="0"/>
              <w:snapToGrid w:val="0"/>
              <w:jc w:val="center"/>
              <w:rPr>
                <w:rFonts w:hint="default" w:ascii="Times New Roman" w:hAnsi="Times New Roman" w:eastAsia="仿宋_GB2312" w:cs="Times New Roman"/>
                <w:sz w:val="24"/>
                <w:szCs w:val="24"/>
              </w:rPr>
            </w:pPr>
          </w:p>
        </w:tc>
        <w:tc>
          <w:tcPr>
            <w:tcW w:w="5413" w:type="dxa"/>
            <w:gridSpan w:val="2"/>
            <w:noWrap w:val="0"/>
            <w:vAlign w:val="center"/>
          </w:tcPr>
          <w:p>
            <w:pPr>
              <w:adjustRightInd w:val="0"/>
              <w:snapToGrid w:val="0"/>
              <w:jc w:val="left"/>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rPr>
              <w:t>使用一种软件进行数控加工自动编程的能力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1384" w:type="dxa"/>
            <w:vMerge w:val="continue"/>
            <w:noWrap w:val="0"/>
            <w:vAlign w:val="center"/>
          </w:tcPr>
          <w:p>
            <w:pPr>
              <w:adjustRightInd w:val="0"/>
              <w:snapToGrid w:val="0"/>
              <w:jc w:val="center"/>
              <w:rPr>
                <w:rFonts w:hint="default" w:ascii="Times New Roman" w:hAnsi="Times New Roman" w:eastAsia="仿宋_GB2312" w:cs="Times New Roman"/>
                <w:sz w:val="24"/>
                <w:szCs w:val="24"/>
              </w:rPr>
            </w:pPr>
          </w:p>
        </w:tc>
        <w:tc>
          <w:tcPr>
            <w:tcW w:w="2281" w:type="dxa"/>
            <w:gridSpan w:val="2"/>
            <w:vMerge w:val="restart"/>
            <w:noWrap w:val="0"/>
            <w:vAlign w:val="center"/>
          </w:tcPr>
          <w:p>
            <w:pPr>
              <w:adjustRightInd w:val="0"/>
              <w:snapToGrid w:val="0"/>
              <w:jc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rPr>
              <w:t>机械加工设备操作与维护</w:t>
            </w:r>
          </w:p>
          <w:p>
            <w:pPr>
              <w:adjustRightInd w:val="0"/>
              <w:snapToGrid w:val="0"/>
              <w:jc w:val="center"/>
              <w:rPr>
                <w:rFonts w:hint="default" w:ascii="Times New Roman" w:hAnsi="Times New Roman" w:eastAsia="仿宋_GB2312" w:cs="Times New Roman"/>
                <w:sz w:val="24"/>
                <w:szCs w:val="24"/>
              </w:rPr>
            </w:pPr>
          </w:p>
        </w:tc>
        <w:tc>
          <w:tcPr>
            <w:tcW w:w="5413" w:type="dxa"/>
            <w:gridSpan w:val="2"/>
            <w:noWrap w:val="0"/>
            <w:vAlign w:val="center"/>
          </w:tcPr>
          <w:p>
            <w:pPr>
              <w:adjustRightInd w:val="0"/>
              <w:snapToGrid w:val="0"/>
              <w:jc w:val="left"/>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rPr>
              <w:t>根据图样要求完成机械零件加工的能力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1384" w:type="dxa"/>
            <w:vMerge w:val="continue"/>
            <w:noWrap w:val="0"/>
            <w:vAlign w:val="center"/>
          </w:tcPr>
          <w:p>
            <w:pPr>
              <w:adjustRightInd w:val="0"/>
              <w:snapToGrid w:val="0"/>
              <w:jc w:val="center"/>
              <w:rPr>
                <w:rFonts w:hint="default" w:ascii="Times New Roman" w:hAnsi="Times New Roman" w:eastAsia="仿宋_GB2312" w:cs="Times New Roman"/>
                <w:sz w:val="24"/>
                <w:szCs w:val="24"/>
              </w:rPr>
            </w:pPr>
          </w:p>
        </w:tc>
        <w:tc>
          <w:tcPr>
            <w:tcW w:w="2281" w:type="dxa"/>
            <w:gridSpan w:val="2"/>
            <w:vMerge w:val="continue"/>
            <w:noWrap w:val="0"/>
            <w:vAlign w:val="center"/>
          </w:tcPr>
          <w:p>
            <w:pPr>
              <w:adjustRightInd w:val="0"/>
              <w:snapToGrid w:val="0"/>
              <w:jc w:val="center"/>
              <w:rPr>
                <w:rFonts w:hint="default" w:ascii="Times New Roman" w:hAnsi="Times New Roman" w:eastAsia="仿宋_GB2312" w:cs="Times New Roman"/>
                <w:sz w:val="24"/>
                <w:szCs w:val="24"/>
              </w:rPr>
            </w:pPr>
          </w:p>
        </w:tc>
        <w:tc>
          <w:tcPr>
            <w:tcW w:w="5413" w:type="dxa"/>
            <w:gridSpan w:val="2"/>
            <w:noWrap w:val="0"/>
            <w:vAlign w:val="center"/>
          </w:tcPr>
          <w:p>
            <w:pPr>
              <w:adjustRightInd w:val="0"/>
              <w:snapToGrid w:val="0"/>
              <w:jc w:val="left"/>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rPr>
              <w:t>一般加工设备进行维护和排除常见故障的能力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1384" w:type="dxa"/>
            <w:vMerge w:val="continue"/>
            <w:noWrap w:val="0"/>
            <w:vAlign w:val="center"/>
          </w:tcPr>
          <w:p>
            <w:pPr>
              <w:adjustRightInd w:val="0"/>
              <w:snapToGrid w:val="0"/>
              <w:jc w:val="center"/>
              <w:rPr>
                <w:rFonts w:hint="default" w:ascii="Times New Roman" w:hAnsi="Times New Roman" w:eastAsia="仿宋_GB2312" w:cs="Times New Roman"/>
                <w:sz w:val="24"/>
                <w:szCs w:val="24"/>
              </w:rPr>
            </w:pPr>
          </w:p>
        </w:tc>
        <w:tc>
          <w:tcPr>
            <w:tcW w:w="2281" w:type="dxa"/>
            <w:gridSpan w:val="2"/>
            <w:vMerge w:val="continue"/>
            <w:noWrap w:val="0"/>
            <w:vAlign w:val="center"/>
          </w:tcPr>
          <w:p>
            <w:pPr>
              <w:adjustRightInd w:val="0"/>
              <w:snapToGrid w:val="0"/>
              <w:jc w:val="center"/>
              <w:rPr>
                <w:rFonts w:hint="default" w:ascii="Times New Roman" w:hAnsi="Times New Roman" w:eastAsia="仿宋_GB2312" w:cs="Times New Roman"/>
                <w:sz w:val="24"/>
                <w:szCs w:val="24"/>
              </w:rPr>
            </w:pPr>
          </w:p>
        </w:tc>
        <w:tc>
          <w:tcPr>
            <w:tcW w:w="5413" w:type="dxa"/>
            <w:gridSpan w:val="2"/>
            <w:noWrap w:val="0"/>
            <w:vAlign w:val="center"/>
          </w:tcPr>
          <w:p>
            <w:pPr>
              <w:adjustRightInd w:val="0"/>
              <w:snapToGrid w:val="0"/>
              <w:jc w:val="left"/>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rPr>
              <w:t>绿色生产、节能环保、安全生产、质量管理等意识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1384" w:type="dxa"/>
            <w:vMerge w:val="continue"/>
            <w:noWrap w:val="0"/>
            <w:vAlign w:val="center"/>
          </w:tcPr>
          <w:p>
            <w:pPr>
              <w:adjustRightInd w:val="0"/>
              <w:snapToGrid w:val="0"/>
              <w:jc w:val="center"/>
              <w:rPr>
                <w:rFonts w:hint="default" w:ascii="Times New Roman" w:hAnsi="Times New Roman" w:eastAsia="仿宋_GB2312" w:cs="Times New Roman"/>
                <w:sz w:val="24"/>
                <w:szCs w:val="24"/>
              </w:rPr>
            </w:pPr>
          </w:p>
        </w:tc>
        <w:tc>
          <w:tcPr>
            <w:tcW w:w="2281" w:type="dxa"/>
            <w:gridSpan w:val="2"/>
            <w:vMerge w:val="restart"/>
            <w:noWrap w:val="0"/>
            <w:vAlign w:val="center"/>
          </w:tcPr>
          <w:p>
            <w:pPr>
              <w:adjustRightInd w:val="0"/>
              <w:snapToGrid w:val="0"/>
              <w:jc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rPr>
              <w:t>零部件装配与系统功能调试</w:t>
            </w:r>
          </w:p>
          <w:p>
            <w:pPr>
              <w:adjustRightInd w:val="0"/>
              <w:snapToGrid w:val="0"/>
              <w:jc w:val="center"/>
              <w:rPr>
                <w:rFonts w:hint="default" w:ascii="Times New Roman" w:hAnsi="Times New Roman" w:eastAsia="仿宋_GB2312" w:cs="Times New Roman"/>
                <w:sz w:val="24"/>
                <w:szCs w:val="24"/>
              </w:rPr>
            </w:pPr>
          </w:p>
        </w:tc>
        <w:tc>
          <w:tcPr>
            <w:tcW w:w="5413" w:type="dxa"/>
            <w:gridSpan w:val="2"/>
            <w:noWrap w:val="0"/>
            <w:vAlign w:val="center"/>
          </w:tcPr>
          <w:p>
            <w:pPr>
              <w:adjustRightInd w:val="0"/>
              <w:snapToGrid w:val="0"/>
              <w:jc w:val="left"/>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rPr>
              <w:t>识读零件图和装配图、计算机绘图的能力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1384" w:type="dxa"/>
            <w:vMerge w:val="continue"/>
            <w:noWrap w:val="0"/>
            <w:vAlign w:val="center"/>
          </w:tcPr>
          <w:p>
            <w:pPr>
              <w:adjustRightInd w:val="0"/>
              <w:snapToGrid w:val="0"/>
              <w:jc w:val="center"/>
              <w:rPr>
                <w:rFonts w:hint="default" w:ascii="Times New Roman" w:hAnsi="Times New Roman" w:eastAsia="仿宋_GB2312" w:cs="Times New Roman"/>
                <w:sz w:val="24"/>
                <w:szCs w:val="24"/>
              </w:rPr>
            </w:pPr>
          </w:p>
        </w:tc>
        <w:tc>
          <w:tcPr>
            <w:tcW w:w="2281" w:type="dxa"/>
            <w:gridSpan w:val="2"/>
            <w:vMerge w:val="continue"/>
            <w:noWrap w:val="0"/>
            <w:vAlign w:val="center"/>
          </w:tcPr>
          <w:p>
            <w:pPr>
              <w:adjustRightInd w:val="0"/>
              <w:snapToGrid w:val="0"/>
              <w:jc w:val="center"/>
              <w:rPr>
                <w:rFonts w:hint="default" w:ascii="Times New Roman" w:hAnsi="Times New Roman" w:eastAsia="仿宋_GB2312" w:cs="Times New Roman"/>
                <w:sz w:val="24"/>
                <w:szCs w:val="24"/>
              </w:rPr>
            </w:pPr>
          </w:p>
        </w:tc>
        <w:tc>
          <w:tcPr>
            <w:tcW w:w="5413" w:type="dxa"/>
            <w:gridSpan w:val="2"/>
            <w:noWrap w:val="0"/>
            <w:vAlign w:val="center"/>
          </w:tcPr>
          <w:p>
            <w:pPr>
              <w:adjustRightInd w:val="0"/>
              <w:snapToGrid w:val="0"/>
              <w:jc w:val="left"/>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rPr>
              <w:t>典型机械传动部件安装与调试的能力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1384" w:type="dxa"/>
            <w:vMerge w:val="continue"/>
            <w:noWrap w:val="0"/>
            <w:vAlign w:val="center"/>
          </w:tcPr>
          <w:p>
            <w:pPr>
              <w:adjustRightInd w:val="0"/>
              <w:snapToGrid w:val="0"/>
              <w:jc w:val="center"/>
              <w:rPr>
                <w:rFonts w:hint="default" w:ascii="Times New Roman" w:hAnsi="Times New Roman" w:eastAsia="仿宋_GB2312" w:cs="Times New Roman"/>
                <w:sz w:val="24"/>
                <w:szCs w:val="24"/>
              </w:rPr>
            </w:pPr>
          </w:p>
        </w:tc>
        <w:tc>
          <w:tcPr>
            <w:tcW w:w="2281" w:type="dxa"/>
            <w:gridSpan w:val="2"/>
            <w:vMerge w:val="continue"/>
            <w:noWrap w:val="0"/>
            <w:vAlign w:val="center"/>
          </w:tcPr>
          <w:p>
            <w:pPr>
              <w:adjustRightInd w:val="0"/>
              <w:snapToGrid w:val="0"/>
              <w:jc w:val="center"/>
              <w:rPr>
                <w:rFonts w:hint="default" w:ascii="Times New Roman" w:hAnsi="Times New Roman" w:eastAsia="仿宋_GB2312" w:cs="Times New Roman"/>
                <w:sz w:val="24"/>
                <w:szCs w:val="24"/>
              </w:rPr>
            </w:pPr>
          </w:p>
        </w:tc>
        <w:tc>
          <w:tcPr>
            <w:tcW w:w="5413" w:type="dxa"/>
            <w:gridSpan w:val="2"/>
            <w:noWrap w:val="0"/>
            <w:vAlign w:val="center"/>
          </w:tcPr>
          <w:p>
            <w:pPr>
              <w:adjustRightInd w:val="0"/>
              <w:snapToGrid w:val="0"/>
              <w:jc w:val="left"/>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rPr>
              <w:t>制造、装配钳工的基本能力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1384" w:type="dxa"/>
            <w:vMerge w:val="continue"/>
            <w:noWrap w:val="0"/>
            <w:vAlign w:val="center"/>
          </w:tcPr>
          <w:p>
            <w:pPr>
              <w:adjustRightInd w:val="0"/>
              <w:snapToGrid w:val="0"/>
              <w:jc w:val="center"/>
              <w:rPr>
                <w:rFonts w:hint="default" w:ascii="Times New Roman" w:hAnsi="Times New Roman" w:eastAsia="仿宋_GB2312" w:cs="Times New Roman"/>
                <w:sz w:val="24"/>
                <w:szCs w:val="24"/>
              </w:rPr>
            </w:pPr>
          </w:p>
        </w:tc>
        <w:tc>
          <w:tcPr>
            <w:tcW w:w="2281" w:type="dxa"/>
            <w:gridSpan w:val="2"/>
            <w:vMerge w:val="restart"/>
            <w:noWrap w:val="0"/>
            <w:vAlign w:val="center"/>
          </w:tcPr>
          <w:p>
            <w:pPr>
              <w:adjustRightInd w:val="0"/>
              <w:snapToGrid w:val="0"/>
              <w:jc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rPr>
              <w:t>产品质量检测</w:t>
            </w:r>
          </w:p>
          <w:p>
            <w:pPr>
              <w:adjustRightInd w:val="0"/>
              <w:snapToGrid w:val="0"/>
              <w:jc w:val="center"/>
              <w:rPr>
                <w:rFonts w:hint="default" w:ascii="Times New Roman" w:hAnsi="Times New Roman" w:eastAsia="仿宋_GB2312" w:cs="Times New Roman"/>
                <w:sz w:val="24"/>
                <w:szCs w:val="24"/>
              </w:rPr>
            </w:pPr>
          </w:p>
        </w:tc>
        <w:tc>
          <w:tcPr>
            <w:tcW w:w="5413" w:type="dxa"/>
            <w:gridSpan w:val="2"/>
            <w:noWrap w:val="0"/>
            <w:vAlign w:val="center"/>
          </w:tcPr>
          <w:p>
            <w:pPr>
              <w:adjustRightInd w:val="0"/>
              <w:snapToGrid w:val="0"/>
              <w:jc w:val="left"/>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rPr>
              <w:t>产品检测的基本技能及加工质量分析的能力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1384" w:type="dxa"/>
            <w:vMerge w:val="continue"/>
            <w:noWrap w:val="0"/>
            <w:vAlign w:val="center"/>
          </w:tcPr>
          <w:p>
            <w:pPr>
              <w:adjustRightInd w:val="0"/>
              <w:snapToGrid w:val="0"/>
              <w:jc w:val="center"/>
              <w:rPr>
                <w:rFonts w:hint="default" w:ascii="Times New Roman" w:hAnsi="Times New Roman" w:eastAsia="仿宋_GB2312" w:cs="Times New Roman"/>
                <w:sz w:val="24"/>
                <w:szCs w:val="24"/>
              </w:rPr>
            </w:pPr>
          </w:p>
        </w:tc>
        <w:tc>
          <w:tcPr>
            <w:tcW w:w="2281" w:type="dxa"/>
            <w:gridSpan w:val="2"/>
            <w:vMerge w:val="continue"/>
            <w:noWrap w:val="0"/>
            <w:vAlign w:val="center"/>
          </w:tcPr>
          <w:p>
            <w:pPr>
              <w:adjustRightInd w:val="0"/>
              <w:snapToGrid w:val="0"/>
              <w:jc w:val="center"/>
              <w:rPr>
                <w:rFonts w:hint="default" w:ascii="Times New Roman" w:hAnsi="Times New Roman" w:eastAsia="仿宋_GB2312" w:cs="Times New Roman"/>
                <w:sz w:val="24"/>
                <w:szCs w:val="24"/>
              </w:rPr>
            </w:pPr>
          </w:p>
        </w:tc>
        <w:tc>
          <w:tcPr>
            <w:tcW w:w="5413" w:type="dxa"/>
            <w:gridSpan w:val="2"/>
            <w:noWrap w:val="0"/>
            <w:vAlign w:val="center"/>
          </w:tcPr>
          <w:p>
            <w:pPr>
              <w:adjustRightInd w:val="0"/>
              <w:snapToGrid w:val="0"/>
              <w:jc w:val="left"/>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rPr>
              <w:t>数字化建模与加工仿真的初步能力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1384" w:type="dxa"/>
            <w:vMerge w:val="continue"/>
            <w:noWrap w:val="0"/>
            <w:vAlign w:val="center"/>
          </w:tcPr>
          <w:p>
            <w:pPr>
              <w:adjustRightInd w:val="0"/>
              <w:snapToGrid w:val="0"/>
              <w:jc w:val="center"/>
              <w:rPr>
                <w:rFonts w:hint="default" w:ascii="Times New Roman" w:hAnsi="Times New Roman" w:eastAsia="仿宋_GB2312" w:cs="Times New Roman"/>
                <w:sz w:val="24"/>
                <w:szCs w:val="24"/>
              </w:rPr>
            </w:pPr>
          </w:p>
        </w:tc>
        <w:tc>
          <w:tcPr>
            <w:tcW w:w="2281" w:type="dxa"/>
            <w:gridSpan w:val="2"/>
            <w:vMerge w:val="continue"/>
            <w:noWrap w:val="0"/>
            <w:vAlign w:val="center"/>
          </w:tcPr>
          <w:p>
            <w:pPr>
              <w:adjustRightInd w:val="0"/>
              <w:snapToGrid w:val="0"/>
              <w:jc w:val="center"/>
              <w:rPr>
                <w:rFonts w:hint="default" w:ascii="Times New Roman" w:hAnsi="Times New Roman" w:eastAsia="仿宋_GB2312" w:cs="Times New Roman"/>
                <w:sz w:val="24"/>
                <w:szCs w:val="24"/>
              </w:rPr>
            </w:pPr>
          </w:p>
        </w:tc>
        <w:tc>
          <w:tcPr>
            <w:tcW w:w="5413" w:type="dxa"/>
            <w:gridSpan w:val="2"/>
            <w:noWrap w:val="0"/>
            <w:vAlign w:val="center"/>
          </w:tcPr>
          <w:p>
            <w:pPr>
              <w:adjustRightInd w:val="0"/>
              <w:snapToGrid w:val="0"/>
              <w:jc w:val="left"/>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rPr>
              <w:t>产品常规检测及产品质量控制的能力</w:t>
            </w:r>
          </w:p>
        </w:tc>
      </w:tr>
    </w:tbl>
    <w:p>
      <w:pPr>
        <w:keepNext w:val="0"/>
        <w:keepLines w:val="0"/>
        <w:pageBreakBefore w:val="0"/>
        <w:widowControl w:val="0"/>
        <w:kinsoku/>
        <w:wordWrap/>
        <w:overflowPunct/>
        <w:topLinePunct w:val="0"/>
        <w:autoSpaceDE/>
        <w:autoSpaceDN/>
        <w:bidi w:val="0"/>
        <w:adjustRightInd/>
        <w:snapToGrid/>
        <w:spacing w:after="157" w:afterLines="50" w:line="500" w:lineRule="exact"/>
        <w:textAlignment w:val="auto"/>
        <w:rPr>
          <w:rFonts w:hint="eastAsia" w:ascii="黑体" w:hAnsi="Times New Roman" w:eastAsia="黑体" w:cs="Times New Roman"/>
          <w:sz w:val="32"/>
          <w:szCs w:val="32"/>
        </w:rPr>
      </w:pPr>
      <w:r>
        <w:rPr>
          <w:rFonts w:ascii="Times New Roman" w:hAnsi="Times New Roman" w:eastAsia="宋体" w:cs="Times New Roman"/>
        </w:rPr>
        <w:br w:type="page"/>
      </w:r>
      <w:r>
        <w:rPr>
          <w:rFonts w:hint="eastAsia" w:ascii="黑体" w:hAnsi="Times New Roman" w:eastAsia="黑体" w:cs="Times New Roman"/>
          <w:sz w:val="32"/>
          <w:szCs w:val="32"/>
        </w:rPr>
        <w:t>二、竞赛目标</w:t>
      </w:r>
    </w:p>
    <w:p>
      <w:pPr>
        <w:keepNext w:val="0"/>
        <w:keepLines w:val="0"/>
        <w:pageBreakBefore w:val="0"/>
        <w:widowControl w:val="0"/>
        <w:kinsoku/>
        <w:wordWrap/>
        <w:overflowPunct w:val="0"/>
        <w:topLinePunct w:val="0"/>
        <w:autoSpaceDE/>
        <w:autoSpaceDN/>
        <w:bidi w:val="0"/>
        <w:adjustRightInd w:val="0"/>
        <w:snapToGrid w:val="0"/>
        <w:spacing w:before="157" w:beforeLines="50" w:after="157" w:afterLines="50" w:line="540" w:lineRule="exact"/>
        <w:ind w:left="0" w:leftChars="0" w:right="0" w:rightChars="0" w:firstLine="560" w:firstLineChars="200"/>
        <w:jc w:val="both"/>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引领和促进中职院校数控技术应用等相关专业建设和教学改革，促进职普融通、产教融合、科创融汇，满足产教协同育人目标，提升校企协同发展水平；检验选手基于工作过程的机械加工、零部件安装与调试、产品常规检测、机械加工设备操作与维护等专业核心能力，提升选手的质量控制、安全意识、创新意识、团队协作和绿色环保理念等职业综合能力；展示中职院校相关专业的教学改革成果以及学生的职业能力，推进中职院校培养适应社会需求的高素质技术技能型人才的水平提升。</w:t>
      </w: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textAlignment w:val="auto"/>
        <w:rPr>
          <w:rFonts w:hint="eastAsia" w:ascii="黑体" w:hAnsi="黑体" w:eastAsia="黑体" w:cs="Times New Roman"/>
          <w:sz w:val="32"/>
          <w:szCs w:val="32"/>
        </w:rPr>
      </w:pPr>
      <w:r>
        <w:rPr>
          <w:rFonts w:hint="eastAsia" w:ascii="黑体" w:hAnsi="黑体" w:eastAsia="黑体" w:cs="Times New Roman"/>
          <w:sz w:val="32"/>
          <w:szCs w:val="32"/>
        </w:rPr>
        <w:t>三、竞赛内容</w:t>
      </w:r>
    </w:p>
    <w:p>
      <w:pPr>
        <w:keepNext w:val="0"/>
        <w:keepLines w:val="0"/>
        <w:pageBreakBefore w:val="0"/>
        <w:widowControl w:val="0"/>
        <w:kinsoku/>
        <w:wordWrap/>
        <w:overflowPunct w:val="0"/>
        <w:topLinePunct w:val="0"/>
        <w:autoSpaceDE/>
        <w:autoSpaceDN/>
        <w:bidi w:val="0"/>
        <w:adjustRightInd w:val="0"/>
        <w:snapToGrid w:val="0"/>
        <w:spacing w:before="157" w:beforeLines="50" w:after="157" w:afterLines="50" w:line="54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赛项设计总体思路是对一款产品进行局部改进、加工制造、装配调试、功能测试验证的典型工作过程。通过竞赛，全面考查选手的专业技术技能，检验选手专业核心能力与职业综合能力。</w:t>
      </w:r>
    </w:p>
    <w:p>
      <w:pPr>
        <w:keepNext w:val="0"/>
        <w:keepLines w:val="0"/>
        <w:pageBreakBefore w:val="0"/>
        <w:widowControl w:val="0"/>
        <w:kinsoku/>
        <w:wordWrap/>
        <w:overflowPunct w:val="0"/>
        <w:topLinePunct w:val="0"/>
        <w:autoSpaceDE/>
        <w:autoSpaceDN/>
        <w:bidi w:val="0"/>
        <w:adjustRightInd w:val="0"/>
        <w:snapToGrid w:val="0"/>
        <w:spacing w:line="540" w:lineRule="exact"/>
        <w:ind w:left="0" w:leftChars="0" w:right="0" w:rightChars="0" w:firstLine="562" w:firstLineChars="200"/>
        <w:jc w:val="both"/>
        <w:textAlignment w:val="auto"/>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b/>
          <w:bCs/>
          <w:sz w:val="28"/>
          <w:szCs w:val="28"/>
        </w:rPr>
        <w:t>1.创新设计及CAD绘图</w:t>
      </w:r>
      <w:r>
        <w:rPr>
          <w:rFonts w:hint="default" w:ascii="Times New Roman" w:hAnsi="Times New Roman" w:eastAsia="仿宋_GB2312" w:cs="Times New Roman"/>
          <w:b/>
          <w:bCs/>
          <w:sz w:val="28"/>
          <w:szCs w:val="28"/>
          <w:lang w:eastAsia="zh-CN"/>
        </w:rPr>
        <w:t>（</w:t>
      </w:r>
      <w:r>
        <w:rPr>
          <w:rFonts w:hint="eastAsia" w:ascii="Times New Roman" w:hAnsi="Times New Roman" w:eastAsia="仿宋_GB2312" w:cs="Times New Roman"/>
          <w:b/>
          <w:bCs/>
          <w:sz w:val="28"/>
          <w:szCs w:val="28"/>
          <w:lang w:eastAsia="zh-CN"/>
        </w:rPr>
        <w:t>成绩占比</w:t>
      </w:r>
      <w:r>
        <w:rPr>
          <w:rFonts w:hint="default" w:ascii="Times New Roman" w:hAnsi="Times New Roman" w:eastAsia="仿宋_GB2312" w:cs="Times New Roman"/>
          <w:b/>
          <w:bCs/>
          <w:sz w:val="28"/>
          <w:szCs w:val="28"/>
        </w:rPr>
        <w:t>4</w:t>
      </w:r>
      <w:r>
        <w:rPr>
          <w:rFonts w:hint="eastAsia" w:ascii="Times New Roman" w:hAnsi="Times New Roman" w:eastAsia="仿宋_GB2312" w:cs="Times New Roman"/>
          <w:b/>
          <w:bCs/>
          <w:sz w:val="28"/>
          <w:szCs w:val="28"/>
          <w:lang w:val="en-US" w:eastAsia="zh-CN"/>
        </w:rPr>
        <w:t>%</w:t>
      </w:r>
      <w:r>
        <w:rPr>
          <w:rFonts w:hint="default" w:ascii="Times New Roman" w:hAnsi="Times New Roman" w:eastAsia="仿宋_GB2312" w:cs="Times New Roman"/>
          <w:b/>
          <w:bCs/>
          <w:sz w:val="28"/>
          <w:szCs w:val="28"/>
          <w:lang w:eastAsia="zh-CN"/>
        </w:rPr>
        <w:t>）</w:t>
      </w:r>
    </w:p>
    <w:p>
      <w:pPr>
        <w:keepNext w:val="0"/>
        <w:keepLines w:val="0"/>
        <w:pageBreakBefore w:val="0"/>
        <w:widowControl w:val="0"/>
        <w:kinsoku/>
        <w:wordWrap/>
        <w:overflowPunct w:val="0"/>
        <w:topLinePunct w:val="0"/>
        <w:autoSpaceDE/>
        <w:autoSpaceDN/>
        <w:bidi w:val="0"/>
        <w:adjustRightInd w:val="0"/>
        <w:snapToGrid w:val="0"/>
        <w:spacing w:line="54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选手想加工出质量优良的产品，正确读图识图是必不可少的。学习工作中，创新理念是人人都应具有的，赛项设计时，在读图识图的基础上，增加创新设计内容，要求选手在产品指定部位进行创新设计，提升产品的质量和性能，按照机械制图国家标准，使用CAD软件绘制指定图纸并打印。</w:t>
      </w:r>
    </w:p>
    <w:p>
      <w:pPr>
        <w:keepNext w:val="0"/>
        <w:keepLines w:val="0"/>
        <w:pageBreakBefore w:val="0"/>
        <w:widowControl w:val="0"/>
        <w:kinsoku/>
        <w:wordWrap/>
        <w:overflowPunct w:val="0"/>
        <w:topLinePunct w:val="0"/>
        <w:autoSpaceDE/>
        <w:autoSpaceDN/>
        <w:bidi w:val="0"/>
        <w:adjustRightInd w:val="0"/>
        <w:snapToGrid w:val="0"/>
        <w:spacing w:line="540" w:lineRule="exact"/>
        <w:ind w:left="0" w:leftChars="0" w:right="0" w:rightChars="0" w:firstLine="562" w:firstLineChars="200"/>
        <w:jc w:val="both"/>
        <w:textAlignment w:val="auto"/>
        <w:rPr>
          <w:rFonts w:hint="default" w:ascii="Times New Roman" w:hAnsi="Times New Roman" w:eastAsia="仿宋_GB2312" w:cs="Times New Roman"/>
          <w:b/>
          <w:bCs/>
          <w:sz w:val="28"/>
          <w:szCs w:val="28"/>
          <w:lang w:eastAsia="zh-CN"/>
        </w:rPr>
      </w:pPr>
      <w:r>
        <w:rPr>
          <w:rFonts w:hint="default" w:ascii="Times New Roman" w:hAnsi="Times New Roman" w:eastAsia="仿宋_GB2312" w:cs="Times New Roman"/>
          <w:b/>
          <w:bCs/>
          <w:sz w:val="28"/>
          <w:szCs w:val="28"/>
        </w:rPr>
        <w:t>2.数控机床零件</w:t>
      </w:r>
      <w:r>
        <w:rPr>
          <w:rFonts w:hint="default" w:ascii="Times New Roman" w:hAnsi="Times New Roman" w:eastAsia="仿宋_GB2312" w:cs="Times New Roman"/>
          <w:b/>
          <w:bCs/>
          <w:sz w:val="28"/>
          <w:szCs w:val="28"/>
          <w:lang w:eastAsia="zh-CN"/>
        </w:rPr>
        <w:t>加工（</w:t>
      </w:r>
      <w:r>
        <w:rPr>
          <w:rFonts w:hint="eastAsia" w:ascii="Times New Roman" w:hAnsi="Times New Roman" w:eastAsia="仿宋_GB2312" w:cs="Times New Roman"/>
          <w:b/>
          <w:bCs/>
          <w:sz w:val="28"/>
          <w:szCs w:val="28"/>
          <w:lang w:eastAsia="zh-CN"/>
        </w:rPr>
        <w:t>成绩占比</w:t>
      </w:r>
      <w:r>
        <w:rPr>
          <w:rFonts w:hint="eastAsia" w:ascii="Times New Roman" w:hAnsi="Times New Roman" w:eastAsia="仿宋_GB2312" w:cs="Times New Roman"/>
          <w:b/>
          <w:bCs/>
          <w:sz w:val="28"/>
          <w:szCs w:val="28"/>
          <w:lang w:val="en-US" w:eastAsia="zh-CN"/>
        </w:rPr>
        <w:t>76%</w:t>
      </w:r>
      <w:r>
        <w:rPr>
          <w:rFonts w:hint="default" w:ascii="Times New Roman" w:hAnsi="Times New Roman" w:eastAsia="仿宋_GB2312" w:cs="Times New Roman"/>
          <w:b/>
          <w:bCs/>
          <w:sz w:val="28"/>
          <w:szCs w:val="28"/>
          <w:lang w:eastAsia="zh-CN"/>
        </w:rPr>
        <w:t>）</w:t>
      </w:r>
    </w:p>
    <w:p>
      <w:pPr>
        <w:keepNext w:val="0"/>
        <w:keepLines w:val="0"/>
        <w:pageBreakBefore w:val="0"/>
        <w:widowControl w:val="0"/>
        <w:kinsoku/>
        <w:wordWrap/>
        <w:overflowPunct w:val="0"/>
        <w:topLinePunct w:val="0"/>
        <w:autoSpaceDE/>
        <w:autoSpaceDN/>
        <w:bidi w:val="0"/>
        <w:adjustRightInd w:val="0"/>
        <w:snapToGrid w:val="0"/>
        <w:spacing w:line="540" w:lineRule="exact"/>
        <w:ind w:left="0" w:leftChars="0" w:right="0" w:rightChars="0" w:firstLine="560" w:firstLineChars="200"/>
        <w:jc w:val="both"/>
        <w:textAlignment w:val="auto"/>
        <w:rPr>
          <w:rFonts w:hint="eastAsia"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rPr>
        <w:t>中职院校的主要工作就是培养高素质技术技能人才</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选手使用赛场提供的机床、夹具、工具、计算机及CAD/CAM软件，根据任务书要求，按照国家职业标准和安全生产规范，进行车削、铣削及车铣复合加工赛件。</w:t>
      </w:r>
    </w:p>
    <w:p>
      <w:pPr>
        <w:keepNext w:val="0"/>
        <w:keepLines w:val="0"/>
        <w:pageBreakBefore w:val="0"/>
        <w:widowControl w:val="0"/>
        <w:kinsoku/>
        <w:wordWrap/>
        <w:overflowPunct w:val="0"/>
        <w:topLinePunct w:val="0"/>
        <w:autoSpaceDE/>
        <w:autoSpaceDN/>
        <w:bidi w:val="0"/>
        <w:adjustRightInd w:val="0"/>
        <w:snapToGrid w:val="0"/>
        <w:spacing w:line="54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这部分由两块组成：一是作为加工主体每种只做一件的组合赛件加工，实行做对一处一处得分的评分原则；二是一种做多件的批量赛件加工，批量赛件提供5件毛坯，选手加工4件即可，第5件选手可根据自己加工情况选择性使用（不配分），实行实际生产时重要尺寸“</w:t>
      </w:r>
      <w:r>
        <w:rPr>
          <w:rFonts w:hint="default" w:ascii="Times New Roman" w:hAnsi="Times New Roman" w:eastAsia="仿宋_GB2312" w:cs="Times New Roman"/>
          <w:sz w:val="28"/>
          <w:szCs w:val="28"/>
          <w:lang w:eastAsia="zh-CN"/>
        </w:rPr>
        <w:t>让步接收</w:t>
      </w:r>
      <w:r>
        <w:rPr>
          <w:rFonts w:hint="default" w:ascii="Times New Roman" w:hAnsi="Times New Roman" w:eastAsia="仿宋_GB2312" w:cs="Times New Roman"/>
          <w:sz w:val="28"/>
          <w:szCs w:val="28"/>
        </w:rPr>
        <w:t>”的评分原则。</w:t>
      </w:r>
    </w:p>
    <w:p>
      <w:pPr>
        <w:keepNext w:val="0"/>
        <w:keepLines w:val="0"/>
        <w:pageBreakBefore w:val="0"/>
        <w:widowControl w:val="0"/>
        <w:kinsoku/>
        <w:wordWrap/>
        <w:overflowPunct w:val="0"/>
        <w:topLinePunct w:val="0"/>
        <w:autoSpaceDE/>
        <w:autoSpaceDN/>
        <w:bidi w:val="0"/>
        <w:adjustRightInd w:val="0"/>
        <w:snapToGrid w:val="0"/>
        <w:spacing w:line="540" w:lineRule="exact"/>
        <w:ind w:left="0" w:leftChars="0" w:right="0" w:rightChars="0" w:firstLine="562" w:firstLineChars="200"/>
        <w:jc w:val="both"/>
        <w:textAlignment w:val="auto"/>
        <w:rPr>
          <w:rFonts w:hint="default" w:ascii="Times New Roman" w:hAnsi="Times New Roman" w:eastAsia="仿宋_GB2312" w:cs="Times New Roman"/>
          <w:b/>
          <w:bCs/>
          <w:sz w:val="28"/>
          <w:szCs w:val="28"/>
          <w:lang w:eastAsia="zh-CN"/>
        </w:rPr>
      </w:pPr>
      <w:r>
        <w:rPr>
          <w:rFonts w:hint="default" w:ascii="Times New Roman" w:hAnsi="Times New Roman" w:eastAsia="仿宋_GB2312" w:cs="Times New Roman"/>
          <w:b/>
          <w:bCs/>
          <w:sz w:val="28"/>
          <w:szCs w:val="28"/>
        </w:rPr>
        <w:t>3.机械装配</w:t>
      </w:r>
      <w:r>
        <w:rPr>
          <w:rFonts w:hint="default" w:ascii="Times New Roman" w:hAnsi="Times New Roman" w:eastAsia="仿宋_GB2312" w:cs="Times New Roman"/>
          <w:b/>
          <w:bCs/>
          <w:sz w:val="28"/>
          <w:szCs w:val="28"/>
          <w:lang w:eastAsia="zh-CN"/>
        </w:rPr>
        <w:t>与调试（</w:t>
      </w:r>
      <w:r>
        <w:rPr>
          <w:rFonts w:hint="eastAsia" w:ascii="Times New Roman" w:hAnsi="Times New Roman" w:eastAsia="仿宋_GB2312" w:cs="Times New Roman"/>
          <w:b/>
          <w:bCs/>
          <w:sz w:val="28"/>
          <w:szCs w:val="28"/>
          <w:lang w:eastAsia="zh-CN"/>
        </w:rPr>
        <w:t>成绩占比</w:t>
      </w:r>
      <w:r>
        <w:rPr>
          <w:rFonts w:hint="eastAsia" w:ascii="Times New Roman" w:hAnsi="Times New Roman" w:eastAsia="仿宋_GB2312" w:cs="Times New Roman"/>
          <w:b/>
          <w:bCs/>
          <w:sz w:val="28"/>
          <w:szCs w:val="28"/>
          <w:lang w:val="en-US" w:eastAsia="zh-CN"/>
        </w:rPr>
        <w:t>10%</w:t>
      </w:r>
      <w:r>
        <w:rPr>
          <w:rFonts w:hint="default" w:ascii="Times New Roman" w:hAnsi="Times New Roman" w:eastAsia="仿宋_GB2312" w:cs="Times New Roman"/>
          <w:b/>
          <w:bCs/>
          <w:sz w:val="28"/>
          <w:szCs w:val="28"/>
          <w:lang w:eastAsia="zh-CN"/>
        </w:rPr>
        <w:t>）</w:t>
      </w:r>
    </w:p>
    <w:p>
      <w:pPr>
        <w:keepNext w:val="0"/>
        <w:keepLines w:val="0"/>
        <w:pageBreakBefore w:val="0"/>
        <w:widowControl w:val="0"/>
        <w:kinsoku/>
        <w:wordWrap/>
        <w:overflowPunct w:val="0"/>
        <w:topLinePunct w:val="0"/>
        <w:autoSpaceDE/>
        <w:autoSpaceDN/>
        <w:bidi w:val="0"/>
        <w:adjustRightInd w:val="0"/>
        <w:snapToGrid w:val="0"/>
        <w:spacing w:line="54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按照任务书要求，选手在完成赛件加工、检测后，进行产品装配、调试，最后对产品的既定功能进行测试。</w:t>
      </w:r>
    </w:p>
    <w:p>
      <w:pPr>
        <w:keepNext w:val="0"/>
        <w:keepLines w:val="0"/>
        <w:pageBreakBefore w:val="0"/>
        <w:widowControl w:val="0"/>
        <w:kinsoku/>
        <w:wordWrap/>
        <w:overflowPunct w:val="0"/>
        <w:topLinePunct w:val="0"/>
        <w:autoSpaceDE/>
        <w:autoSpaceDN/>
        <w:bidi w:val="0"/>
        <w:adjustRightInd w:val="0"/>
        <w:snapToGrid w:val="0"/>
        <w:spacing w:line="540" w:lineRule="exact"/>
        <w:ind w:left="0" w:leftChars="0" w:right="0" w:rightChars="0" w:firstLine="562" w:firstLineChars="200"/>
        <w:jc w:val="both"/>
        <w:textAlignment w:val="auto"/>
        <w:rPr>
          <w:rFonts w:hint="default" w:ascii="Times New Roman" w:hAnsi="Times New Roman" w:eastAsia="仿宋_GB2312" w:cs="Times New Roman"/>
          <w:b/>
          <w:bCs/>
          <w:sz w:val="28"/>
          <w:szCs w:val="28"/>
          <w:lang w:eastAsia="zh-CN"/>
        </w:rPr>
      </w:pPr>
      <w:r>
        <w:rPr>
          <w:rFonts w:hint="default" w:ascii="Times New Roman" w:hAnsi="Times New Roman" w:eastAsia="仿宋_GB2312" w:cs="Times New Roman"/>
          <w:b/>
          <w:bCs/>
          <w:sz w:val="28"/>
          <w:szCs w:val="28"/>
        </w:rPr>
        <w:t>4.零部件</w:t>
      </w:r>
      <w:r>
        <w:rPr>
          <w:rFonts w:hint="default" w:ascii="Times New Roman" w:hAnsi="Times New Roman" w:eastAsia="仿宋_GB2312" w:cs="Times New Roman"/>
          <w:b/>
          <w:bCs/>
          <w:sz w:val="28"/>
          <w:szCs w:val="28"/>
          <w:lang w:eastAsia="zh-CN"/>
        </w:rPr>
        <w:t>质量检测（</w:t>
      </w:r>
      <w:r>
        <w:rPr>
          <w:rFonts w:hint="eastAsia" w:ascii="Times New Roman" w:hAnsi="Times New Roman" w:eastAsia="仿宋_GB2312" w:cs="Times New Roman"/>
          <w:b/>
          <w:bCs/>
          <w:sz w:val="28"/>
          <w:szCs w:val="28"/>
          <w:lang w:eastAsia="zh-CN"/>
        </w:rPr>
        <w:t>成绩占比</w:t>
      </w:r>
      <w:r>
        <w:rPr>
          <w:rFonts w:hint="eastAsia" w:ascii="Times New Roman" w:hAnsi="Times New Roman" w:eastAsia="仿宋_GB2312" w:cs="Times New Roman"/>
          <w:b/>
          <w:bCs/>
          <w:sz w:val="28"/>
          <w:szCs w:val="28"/>
          <w:lang w:val="en-US" w:eastAsia="zh-CN"/>
        </w:rPr>
        <w:t>5%</w:t>
      </w:r>
      <w:r>
        <w:rPr>
          <w:rFonts w:hint="default" w:ascii="Times New Roman" w:hAnsi="Times New Roman" w:eastAsia="仿宋_GB2312" w:cs="Times New Roman"/>
          <w:b/>
          <w:bCs/>
          <w:sz w:val="28"/>
          <w:szCs w:val="28"/>
          <w:lang w:eastAsia="zh-CN"/>
        </w:rPr>
        <w:t>）</w:t>
      </w:r>
    </w:p>
    <w:p>
      <w:pPr>
        <w:keepNext w:val="0"/>
        <w:keepLines w:val="0"/>
        <w:pageBreakBefore w:val="0"/>
        <w:widowControl w:val="0"/>
        <w:kinsoku/>
        <w:wordWrap/>
        <w:overflowPunct w:val="0"/>
        <w:topLinePunct w:val="0"/>
        <w:autoSpaceDE/>
        <w:autoSpaceDN/>
        <w:bidi w:val="0"/>
        <w:adjustRightInd w:val="0"/>
        <w:snapToGrid w:val="0"/>
        <w:spacing w:line="54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精准的检测技术是加工质量优良产品的前提。选手根据任务书提供的资料和要求，确定检测方案与检测方法，合理选用量具，按照机械零件测量规范和自检报告单要求进行检测，填写相关技术文件。</w:t>
      </w:r>
    </w:p>
    <w:p>
      <w:pPr>
        <w:keepNext w:val="0"/>
        <w:keepLines w:val="0"/>
        <w:pageBreakBefore w:val="0"/>
        <w:widowControl w:val="0"/>
        <w:kinsoku/>
        <w:wordWrap/>
        <w:overflowPunct w:val="0"/>
        <w:topLinePunct w:val="0"/>
        <w:autoSpaceDE/>
        <w:autoSpaceDN/>
        <w:bidi w:val="0"/>
        <w:adjustRightInd w:val="0"/>
        <w:snapToGrid w:val="0"/>
        <w:spacing w:line="540" w:lineRule="exact"/>
        <w:ind w:left="0" w:leftChars="0" w:right="0" w:rightChars="0" w:firstLine="562" w:firstLineChars="200"/>
        <w:jc w:val="both"/>
        <w:textAlignment w:val="auto"/>
        <w:rPr>
          <w:rFonts w:hint="default" w:ascii="Times New Roman" w:hAnsi="Times New Roman" w:eastAsia="仿宋_GB2312" w:cs="Times New Roman"/>
          <w:b/>
          <w:bCs/>
          <w:sz w:val="28"/>
          <w:szCs w:val="28"/>
          <w:lang w:eastAsia="zh-CN"/>
        </w:rPr>
      </w:pPr>
      <w:r>
        <w:rPr>
          <w:rFonts w:hint="default" w:ascii="Times New Roman" w:hAnsi="Times New Roman" w:eastAsia="仿宋_GB2312" w:cs="Times New Roman"/>
          <w:b/>
          <w:bCs/>
          <w:sz w:val="28"/>
          <w:szCs w:val="28"/>
        </w:rPr>
        <w:t>5.职业</w:t>
      </w:r>
      <w:r>
        <w:rPr>
          <w:rFonts w:hint="default" w:ascii="Times New Roman" w:hAnsi="Times New Roman" w:eastAsia="仿宋_GB2312" w:cs="Times New Roman"/>
          <w:b/>
          <w:bCs/>
          <w:sz w:val="28"/>
          <w:szCs w:val="28"/>
          <w:lang w:eastAsia="zh-CN"/>
        </w:rPr>
        <w:t>素养（</w:t>
      </w:r>
      <w:r>
        <w:rPr>
          <w:rFonts w:hint="eastAsia" w:ascii="Times New Roman" w:hAnsi="Times New Roman" w:eastAsia="仿宋_GB2312" w:cs="Times New Roman"/>
          <w:b/>
          <w:bCs/>
          <w:sz w:val="28"/>
          <w:szCs w:val="28"/>
          <w:lang w:eastAsia="zh-CN"/>
        </w:rPr>
        <w:t>成绩占比</w:t>
      </w:r>
      <w:r>
        <w:rPr>
          <w:rFonts w:hint="eastAsia" w:ascii="Times New Roman" w:hAnsi="Times New Roman" w:eastAsia="仿宋_GB2312" w:cs="Times New Roman"/>
          <w:b/>
          <w:bCs/>
          <w:sz w:val="28"/>
          <w:szCs w:val="28"/>
          <w:lang w:val="en-US" w:eastAsia="zh-CN"/>
        </w:rPr>
        <w:t>5%</w:t>
      </w:r>
      <w:r>
        <w:rPr>
          <w:rFonts w:hint="default" w:ascii="Times New Roman" w:hAnsi="Times New Roman" w:eastAsia="仿宋_GB2312" w:cs="Times New Roman"/>
          <w:b/>
          <w:bCs/>
          <w:sz w:val="28"/>
          <w:szCs w:val="28"/>
          <w:lang w:eastAsia="zh-CN"/>
        </w:rPr>
        <w:t>）</w:t>
      </w:r>
    </w:p>
    <w:p>
      <w:pPr>
        <w:keepNext w:val="0"/>
        <w:keepLines w:val="0"/>
        <w:pageBreakBefore w:val="0"/>
        <w:widowControl w:val="0"/>
        <w:kinsoku/>
        <w:wordWrap/>
        <w:overflowPunct w:val="0"/>
        <w:topLinePunct w:val="0"/>
        <w:autoSpaceDE/>
        <w:autoSpaceDN/>
        <w:bidi w:val="0"/>
        <w:adjustRightInd w:val="0"/>
        <w:snapToGrid w:val="0"/>
        <w:spacing w:line="54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良好的职业素养是每名工作者所必需的，更是职业院校培养学生的重要内容。在竞赛中，全方位考查选手的职业素养，按照安全生产规范，全程考查选手规范操作设备、合理使用和放置工量刃具、注意现场安全文明生产及安全防护等内容，关注选手完成任务计划、合理应对遇到问题、尊重赛场工作人员、爱惜赛场的设备和器材、保持赛位整洁等。</w:t>
      </w:r>
    </w:p>
    <w:p>
      <w:pPr>
        <w:keepNext w:val="0"/>
        <w:keepLines w:val="0"/>
        <w:pageBreakBefore w:val="0"/>
        <w:widowControl w:val="0"/>
        <w:kinsoku/>
        <w:wordWrap/>
        <w:overflowPunct w:val="0"/>
        <w:topLinePunct w:val="0"/>
        <w:autoSpaceDE/>
        <w:autoSpaceDN/>
        <w:bidi w:val="0"/>
        <w:adjustRightInd w:val="0"/>
        <w:snapToGrid w:val="0"/>
        <w:spacing w:line="54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将机械加工设备的点检和日常维护、制订零部件加工工艺流程和实施方案等内容融入竞赛中，以赛件质量和职业素养的方式呈现出来，不再单独配分。</w:t>
      </w:r>
    </w:p>
    <w:p>
      <w:pPr>
        <w:keepNext w:val="0"/>
        <w:keepLines w:val="0"/>
        <w:pageBreakBefore w:val="0"/>
        <w:widowControl w:val="0"/>
        <w:kinsoku/>
        <w:wordWrap/>
        <w:overflowPunct w:val="0"/>
        <w:topLinePunct w:val="0"/>
        <w:autoSpaceDE/>
        <w:autoSpaceDN/>
        <w:bidi w:val="0"/>
        <w:adjustRightInd w:val="0"/>
        <w:snapToGrid w:val="0"/>
        <w:spacing w:line="540" w:lineRule="exact"/>
        <w:ind w:left="0" w:leftChars="0" w:right="0" w:rightChars="0" w:firstLine="560" w:firstLineChars="200"/>
        <w:jc w:val="both"/>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eastAsia="zh-CN"/>
        </w:rPr>
        <w:t>具体竞赛内容见表</w:t>
      </w:r>
      <w:r>
        <w:rPr>
          <w:rFonts w:hint="eastAsia" w:ascii="Times New Roman" w:hAnsi="Times New Roman" w:eastAsia="仿宋_GB2312" w:cs="Times New Roman"/>
          <w:sz w:val="28"/>
          <w:szCs w:val="28"/>
          <w:lang w:val="en-US" w:eastAsia="zh-CN"/>
        </w:rPr>
        <w:t>1。</w:t>
      </w:r>
    </w:p>
    <w:p>
      <w:pPr>
        <w:keepNext w:val="0"/>
        <w:keepLines w:val="0"/>
        <w:pageBreakBefore w:val="0"/>
        <w:widowControl w:val="0"/>
        <w:kinsoku/>
        <w:wordWrap/>
        <w:overflowPunct w:val="0"/>
        <w:topLinePunct w:val="0"/>
        <w:autoSpaceDE/>
        <w:autoSpaceDN/>
        <w:bidi w:val="0"/>
        <w:adjustRightInd w:val="0"/>
        <w:snapToGrid w:val="0"/>
        <w:spacing w:line="540" w:lineRule="exact"/>
        <w:ind w:left="0" w:leftChars="0" w:right="0" w:rightChars="0" w:firstLine="560" w:firstLineChars="200"/>
        <w:jc w:val="left"/>
        <w:textAlignment w:val="auto"/>
        <w:rPr>
          <w:rFonts w:hint="eastAsia" w:ascii="Times New Roman" w:hAnsi="Times New Roman" w:eastAsia="仿宋_GB2312" w:cs="Times New Roman"/>
          <w:sz w:val="28"/>
          <w:szCs w:val="28"/>
          <w:lang w:val="en-US" w:eastAsia="zh-CN"/>
        </w:rPr>
      </w:pPr>
    </w:p>
    <w:p>
      <w:pPr>
        <w:keepNext w:val="0"/>
        <w:keepLines w:val="0"/>
        <w:pageBreakBefore w:val="0"/>
        <w:widowControl w:val="0"/>
        <w:kinsoku/>
        <w:wordWrap/>
        <w:overflowPunct w:val="0"/>
        <w:topLinePunct w:val="0"/>
        <w:autoSpaceDE/>
        <w:autoSpaceDN/>
        <w:bidi w:val="0"/>
        <w:adjustRightInd w:val="0"/>
        <w:snapToGrid w:val="0"/>
        <w:spacing w:line="540" w:lineRule="exact"/>
        <w:ind w:left="0" w:leftChars="0" w:right="0" w:rightChars="0" w:firstLine="560" w:firstLineChars="200"/>
        <w:jc w:val="left"/>
        <w:textAlignment w:val="auto"/>
        <w:rPr>
          <w:rFonts w:hint="default" w:ascii="Times New Roman" w:hAnsi="Times New Roman" w:eastAsia="仿宋_GB2312" w:cs="Times New Roman"/>
          <w:sz w:val="28"/>
          <w:szCs w:val="28"/>
          <w:lang w:val="en-US" w:eastAsia="zh-CN"/>
        </w:rPr>
      </w:pPr>
    </w:p>
    <w:p>
      <w:pPr>
        <w:keepNext w:val="0"/>
        <w:keepLines w:val="0"/>
        <w:pageBreakBefore w:val="0"/>
        <w:widowControl w:val="0"/>
        <w:kinsoku/>
        <w:wordWrap/>
        <w:overflowPunct w:val="0"/>
        <w:topLinePunct w:val="0"/>
        <w:autoSpaceDE/>
        <w:autoSpaceDN/>
        <w:bidi w:val="0"/>
        <w:adjustRightInd w:val="0"/>
        <w:snapToGrid w:val="0"/>
        <w:spacing w:line="540" w:lineRule="exact"/>
        <w:ind w:left="0" w:leftChars="0" w:right="0" w:rightChars="0" w:firstLine="482" w:firstLineChars="200"/>
        <w:jc w:val="center"/>
        <w:textAlignment w:val="auto"/>
        <w:rPr>
          <w:rFonts w:hint="eastAsia" w:ascii="黑体" w:hAnsi="黑体" w:eastAsia="黑体" w:cs="黑体"/>
          <w:b/>
          <w:bCs/>
          <w:sz w:val="24"/>
          <w:szCs w:val="24"/>
          <w:lang w:val="en-US" w:eastAsia="zh-CN"/>
        </w:rPr>
      </w:pPr>
      <w:r>
        <w:rPr>
          <w:rFonts w:hint="eastAsia" w:ascii="黑体" w:hAnsi="黑体" w:eastAsia="黑体" w:cs="黑体"/>
          <w:b/>
          <w:bCs/>
          <w:sz w:val="24"/>
          <w:szCs w:val="24"/>
          <w:lang w:eastAsia="zh-CN"/>
        </w:rPr>
        <w:t>表</w:t>
      </w:r>
      <w:r>
        <w:rPr>
          <w:rFonts w:hint="eastAsia" w:ascii="黑体" w:hAnsi="黑体" w:eastAsia="黑体" w:cs="黑体"/>
          <w:b/>
          <w:bCs/>
          <w:sz w:val="24"/>
          <w:szCs w:val="24"/>
          <w:lang w:val="en-US" w:eastAsia="zh-CN"/>
        </w:rPr>
        <w:t xml:space="preserve">1  </w:t>
      </w:r>
      <w:r>
        <w:rPr>
          <w:rFonts w:hint="eastAsia" w:ascii="黑体" w:hAnsi="黑体" w:eastAsia="黑体" w:cs="黑体"/>
          <w:b/>
          <w:bCs/>
          <w:sz w:val="24"/>
          <w:szCs w:val="24"/>
          <w:lang w:eastAsia="zh-CN"/>
        </w:rPr>
        <w:t>竞赛内容</w:t>
      </w:r>
    </w:p>
    <w:tbl>
      <w:tblPr>
        <w:tblStyle w:val="4"/>
        <w:tblW w:w="8845"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261"/>
        <w:gridCol w:w="1224"/>
        <w:gridCol w:w="4198"/>
        <w:gridCol w:w="1264"/>
        <w:gridCol w:w="89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2485" w:type="dxa"/>
            <w:gridSpan w:val="2"/>
            <w:vAlign w:val="center"/>
          </w:tcPr>
          <w:p>
            <w:pPr>
              <w:keepNext w:val="0"/>
              <w:keepLines w:val="0"/>
              <w:pageBreakBefore w:val="0"/>
              <w:widowControl w:val="0"/>
              <w:kinsoku/>
              <w:wordWrap/>
              <w:overflowPunct w:val="0"/>
              <w:topLinePunct w:val="0"/>
              <w:autoSpaceDE/>
              <w:autoSpaceDN/>
              <w:bidi w:val="0"/>
              <w:adjustRightInd w:val="0"/>
              <w:snapToGrid w:val="0"/>
              <w:spacing w:line="300" w:lineRule="exact"/>
              <w:ind w:left="0" w:leftChars="0" w:right="0" w:rightChars="0" w:firstLine="482" w:firstLineChars="200"/>
              <w:jc w:val="left"/>
              <w:textAlignment w:val="auto"/>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t>模  块</w:t>
            </w:r>
          </w:p>
        </w:tc>
        <w:tc>
          <w:tcPr>
            <w:tcW w:w="4198" w:type="dxa"/>
            <w:vAlign w:val="center"/>
          </w:tcPr>
          <w:p>
            <w:pPr>
              <w:keepNext w:val="0"/>
              <w:keepLines w:val="0"/>
              <w:pageBreakBefore w:val="0"/>
              <w:widowControl w:val="0"/>
              <w:kinsoku/>
              <w:wordWrap/>
              <w:overflowPunct w:val="0"/>
              <w:topLinePunct w:val="0"/>
              <w:autoSpaceDE/>
              <w:autoSpaceDN/>
              <w:bidi w:val="0"/>
              <w:adjustRightInd w:val="0"/>
              <w:snapToGrid w:val="0"/>
              <w:spacing w:line="300" w:lineRule="exact"/>
              <w:ind w:left="0" w:leftChars="0" w:right="0" w:rightChars="0" w:firstLine="964" w:firstLineChars="400"/>
              <w:jc w:val="left"/>
              <w:textAlignment w:val="auto"/>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t>主要内容</w:t>
            </w:r>
          </w:p>
        </w:tc>
        <w:tc>
          <w:tcPr>
            <w:tcW w:w="1264" w:type="dxa"/>
            <w:vAlign w:val="center"/>
          </w:tcPr>
          <w:p>
            <w:pPr>
              <w:keepNext w:val="0"/>
              <w:keepLines w:val="0"/>
              <w:pageBreakBefore w:val="0"/>
              <w:widowControl w:val="0"/>
              <w:kinsoku/>
              <w:wordWrap/>
              <w:overflowPunct w:val="0"/>
              <w:topLinePunct w:val="0"/>
              <w:autoSpaceDE/>
              <w:autoSpaceDN/>
              <w:bidi w:val="0"/>
              <w:adjustRightInd w:val="0"/>
              <w:snapToGrid w:val="0"/>
              <w:spacing w:line="300" w:lineRule="exact"/>
              <w:ind w:right="0" w:rightChars="0"/>
              <w:jc w:val="center"/>
              <w:textAlignment w:val="auto"/>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t>比赛时长</w:t>
            </w:r>
          </w:p>
        </w:tc>
        <w:tc>
          <w:tcPr>
            <w:tcW w:w="898" w:type="dxa"/>
            <w:vAlign w:val="center"/>
          </w:tcPr>
          <w:p>
            <w:pPr>
              <w:keepNext w:val="0"/>
              <w:keepLines w:val="0"/>
              <w:pageBreakBefore w:val="0"/>
              <w:widowControl w:val="0"/>
              <w:kinsoku/>
              <w:wordWrap/>
              <w:overflowPunct w:val="0"/>
              <w:topLinePunct w:val="0"/>
              <w:autoSpaceDE/>
              <w:autoSpaceDN/>
              <w:bidi w:val="0"/>
              <w:adjustRightInd w:val="0"/>
              <w:snapToGrid w:val="0"/>
              <w:spacing w:line="300" w:lineRule="exact"/>
              <w:ind w:right="0" w:rightChars="0"/>
              <w:jc w:val="center"/>
              <w:textAlignment w:val="auto"/>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t>分值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16" w:hRule="atLeast"/>
          <w:jc w:val="center"/>
        </w:trPr>
        <w:tc>
          <w:tcPr>
            <w:tcW w:w="1261" w:type="dxa"/>
            <w:vMerge w:val="restart"/>
            <w:vAlign w:val="center"/>
          </w:tcPr>
          <w:p>
            <w:pPr>
              <w:keepNext w:val="0"/>
              <w:keepLines w:val="0"/>
              <w:pageBreakBefore w:val="0"/>
              <w:widowControl w:val="0"/>
              <w:kinsoku/>
              <w:wordWrap/>
              <w:overflowPunct w:val="0"/>
              <w:topLinePunct w:val="0"/>
              <w:autoSpaceDE/>
              <w:autoSpaceDN/>
              <w:bidi w:val="0"/>
              <w:adjustRightInd w:val="0"/>
              <w:snapToGrid w:val="0"/>
              <w:spacing w:line="300" w:lineRule="exact"/>
              <w:ind w:right="0" w:rightChars="0" w:firstLine="240" w:firstLineChars="100"/>
              <w:jc w:val="left"/>
              <w:textAlignment w:val="auto"/>
              <w:rPr>
                <w:rFonts w:hint="default" w:ascii="Times New Roman" w:hAnsi="Times New Roman" w:eastAsia="仿宋_GB2312" w:cs="Times New Roman"/>
                <w:sz w:val="24"/>
                <w:szCs w:val="24"/>
              </w:rPr>
            </w:pPr>
          </w:p>
          <w:p>
            <w:pPr>
              <w:keepNext w:val="0"/>
              <w:keepLines w:val="0"/>
              <w:pageBreakBefore w:val="0"/>
              <w:widowControl w:val="0"/>
              <w:kinsoku/>
              <w:wordWrap/>
              <w:overflowPunct w:val="0"/>
              <w:topLinePunct w:val="0"/>
              <w:autoSpaceDE/>
              <w:autoSpaceDN/>
              <w:bidi w:val="0"/>
              <w:adjustRightInd w:val="0"/>
              <w:snapToGrid w:val="0"/>
              <w:spacing w:line="300" w:lineRule="exact"/>
              <w:ind w:right="0" w:rightChars="0" w:firstLine="240" w:firstLineChars="100"/>
              <w:jc w:val="left"/>
              <w:textAlignment w:val="auto"/>
              <w:rPr>
                <w:rFonts w:hint="default" w:ascii="Times New Roman" w:hAnsi="Times New Roman" w:eastAsia="仿宋_GB2312" w:cs="Times New Roman"/>
                <w:sz w:val="24"/>
                <w:szCs w:val="24"/>
              </w:rPr>
            </w:pPr>
          </w:p>
          <w:p>
            <w:pPr>
              <w:keepNext w:val="0"/>
              <w:keepLines w:val="0"/>
              <w:pageBreakBefore w:val="0"/>
              <w:widowControl w:val="0"/>
              <w:kinsoku/>
              <w:wordWrap/>
              <w:overflowPunct w:val="0"/>
              <w:topLinePunct w:val="0"/>
              <w:autoSpaceDE/>
              <w:autoSpaceDN/>
              <w:bidi w:val="0"/>
              <w:adjustRightInd w:val="0"/>
              <w:snapToGrid w:val="0"/>
              <w:spacing w:line="300" w:lineRule="exact"/>
              <w:ind w:right="0" w:rightChars="0" w:firstLine="240" w:firstLineChars="100"/>
              <w:jc w:val="left"/>
              <w:textAlignment w:val="auto"/>
              <w:rPr>
                <w:rFonts w:hint="default" w:ascii="Times New Roman" w:hAnsi="Times New Roman" w:eastAsia="仿宋_GB2312" w:cs="Times New Roman"/>
                <w:sz w:val="24"/>
                <w:szCs w:val="24"/>
              </w:rPr>
            </w:pPr>
          </w:p>
          <w:p>
            <w:pPr>
              <w:keepNext w:val="0"/>
              <w:keepLines w:val="0"/>
              <w:pageBreakBefore w:val="0"/>
              <w:widowControl w:val="0"/>
              <w:kinsoku/>
              <w:wordWrap/>
              <w:overflowPunct w:val="0"/>
              <w:topLinePunct w:val="0"/>
              <w:autoSpaceDE/>
              <w:autoSpaceDN/>
              <w:bidi w:val="0"/>
              <w:adjustRightInd w:val="0"/>
              <w:snapToGrid w:val="0"/>
              <w:spacing w:line="300" w:lineRule="exact"/>
              <w:ind w:right="0" w:rightChars="0" w:firstLine="240" w:firstLineChars="100"/>
              <w:jc w:val="left"/>
              <w:textAlignment w:val="auto"/>
              <w:rPr>
                <w:rFonts w:hint="default" w:ascii="Times New Roman" w:hAnsi="Times New Roman" w:eastAsia="仿宋_GB2312" w:cs="Times New Roman"/>
                <w:sz w:val="24"/>
                <w:szCs w:val="24"/>
              </w:rPr>
            </w:pPr>
          </w:p>
          <w:p>
            <w:pPr>
              <w:keepNext w:val="0"/>
              <w:keepLines w:val="0"/>
              <w:pageBreakBefore w:val="0"/>
              <w:widowControl w:val="0"/>
              <w:kinsoku/>
              <w:wordWrap/>
              <w:overflowPunct w:val="0"/>
              <w:topLinePunct w:val="0"/>
              <w:autoSpaceDE/>
              <w:autoSpaceDN/>
              <w:bidi w:val="0"/>
              <w:adjustRightInd w:val="0"/>
              <w:snapToGrid w:val="0"/>
              <w:spacing w:line="300" w:lineRule="exact"/>
              <w:ind w:right="0" w:rightChars="0" w:firstLine="240" w:firstLineChars="100"/>
              <w:jc w:val="left"/>
              <w:textAlignment w:val="auto"/>
              <w:rPr>
                <w:rFonts w:hint="default" w:ascii="Times New Roman" w:hAnsi="Times New Roman" w:eastAsia="仿宋_GB2312" w:cs="Times New Roman"/>
                <w:sz w:val="24"/>
                <w:szCs w:val="24"/>
              </w:rPr>
            </w:pPr>
          </w:p>
          <w:p>
            <w:pPr>
              <w:keepNext w:val="0"/>
              <w:keepLines w:val="0"/>
              <w:pageBreakBefore w:val="0"/>
              <w:widowControl w:val="0"/>
              <w:kinsoku/>
              <w:wordWrap/>
              <w:overflowPunct w:val="0"/>
              <w:topLinePunct w:val="0"/>
              <w:autoSpaceDE/>
              <w:autoSpaceDN/>
              <w:bidi w:val="0"/>
              <w:adjustRightInd w:val="0"/>
              <w:snapToGrid w:val="0"/>
              <w:spacing w:line="300" w:lineRule="exact"/>
              <w:ind w:right="0" w:rightChars="0" w:firstLine="240" w:firstLineChars="100"/>
              <w:jc w:val="left"/>
              <w:textAlignment w:val="auto"/>
              <w:rPr>
                <w:rFonts w:hint="default" w:ascii="Times New Roman" w:hAnsi="Times New Roman" w:eastAsia="仿宋_GB2312" w:cs="Times New Roman"/>
                <w:sz w:val="24"/>
                <w:szCs w:val="24"/>
              </w:rPr>
            </w:pPr>
          </w:p>
          <w:p>
            <w:pPr>
              <w:keepNext w:val="0"/>
              <w:keepLines w:val="0"/>
              <w:pageBreakBefore w:val="0"/>
              <w:widowControl w:val="0"/>
              <w:kinsoku/>
              <w:wordWrap/>
              <w:overflowPunct w:val="0"/>
              <w:topLinePunct w:val="0"/>
              <w:autoSpaceDE/>
              <w:autoSpaceDN/>
              <w:bidi w:val="0"/>
              <w:adjustRightInd w:val="0"/>
              <w:snapToGrid w:val="0"/>
              <w:spacing w:line="300" w:lineRule="exact"/>
              <w:ind w:right="0" w:rightChars="0" w:firstLine="240" w:firstLineChars="100"/>
              <w:jc w:val="left"/>
              <w:textAlignment w:val="auto"/>
              <w:rPr>
                <w:rFonts w:hint="default" w:ascii="Times New Roman" w:hAnsi="Times New Roman" w:eastAsia="仿宋_GB2312" w:cs="Times New Roman"/>
                <w:sz w:val="24"/>
                <w:szCs w:val="24"/>
              </w:rPr>
            </w:pPr>
          </w:p>
          <w:p>
            <w:pPr>
              <w:keepNext w:val="0"/>
              <w:keepLines w:val="0"/>
              <w:pageBreakBefore w:val="0"/>
              <w:widowControl w:val="0"/>
              <w:kinsoku/>
              <w:wordWrap/>
              <w:overflowPunct w:val="0"/>
              <w:topLinePunct w:val="0"/>
              <w:autoSpaceDE/>
              <w:autoSpaceDN/>
              <w:bidi w:val="0"/>
              <w:adjustRightInd w:val="0"/>
              <w:snapToGrid w:val="0"/>
              <w:spacing w:line="300" w:lineRule="exact"/>
              <w:ind w:right="0" w:rightChars="0" w:firstLine="240" w:firstLineChars="100"/>
              <w:jc w:val="left"/>
              <w:textAlignment w:val="auto"/>
              <w:rPr>
                <w:rFonts w:hint="default" w:ascii="Times New Roman" w:hAnsi="Times New Roman" w:eastAsia="仿宋_GB2312" w:cs="Times New Roman"/>
                <w:sz w:val="24"/>
                <w:szCs w:val="24"/>
              </w:rPr>
            </w:pPr>
          </w:p>
          <w:p>
            <w:pPr>
              <w:keepNext w:val="0"/>
              <w:keepLines w:val="0"/>
              <w:pageBreakBefore w:val="0"/>
              <w:widowControl w:val="0"/>
              <w:kinsoku/>
              <w:wordWrap/>
              <w:overflowPunct w:val="0"/>
              <w:topLinePunct w:val="0"/>
              <w:autoSpaceDE/>
              <w:autoSpaceDN/>
              <w:bidi w:val="0"/>
              <w:adjustRightInd w:val="0"/>
              <w:snapToGrid w:val="0"/>
              <w:spacing w:line="300" w:lineRule="exact"/>
              <w:ind w:right="0" w:rightChars="0" w:firstLine="240" w:firstLineChars="1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模块一</w:t>
            </w:r>
          </w:p>
        </w:tc>
        <w:tc>
          <w:tcPr>
            <w:tcW w:w="1224" w:type="dxa"/>
            <w:vMerge w:val="restart"/>
            <w:vAlign w:val="center"/>
          </w:tcPr>
          <w:p>
            <w:pPr>
              <w:keepNext w:val="0"/>
              <w:keepLines w:val="0"/>
              <w:pageBreakBefore w:val="0"/>
              <w:widowControl w:val="0"/>
              <w:kinsoku/>
              <w:wordWrap/>
              <w:overflowPunct w:val="0"/>
              <w:topLinePunct w:val="0"/>
              <w:autoSpaceDE/>
              <w:autoSpaceDN/>
              <w:bidi w:val="0"/>
              <w:adjustRightInd w:val="0"/>
              <w:snapToGrid w:val="0"/>
              <w:spacing w:line="300" w:lineRule="exact"/>
              <w:ind w:right="0" w:rightChars="0"/>
              <w:jc w:val="left"/>
              <w:textAlignment w:val="auto"/>
              <w:rPr>
                <w:rFonts w:hint="default" w:ascii="Times New Roman" w:hAnsi="Times New Roman" w:eastAsia="仿宋_GB2312" w:cs="Times New Roman"/>
                <w:sz w:val="24"/>
                <w:szCs w:val="24"/>
              </w:rPr>
            </w:pPr>
          </w:p>
          <w:p>
            <w:pPr>
              <w:keepNext w:val="0"/>
              <w:keepLines w:val="0"/>
              <w:pageBreakBefore w:val="0"/>
              <w:widowControl w:val="0"/>
              <w:kinsoku/>
              <w:wordWrap/>
              <w:overflowPunct w:val="0"/>
              <w:topLinePunct w:val="0"/>
              <w:autoSpaceDE/>
              <w:autoSpaceDN/>
              <w:bidi w:val="0"/>
              <w:adjustRightInd w:val="0"/>
              <w:snapToGrid w:val="0"/>
              <w:spacing w:line="300" w:lineRule="exact"/>
              <w:ind w:right="0" w:rightChars="0"/>
              <w:jc w:val="left"/>
              <w:textAlignment w:val="auto"/>
              <w:rPr>
                <w:rFonts w:hint="default" w:ascii="Times New Roman" w:hAnsi="Times New Roman" w:eastAsia="仿宋_GB2312" w:cs="Times New Roman"/>
                <w:sz w:val="24"/>
                <w:szCs w:val="24"/>
              </w:rPr>
            </w:pPr>
          </w:p>
          <w:p>
            <w:pPr>
              <w:keepNext w:val="0"/>
              <w:keepLines w:val="0"/>
              <w:pageBreakBefore w:val="0"/>
              <w:widowControl w:val="0"/>
              <w:kinsoku/>
              <w:wordWrap/>
              <w:overflowPunct w:val="0"/>
              <w:topLinePunct w:val="0"/>
              <w:autoSpaceDE/>
              <w:autoSpaceDN/>
              <w:bidi w:val="0"/>
              <w:adjustRightInd w:val="0"/>
              <w:snapToGrid w:val="0"/>
              <w:spacing w:line="300" w:lineRule="exact"/>
              <w:ind w:right="0" w:rightChars="0"/>
              <w:jc w:val="left"/>
              <w:textAlignment w:val="auto"/>
              <w:rPr>
                <w:rFonts w:hint="default" w:ascii="Times New Roman" w:hAnsi="Times New Roman" w:eastAsia="仿宋_GB2312" w:cs="Times New Roman"/>
                <w:sz w:val="24"/>
                <w:szCs w:val="24"/>
              </w:rPr>
            </w:pPr>
          </w:p>
          <w:p>
            <w:pPr>
              <w:keepNext w:val="0"/>
              <w:keepLines w:val="0"/>
              <w:pageBreakBefore w:val="0"/>
              <w:widowControl w:val="0"/>
              <w:kinsoku/>
              <w:wordWrap/>
              <w:overflowPunct w:val="0"/>
              <w:topLinePunct w:val="0"/>
              <w:autoSpaceDE/>
              <w:autoSpaceDN/>
              <w:bidi w:val="0"/>
              <w:adjustRightInd w:val="0"/>
              <w:snapToGrid w:val="0"/>
              <w:spacing w:line="300" w:lineRule="exact"/>
              <w:ind w:right="0" w:rightChars="0"/>
              <w:jc w:val="left"/>
              <w:textAlignment w:val="auto"/>
              <w:rPr>
                <w:rFonts w:hint="default" w:ascii="Times New Roman" w:hAnsi="Times New Roman" w:eastAsia="仿宋_GB2312" w:cs="Times New Roman"/>
                <w:sz w:val="24"/>
                <w:szCs w:val="24"/>
              </w:rPr>
            </w:pPr>
          </w:p>
          <w:p>
            <w:pPr>
              <w:keepNext w:val="0"/>
              <w:keepLines w:val="0"/>
              <w:pageBreakBefore w:val="0"/>
              <w:widowControl w:val="0"/>
              <w:kinsoku/>
              <w:wordWrap/>
              <w:overflowPunct w:val="0"/>
              <w:topLinePunct w:val="0"/>
              <w:autoSpaceDE/>
              <w:autoSpaceDN/>
              <w:bidi w:val="0"/>
              <w:adjustRightInd w:val="0"/>
              <w:snapToGrid w:val="0"/>
              <w:spacing w:line="300" w:lineRule="exact"/>
              <w:ind w:right="0" w:rightChars="0"/>
              <w:jc w:val="left"/>
              <w:textAlignment w:val="auto"/>
              <w:rPr>
                <w:rFonts w:hint="default" w:ascii="Times New Roman" w:hAnsi="Times New Roman" w:eastAsia="仿宋_GB2312" w:cs="Times New Roman"/>
                <w:sz w:val="24"/>
                <w:szCs w:val="24"/>
              </w:rPr>
            </w:pPr>
          </w:p>
          <w:p>
            <w:pPr>
              <w:keepNext w:val="0"/>
              <w:keepLines w:val="0"/>
              <w:pageBreakBefore w:val="0"/>
              <w:widowControl w:val="0"/>
              <w:kinsoku/>
              <w:wordWrap/>
              <w:overflowPunct w:val="0"/>
              <w:topLinePunct w:val="0"/>
              <w:autoSpaceDE/>
              <w:autoSpaceDN/>
              <w:bidi w:val="0"/>
              <w:adjustRightInd w:val="0"/>
              <w:snapToGrid w:val="0"/>
              <w:spacing w:line="300" w:lineRule="exact"/>
              <w:ind w:right="0" w:rightChars="0"/>
              <w:jc w:val="left"/>
              <w:textAlignment w:val="auto"/>
              <w:rPr>
                <w:rFonts w:hint="default" w:ascii="Times New Roman" w:hAnsi="Times New Roman" w:eastAsia="仿宋_GB2312" w:cs="Times New Roman"/>
                <w:sz w:val="24"/>
                <w:szCs w:val="24"/>
              </w:rPr>
            </w:pPr>
          </w:p>
          <w:p>
            <w:pPr>
              <w:keepNext w:val="0"/>
              <w:keepLines w:val="0"/>
              <w:pageBreakBefore w:val="0"/>
              <w:widowControl w:val="0"/>
              <w:kinsoku/>
              <w:wordWrap/>
              <w:overflowPunct w:val="0"/>
              <w:topLinePunct w:val="0"/>
              <w:autoSpaceDE/>
              <w:autoSpaceDN/>
              <w:bidi w:val="0"/>
              <w:adjustRightInd w:val="0"/>
              <w:snapToGrid w:val="0"/>
              <w:spacing w:line="300" w:lineRule="exact"/>
              <w:ind w:right="0" w:rightChars="0"/>
              <w:jc w:val="left"/>
              <w:textAlignment w:val="auto"/>
              <w:rPr>
                <w:rFonts w:hint="default" w:ascii="Times New Roman" w:hAnsi="Times New Roman" w:eastAsia="仿宋_GB2312" w:cs="Times New Roman"/>
                <w:sz w:val="24"/>
                <w:szCs w:val="24"/>
              </w:rPr>
            </w:pPr>
          </w:p>
          <w:p>
            <w:pPr>
              <w:keepNext w:val="0"/>
              <w:keepLines w:val="0"/>
              <w:pageBreakBefore w:val="0"/>
              <w:widowControl w:val="0"/>
              <w:kinsoku/>
              <w:wordWrap/>
              <w:overflowPunct w:val="0"/>
              <w:topLinePunct w:val="0"/>
              <w:autoSpaceDE/>
              <w:autoSpaceDN/>
              <w:bidi w:val="0"/>
              <w:adjustRightInd w:val="0"/>
              <w:snapToGrid w:val="0"/>
              <w:spacing w:line="300" w:lineRule="exact"/>
              <w:ind w:right="0" w:rightChars="0"/>
              <w:jc w:val="left"/>
              <w:textAlignment w:val="auto"/>
              <w:rPr>
                <w:rFonts w:hint="default" w:ascii="Times New Roman" w:hAnsi="Times New Roman" w:eastAsia="仿宋_GB2312" w:cs="Times New Roman"/>
                <w:sz w:val="24"/>
                <w:szCs w:val="24"/>
              </w:rPr>
            </w:pPr>
          </w:p>
          <w:p>
            <w:pPr>
              <w:keepNext w:val="0"/>
              <w:keepLines w:val="0"/>
              <w:pageBreakBefore w:val="0"/>
              <w:widowControl w:val="0"/>
              <w:kinsoku/>
              <w:wordWrap/>
              <w:overflowPunct w:val="0"/>
              <w:topLinePunct w:val="0"/>
              <w:autoSpaceDE/>
              <w:autoSpaceDN/>
              <w:bidi w:val="0"/>
              <w:adjustRightInd w:val="0"/>
              <w:snapToGrid w:val="0"/>
              <w:spacing w:line="300" w:lineRule="exact"/>
              <w:ind w:right="0" w:rightChars="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现场加工</w:t>
            </w:r>
          </w:p>
        </w:tc>
        <w:tc>
          <w:tcPr>
            <w:tcW w:w="4198" w:type="dxa"/>
            <w:vAlign w:val="center"/>
          </w:tcPr>
          <w:p>
            <w:pPr>
              <w:keepNext w:val="0"/>
              <w:keepLines w:val="0"/>
              <w:pageBreakBefore w:val="0"/>
              <w:widowControl w:val="0"/>
              <w:kinsoku/>
              <w:wordWrap/>
              <w:overflowPunct w:val="0"/>
              <w:topLinePunct w:val="0"/>
              <w:autoSpaceDE/>
              <w:autoSpaceDN/>
              <w:bidi w:val="0"/>
              <w:adjustRightInd w:val="0"/>
              <w:snapToGrid w:val="0"/>
              <w:spacing w:line="400" w:lineRule="exact"/>
              <w:ind w:right="0" w:rightChars="0"/>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任务1：创新设计及CAD绘图。在产品指定部位按要求进行创新设计，按照机械制图国家标准，使用CAD软件绘制指定图纸</w:t>
            </w:r>
            <w:r>
              <w:rPr>
                <w:rFonts w:hint="default" w:ascii="Times New Roman" w:hAnsi="Times New Roman" w:eastAsia="仿宋_GB2312" w:cs="Times New Roman"/>
                <w:sz w:val="24"/>
                <w:szCs w:val="24"/>
                <w:lang w:eastAsia="zh-CN"/>
              </w:rPr>
              <w:t>，转换为</w:t>
            </w:r>
            <w:r>
              <w:rPr>
                <w:rFonts w:hint="default" w:ascii="Times New Roman" w:hAnsi="Times New Roman" w:eastAsia="仿宋_GB2312" w:cs="Times New Roman"/>
                <w:sz w:val="24"/>
                <w:szCs w:val="24"/>
                <w:lang w:val="en-US" w:eastAsia="zh-CN"/>
              </w:rPr>
              <w:t>PDF格式</w:t>
            </w:r>
            <w:r>
              <w:rPr>
                <w:rFonts w:hint="default" w:ascii="Times New Roman" w:hAnsi="Times New Roman" w:eastAsia="仿宋_GB2312" w:cs="Times New Roman"/>
                <w:sz w:val="24"/>
                <w:szCs w:val="24"/>
              </w:rPr>
              <w:t>并打印</w:t>
            </w:r>
          </w:p>
        </w:tc>
        <w:tc>
          <w:tcPr>
            <w:tcW w:w="1264" w:type="dxa"/>
            <w:vMerge w:val="restart"/>
            <w:vAlign w:val="center"/>
          </w:tcPr>
          <w:p>
            <w:pPr>
              <w:keepNext w:val="0"/>
              <w:keepLines w:val="0"/>
              <w:pageBreakBefore w:val="0"/>
              <w:widowControl w:val="0"/>
              <w:kinsoku/>
              <w:wordWrap/>
              <w:overflowPunct w:val="0"/>
              <w:topLinePunct w:val="0"/>
              <w:autoSpaceDE/>
              <w:autoSpaceDN/>
              <w:bidi w:val="0"/>
              <w:adjustRightInd w:val="0"/>
              <w:snapToGrid w:val="0"/>
              <w:spacing w:line="300" w:lineRule="exact"/>
              <w:ind w:right="0" w:rightChars="0"/>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6小时</w:t>
            </w:r>
          </w:p>
        </w:tc>
        <w:tc>
          <w:tcPr>
            <w:tcW w:w="898" w:type="dxa"/>
            <w:vAlign w:val="center"/>
          </w:tcPr>
          <w:p>
            <w:pPr>
              <w:keepNext w:val="0"/>
              <w:keepLines w:val="0"/>
              <w:pageBreakBefore w:val="0"/>
              <w:widowControl w:val="0"/>
              <w:kinsoku/>
              <w:wordWrap/>
              <w:overflowPunct w:val="0"/>
              <w:topLinePunct w:val="0"/>
              <w:autoSpaceDE/>
              <w:autoSpaceDN/>
              <w:bidi w:val="0"/>
              <w:adjustRightInd w:val="0"/>
              <w:snapToGrid w:val="0"/>
              <w:spacing w:line="300" w:lineRule="exact"/>
              <w:ind w:right="0" w:rightChars="0"/>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4分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02" w:hRule="atLeast"/>
          <w:jc w:val="center"/>
        </w:trPr>
        <w:tc>
          <w:tcPr>
            <w:tcW w:w="1261" w:type="dxa"/>
            <w:vMerge w:val="continue"/>
            <w:vAlign w:val="center"/>
          </w:tcPr>
          <w:p>
            <w:pPr>
              <w:keepNext w:val="0"/>
              <w:keepLines w:val="0"/>
              <w:pageBreakBefore w:val="0"/>
              <w:widowControl w:val="0"/>
              <w:kinsoku/>
              <w:wordWrap/>
              <w:overflowPunct w:val="0"/>
              <w:topLinePunct w:val="0"/>
              <w:autoSpaceDE/>
              <w:autoSpaceDN/>
              <w:bidi w:val="0"/>
              <w:adjustRightInd w:val="0"/>
              <w:snapToGrid w:val="0"/>
              <w:spacing w:line="300" w:lineRule="exact"/>
              <w:ind w:left="0" w:leftChars="0" w:right="0" w:rightChars="0" w:firstLine="480" w:firstLineChars="200"/>
              <w:jc w:val="left"/>
              <w:textAlignment w:val="auto"/>
              <w:rPr>
                <w:rFonts w:hint="default" w:ascii="Times New Roman" w:hAnsi="Times New Roman" w:eastAsia="仿宋_GB2312" w:cs="Times New Roman"/>
                <w:sz w:val="24"/>
                <w:szCs w:val="24"/>
              </w:rPr>
            </w:pPr>
          </w:p>
        </w:tc>
        <w:tc>
          <w:tcPr>
            <w:tcW w:w="1224" w:type="dxa"/>
            <w:vMerge w:val="continue"/>
            <w:vAlign w:val="center"/>
          </w:tcPr>
          <w:p>
            <w:pPr>
              <w:keepNext w:val="0"/>
              <w:keepLines w:val="0"/>
              <w:pageBreakBefore w:val="0"/>
              <w:widowControl w:val="0"/>
              <w:kinsoku/>
              <w:wordWrap/>
              <w:overflowPunct w:val="0"/>
              <w:topLinePunct w:val="0"/>
              <w:autoSpaceDE/>
              <w:autoSpaceDN/>
              <w:bidi w:val="0"/>
              <w:adjustRightInd w:val="0"/>
              <w:snapToGrid w:val="0"/>
              <w:spacing w:line="300" w:lineRule="exact"/>
              <w:ind w:left="0" w:leftChars="0" w:right="0" w:rightChars="0" w:firstLine="480" w:firstLineChars="200"/>
              <w:jc w:val="left"/>
              <w:textAlignment w:val="auto"/>
              <w:rPr>
                <w:rFonts w:hint="default" w:ascii="Times New Roman" w:hAnsi="Times New Roman" w:eastAsia="仿宋_GB2312" w:cs="Times New Roman"/>
                <w:sz w:val="24"/>
                <w:szCs w:val="24"/>
              </w:rPr>
            </w:pPr>
          </w:p>
        </w:tc>
        <w:tc>
          <w:tcPr>
            <w:tcW w:w="4198" w:type="dxa"/>
            <w:vAlign w:val="center"/>
          </w:tcPr>
          <w:p>
            <w:pPr>
              <w:keepNext w:val="0"/>
              <w:keepLines w:val="0"/>
              <w:pageBreakBefore w:val="0"/>
              <w:widowControl w:val="0"/>
              <w:kinsoku/>
              <w:wordWrap/>
              <w:overflowPunct w:val="0"/>
              <w:topLinePunct w:val="0"/>
              <w:autoSpaceDE/>
              <w:autoSpaceDN/>
              <w:bidi w:val="0"/>
              <w:adjustRightInd w:val="0"/>
              <w:snapToGrid w:val="0"/>
              <w:spacing w:line="400" w:lineRule="exact"/>
              <w:ind w:right="0" w:rightChars="0"/>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任务2：组合赛件加工。使用现场提供的机床、CAM软件和毛坯等，按照国家职业标准和安全生产规范，进行车削、铣削及车铣复合加工赛件</w:t>
            </w:r>
          </w:p>
        </w:tc>
        <w:tc>
          <w:tcPr>
            <w:tcW w:w="1264" w:type="dxa"/>
            <w:vMerge w:val="continue"/>
            <w:vAlign w:val="center"/>
          </w:tcPr>
          <w:p>
            <w:pPr>
              <w:keepNext w:val="0"/>
              <w:keepLines w:val="0"/>
              <w:pageBreakBefore w:val="0"/>
              <w:widowControl w:val="0"/>
              <w:kinsoku/>
              <w:wordWrap/>
              <w:overflowPunct w:val="0"/>
              <w:topLinePunct w:val="0"/>
              <w:autoSpaceDE/>
              <w:autoSpaceDN/>
              <w:bidi w:val="0"/>
              <w:adjustRightInd w:val="0"/>
              <w:snapToGrid w:val="0"/>
              <w:spacing w:line="300" w:lineRule="exact"/>
              <w:ind w:left="0" w:leftChars="0" w:right="0" w:rightChars="0" w:firstLine="480" w:firstLineChars="200"/>
              <w:jc w:val="center"/>
              <w:textAlignment w:val="auto"/>
              <w:rPr>
                <w:rFonts w:hint="default" w:ascii="Times New Roman" w:hAnsi="Times New Roman" w:eastAsia="仿宋_GB2312" w:cs="Times New Roman"/>
                <w:sz w:val="24"/>
                <w:szCs w:val="24"/>
              </w:rPr>
            </w:pPr>
          </w:p>
        </w:tc>
        <w:tc>
          <w:tcPr>
            <w:tcW w:w="898" w:type="dxa"/>
            <w:vAlign w:val="center"/>
          </w:tcPr>
          <w:p>
            <w:pPr>
              <w:keepNext w:val="0"/>
              <w:keepLines w:val="0"/>
              <w:pageBreakBefore w:val="0"/>
              <w:widowControl w:val="0"/>
              <w:kinsoku/>
              <w:wordWrap/>
              <w:overflowPunct w:val="0"/>
              <w:topLinePunct w:val="0"/>
              <w:autoSpaceDE/>
              <w:autoSpaceDN/>
              <w:bidi w:val="0"/>
              <w:adjustRightInd w:val="0"/>
              <w:snapToGrid w:val="0"/>
              <w:spacing w:line="300" w:lineRule="exact"/>
              <w:ind w:right="0" w:rightChars="0"/>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60分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20" w:hRule="atLeast"/>
          <w:jc w:val="center"/>
        </w:trPr>
        <w:tc>
          <w:tcPr>
            <w:tcW w:w="1261" w:type="dxa"/>
            <w:vMerge w:val="continue"/>
            <w:vAlign w:val="center"/>
          </w:tcPr>
          <w:p>
            <w:pPr>
              <w:keepNext w:val="0"/>
              <w:keepLines w:val="0"/>
              <w:pageBreakBefore w:val="0"/>
              <w:widowControl w:val="0"/>
              <w:kinsoku/>
              <w:wordWrap/>
              <w:overflowPunct w:val="0"/>
              <w:topLinePunct w:val="0"/>
              <w:autoSpaceDE/>
              <w:autoSpaceDN/>
              <w:bidi w:val="0"/>
              <w:adjustRightInd w:val="0"/>
              <w:snapToGrid w:val="0"/>
              <w:spacing w:line="300" w:lineRule="exact"/>
              <w:ind w:left="0" w:leftChars="0" w:right="0" w:rightChars="0" w:firstLine="480" w:firstLineChars="200"/>
              <w:jc w:val="left"/>
              <w:textAlignment w:val="auto"/>
              <w:rPr>
                <w:rFonts w:hint="default" w:ascii="Times New Roman" w:hAnsi="Times New Roman" w:eastAsia="仿宋_GB2312" w:cs="Times New Roman"/>
                <w:sz w:val="24"/>
                <w:szCs w:val="24"/>
              </w:rPr>
            </w:pPr>
          </w:p>
        </w:tc>
        <w:tc>
          <w:tcPr>
            <w:tcW w:w="1224" w:type="dxa"/>
            <w:vMerge w:val="continue"/>
            <w:vAlign w:val="center"/>
          </w:tcPr>
          <w:p>
            <w:pPr>
              <w:keepNext w:val="0"/>
              <w:keepLines w:val="0"/>
              <w:pageBreakBefore w:val="0"/>
              <w:widowControl w:val="0"/>
              <w:kinsoku/>
              <w:wordWrap/>
              <w:overflowPunct w:val="0"/>
              <w:topLinePunct w:val="0"/>
              <w:autoSpaceDE/>
              <w:autoSpaceDN/>
              <w:bidi w:val="0"/>
              <w:adjustRightInd w:val="0"/>
              <w:snapToGrid w:val="0"/>
              <w:spacing w:line="300" w:lineRule="exact"/>
              <w:ind w:left="0" w:leftChars="0" w:right="0" w:rightChars="0" w:firstLine="480" w:firstLineChars="200"/>
              <w:jc w:val="left"/>
              <w:textAlignment w:val="auto"/>
              <w:rPr>
                <w:rFonts w:hint="default" w:ascii="Times New Roman" w:hAnsi="Times New Roman" w:eastAsia="仿宋_GB2312" w:cs="Times New Roman"/>
                <w:sz w:val="24"/>
                <w:szCs w:val="24"/>
              </w:rPr>
            </w:pPr>
          </w:p>
        </w:tc>
        <w:tc>
          <w:tcPr>
            <w:tcW w:w="4198" w:type="dxa"/>
            <w:vAlign w:val="center"/>
          </w:tcPr>
          <w:p>
            <w:pPr>
              <w:keepNext w:val="0"/>
              <w:keepLines w:val="0"/>
              <w:pageBreakBefore w:val="0"/>
              <w:widowControl w:val="0"/>
              <w:kinsoku/>
              <w:wordWrap/>
              <w:overflowPunct w:val="0"/>
              <w:topLinePunct w:val="0"/>
              <w:autoSpaceDE/>
              <w:autoSpaceDN/>
              <w:bidi w:val="0"/>
              <w:adjustRightInd w:val="0"/>
              <w:snapToGrid w:val="0"/>
              <w:spacing w:line="400" w:lineRule="exact"/>
              <w:ind w:right="0" w:rightChars="0"/>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任务3：批量赛件加工。使用现场提供的机床、CAM软件和毛坯（可加工5件）等，按照国家职业标准和安全生产规范，进行4件批量赛件的加工，第5件选手可根据自己加工情况选择性使用</w:t>
            </w:r>
          </w:p>
        </w:tc>
        <w:tc>
          <w:tcPr>
            <w:tcW w:w="1264" w:type="dxa"/>
            <w:vMerge w:val="continue"/>
            <w:vAlign w:val="center"/>
          </w:tcPr>
          <w:p>
            <w:pPr>
              <w:keepNext w:val="0"/>
              <w:keepLines w:val="0"/>
              <w:pageBreakBefore w:val="0"/>
              <w:widowControl w:val="0"/>
              <w:kinsoku/>
              <w:wordWrap/>
              <w:overflowPunct w:val="0"/>
              <w:topLinePunct w:val="0"/>
              <w:autoSpaceDE/>
              <w:autoSpaceDN/>
              <w:bidi w:val="0"/>
              <w:adjustRightInd w:val="0"/>
              <w:snapToGrid w:val="0"/>
              <w:spacing w:line="300" w:lineRule="exact"/>
              <w:ind w:left="0" w:leftChars="0" w:right="0" w:rightChars="0" w:firstLine="480" w:firstLineChars="200"/>
              <w:jc w:val="center"/>
              <w:textAlignment w:val="auto"/>
              <w:rPr>
                <w:rFonts w:hint="default" w:ascii="Times New Roman" w:hAnsi="Times New Roman" w:eastAsia="仿宋_GB2312" w:cs="Times New Roman"/>
                <w:sz w:val="24"/>
                <w:szCs w:val="24"/>
              </w:rPr>
            </w:pPr>
          </w:p>
        </w:tc>
        <w:tc>
          <w:tcPr>
            <w:tcW w:w="898" w:type="dxa"/>
            <w:vAlign w:val="center"/>
          </w:tcPr>
          <w:p>
            <w:pPr>
              <w:keepNext w:val="0"/>
              <w:keepLines w:val="0"/>
              <w:pageBreakBefore w:val="0"/>
              <w:widowControl w:val="0"/>
              <w:kinsoku/>
              <w:wordWrap/>
              <w:overflowPunct w:val="0"/>
              <w:topLinePunct w:val="0"/>
              <w:autoSpaceDE/>
              <w:autoSpaceDN/>
              <w:bidi w:val="0"/>
              <w:adjustRightInd w:val="0"/>
              <w:snapToGrid w:val="0"/>
              <w:spacing w:line="300" w:lineRule="exact"/>
              <w:ind w:right="0" w:rightChars="0"/>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16分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58" w:hRule="atLeast"/>
          <w:jc w:val="center"/>
        </w:trPr>
        <w:tc>
          <w:tcPr>
            <w:tcW w:w="1261" w:type="dxa"/>
            <w:vMerge w:val="continue"/>
            <w:vAlign w:val="center"/>
          </w:tcPr>
          <w:p>
            <w:pPr>
              <w:keepNext w:val="0"/>
              <w:keepLines w:val="0"/>
              <w:pageBreakBefore w:val="0"/>
              <w:widowControl w:val="0"/>
              <w:kinsoku/>
              <w:wordWrap/>
              <w:overflowPunct w:val="0"/>
              <w:topLinePunct w:val="0"/>
              <w:autoSpaceDE/>
              <w:autoSpaceDN/>
              <w:bidi w:val="0"/>
              <w:adjustRightInd w:val="0"/>
              <w:snapToGrid w:val="0"/>
              <w:spacing w:line="300" w:lineRule="exact"/>
              <w:ind w:left="0" w:leftChars="0" w:right="0" w:rightChars="0" w:firstLine="480" w:firstLineChars="200"/>
              <w:jc w:val="left"/>
              <w:textAlignment w:val="auto"/>
              <w:rPr>
                <w:rFonts w:hint="default" w:ascii="Times New Roman" w:hAnsi="Times New Roman" w:eastAsia="仿宋_GB2312" w:cs="Times New Roman"/>
                <w:sz w:val="24"/>
                <w:szCs w:val="24"/>
              </w:rPr>
            </w:pPr>
          </w:p>
        </w:tc>
        <w:tc>
          <w:tcPr>
            <w:tcW w:w="1224" w:type="dxa"/>
            <w:vMerge w:val="continue"/>
            <w:vAlign w:val="center"/>
          </w:tcPr>
          <w:p>
            <w:pPr>
              <w:keepNext w:val="0"/>
              <w:keepLines w:val="0"/>
              <w:pageBreakBefore w:val="0"/>
              <w:widowControl w:val="0"/>
              <w:kinsoku/>
              <w:wordWrap/>
              <w:overflowPunct w:val="0"/>
              <w:topLinePunct w:val="0"/>
              <w:autoSpaceDE/>
              <w:autoSpaceDN/>
              <w:bidi w:val="0"/>
              <w:adjustRightInd w:val="0"/>
              <w:snapToGrid w:val="0"/>
              <w:spacing w:line="300" w:lineRule="exact"/>
              <w:ind w:left="0" w:leftChars="0" w:right="0" w:rightChars="0" w:firstLine="480" w:firstLineChars="200"/>
              <w:jc w:val="left"/>
              <w:textAlignment w:val="auto"/>
              <w:rPr>
                <w:rFonts w:hint="default" w:ascii="Times New Roman" w:hAnsi="Times New Roman" w:eastAsia="仿宋_GB2312" w:cs="Times New Roman"/>
                <w:sz w:val="24"/>
                <w:szCs w:val="24"/>
              </w:rPr>
            </w:pPr>
          </w:p>
        </w:tc>
        <w:tc>
          <w:tcPr>
            <w:tcW w:w="4198" w:type="dxa"/>
            <w:vAlign w:val="center"/>
          </w:tcPr>
          <w:p>
            <w:pPr>
              <w:keepNext w:val="0"/>
              <w:keepLines w:val="0"/>
              <w:pageBreakBefore w:val="0"/>
              <w:widowControl w:val="0"/>
              <w:kinsoku/>
              <w:wordWrap/>
              <w:overflowPunct w:val="0"/>
              <w:topLinePunct w:val="0"/>
              <w:autoSpaceDE/>
              <w:autoSpaceDN/>
              <w:bidi w:val="0"/>
              <w:adjustRightInd w:val="0"/>
              <w:snapToGrid w:val="0"/>
              <w:spacing w:line="400" w:lineRule="exact"/>
              <w:ind w:right="0" w:rightChars="0"/>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任务4：赛件自检。确定检测方案与检测方法，合理选用量具，按照机械零件测量规范和自检报告单要求进行检测，填写检测结果</w:t>
            </w:r>
          </w:p>
        </w:tc>
        <w:tc>
          <w:tcPr>
            <w:tcW w:w="1264" w:type="dxa"/>
            <w:vMerge w:val="continue"/>
            <w:vAlign w:val="center"/>
          </w:tcPr>
          <w:p>
            <w:pPr>
              <w:keepNext w:val="0"/>
              <w:keepLines w:val="0"/>
              <w:pageBreakBefore w:val="0"/>
              <w:widowControl w:val="0"/>
              <w:kinsoku/>
              <w:wordWrap/>
              <w:overflowPunct w:val="0"/>
              <w:topLinePunct w:val="0"/>
              <w:autoSpaceDE/>
              <w:autoSpaceDN/>
              <w:bidi w:val="0"/>
              <w:adjustRightInd w:val="0"/>
              <w:snapToGrid w:val="0"/>
              <w:spacing w:line="300" w:lineRule="exact"/>
              <w:ind w:left="0" w:leftChars="0" w:right="0" w:rightChars="0" w:firstLine="480" w:firstLineChars="200"/>
              <w:jc w:val="center"/>
              <w:textAlignment w:val="auto"/>
              <w:rPr>
                <w:rFonts w:hint="default" w:ascii="Times New Roman" w:hAnsi="Times New Roman" w:eastAsia="仿宋_GB2312" w:cs="Times New Roman"/>
                <w:sz w:val="24"/>
                <w:szCs w:val="24"/>
              </w:rPr>
            </w:pPr>
          </w:p>
        </w:tc>
        <w:tc>
          <w:tcPr>
            <w:tcW w:w="898" w:type="dxa"/>
            <w:vAlign w:val="center"/>
          </w:tcPr>
          <w:p>
            <w:pPr>
              <w:keepNext w:val="0"/>
              <w:keepLines w:val="0"/>
              <w:pageBreakBefore w:val="0"/>
              <w:widowControl w:val="0"/>
              <w:kinsoku/>
              <w:wordWrap/>
              <w:overflowPunct w:val="0"/>
              <w:topLinePunct w:val="0"/>
              <w:autoSpaceDE/>
              <w:autoSpaceDN/>
              <w:bidi w:val="0"/>
              <w:adjustRightInd w:val="0"/>
              <w:snapToGrid w:val="0"/>
              <w:spacing w:line="300" w:lineRule="exact"/>
              <w:ind w:right="0" w:rightChars="0"/>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5分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68" w:hRule="atLeast"/>
          <w:jc w:val="center"/>
        </w:trPr>
        <w:tc>
          <w:tcPr>
            <w:tcW w:w="1261" w:type="dxa"/>
            <w:vMerge w:val="continue"/>
            <w:vAlign w:val="center"/>
          </w:tcPr>
          <w:p>
            <w:pPr>
              <w:keepNext w:val="0"/>
              <w:keepLines w:val="0"/>
              <w:pageBreakBefore w:val="0"/>
              <w:widowControl w:val="0"/>
              <w:kinsoku/>
              <w:wordWrap/>
              <w:overflowPunct w:val="0"/>
              <w:topLinePunct w:val="0"/>
              <w:autoSpaceDE/>
              <w:autoSpaceDN/>
              <w:bidi w:val="0"/>
              <w:adjustRightInd w:val="0"/>
              <w:snapToGrid w:val="0"/>
              <w:spacing w:line="300" w:lineRule="exact"/>
              <w:ind w:left="0" w:leftChars="0" w:right="0" w:rightChars="0" w:firstLine="480" w:firstLineChars="200"/>
              <w:jc w:val="left"/>
              <w:textAlignment w:val="auto"/>
              <w:rPr>
                <w:rFonts w:hint="default" w:ascii="Times New Roman" w:hAnsi="Times New Roman" w:eastAsia="仿宋_GB2312" w:cs="Times New Roman"/>
                <w:sz w:val="24"/>
                <w:szCs w:val="24"/>
              </w:rPr>
            </w:pPr>
          </w:p>
        </w:tc>
        <w:tc>
          <w:tcPr>
            <w:tcW w:w="1224" w:type="dxa"/>
            <w:vMerge w:val="continue"/>
            <w:vAlign w:val="center"/>
          </w:tcPr>
          <w:p>
            <w:pPr>
              <w:keepNext w:val="0"/>
              <w:keepLines w:val="0"/>
              <w:pageBreakBefore w:val="0"/>
              <w:widowControl w:val="0"/>
              <w:kinsoku/>
              <w:wordWrap/>
              <w:overflowPunct w:val="0"/>
              <w:topLinePunct w:val="0"/>
              <w:autoSpaceDE/>
              <w:autoSpaceDN/>
              <w:bidi w:val="0"/>
              <w:adjustRightInd w:val="0"/>
              <w:snapToGrid w:val="0"/>
              <w:spacing w:line="300" w:lineRule="exact"/>
              <w:ind w:left="0" w:leftChars="0" w:right="0" w:rightChars="0" w:firstLine="480" w:firstLineChars="200"/>
              <w:jc w:val="left"/>
              <w:textAlignment w:val="auto"/>
              <w:rPr>
                <w:rFonts w:hint="default" w:ascii="Times New Roman" w:hAnsi="Times New Roman" w:eastAsia="仿宋_GB2312" w:cs="Times New Roman"/>
                <w:sz w:val="24"/>
                <w:szCs w:val="24"/>
              </w:rPr>
            </w:pPr>
          </w:p>
        </w:tc>
        <w:tc>
          <w:tcPr>
            <w:tcW w:w="4198" w:type="dxa"/>
            <w:vAlign w:val="center"/>
          </w:tcPr>
          <w:p>
            <w:pPr>
              <w:keepNext w:val="0"/>
              <w:keepLines w:val="0"/>
              <w:pageBreakBefore w:val="0"/>
              <w:widowControl w:val="0"/>
              <w:kinsoku/>
              <w:wordWrap/>
              <w:overflowPunct w:val="0"/>
              <w:topLinePunct w:val="0"/>
              <w:autoSpaceDE/>
              <w:autoSpaceDN/>
              <w:bidi w:val="0"/>
              <w:adjustRightInd w:val="0"/>
              <w:snapToGrid w:val="0"/>
              <w:spacing w:line="360" w:lineRule="exact"/>
              <w:ind w:right="0" w:rightChars="0"/>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任务</w:t>
            </w:r>
            <w:r>
              <w:rPr>
                <w:rFonts w:hint="default" w:ascii="Times New Roman" w:hAnsi="Times New Roman" w:eastAsia="仿宋_GB2312" w:cs="Times New Roman"/>
                <w:sz w:val="24"/>
                <w:szCs w:val="24"/>
                <w:lang w:val="en-US" w:eastAsia="zh-CN"/>
              </w:rPr>
              <w:t>5</w:t>
            </w:r>
            <w:r>
              <w:rPr>
                <w:rFonts w:hint="default" w:ascii="Times New Roman" w:hAnsi="Times New Roman" w:eastAsia="仿宋_GB2312" w:cs="Times New Roman"/>
                <w:sz w:val="24"/>
                <w:szCs w:val="24"/>
              </w:rPr>
              <w:t>：职业素养。按照安全生产规范，对选手全方位、全过程进行职业素养考核</w:t>
            </w:r>
          </w:p>
        </w:tc>
        <w:tc>
          <w:tcPr>
            <w:tcW w:w="1264" w:type="dxa"/>
            <w:vMerge w:val="continue"/>
            <w:vAlign w:val="center"/>
          </w:tcPr>
          <w:p>
            <w:pPr>
              <w:keepNext w:val="0"/>
              <w:keepLines w:val="0"/>
              <w:pageBreakBefore w:val="0"/>
              <w:widowControl w:val="0"/>
              <w:kinsoku/>
              <w:wordWrap/>
              <w:overflowPunct w:val="0"/>
              <w:topLinePunct w:val="0"/>
              <w:autoSpaceDE/>
              <w:autoSpaceDN/>
              <w:bidi w:val="0"/>
              <w:adjustRightInd w:val="0"/>
              <w:snapToGrid w:val="0"/>
              <w:spacing w:line="300" w:lineRule="exact"/>
              <w:ind w:left="0" w:leftChars="0" w:right="0" w:rightChars="0" w:firstLine="480" w:firstLineChars="200"/>
              <w:jc w:val="center"/>
              <w:textAlignment w:val="auto"/>
              <w:rPr>
                <w:rFonts w:hint="default" w:ascii="Times New Roman" w:hAnsi="Times New Roman" w:eastAsia="仿宋_GB2312" w:cs="Times New Roman"/>
                <w:sz w:val="24"/>
                <w:szCs w:val="24"/>
              </w:rPr>
            </w:pPr>
          </w:p>
        </w:tc>
        <w:tc>
          <w:tcPr>
            <w:tcW w:w="898" w:type="dxa"/>
            <w:vAlign w:val="center"/>
          </w:tcPr>
          <w:p>
            <w:pPr>
              <w:keepNext w:val="0"/>
              <w:keepLines w:val="0"/>
              <w:pageBreakBefore w:val="0"/>
              <w:widowControl w:val="0"/>
              <w:kinsoku/>
              <w:wordWrap/>
              <w:overflowPunct w:val="0"/>
              <w:topLinePunct w:val="0"/>
              <w:autoSpaceDE/>
              <w:autoSpaceDN/>
              <w:bidi w:val="0"/>
              <w:adjustRightInd w:val="0"/>
              <w:snapToGrid w:val="0"/>
              <w:spacing w:line="300" w:lineRule="exact"/>
              <w:ind w:right="0" w:rightChars="0"/>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5分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20" w:hRule="atLeast"/>
          <w:jc w:val="center"/>
        </w:trPr>
        <w:tc>
          <w:tcPr>
            <w:tcW w:w="1261" w:type="dxa"/>
            <w:vMerge w:val="restart"/>
            <w:vAlign w:val="center"/>
          </w:tcPr>
          <w:p>
            <w:pPr>
              <w:keepNext w:val="0"/>
              <w:keepLines w:val="0"/>
              <w:pageBreakBefore w:val="0"/>
              <w:widowControl w:val="0"/>
              <w:kinsoku/>
              <w:wordWrap/>
              <w:overflowPunct w:val="0"/>
              <w:topLinePunct w:val="0"/>
              <w:autoSpaceDE/>
              <w:autoSpaceDN/>
              <w:bidi w:val="0"/>
              <w:adjustRightInd w:val="0"/>
              <w:snapToGrid w:val="0"/>
              <w:spacing w:line="300" w:lineRule="exact"/>
              <w:ind w:right="0" w:rightChars="0" w:firstLine="240" w:firstLineChars="1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模块二</w:t>
            </w:r>
          </w:p>
        </w:tc>
        <w:tc>
          <w:tcPr>
            <w:tcW w:w="1224" w:type="dxa"/>
            <w:vAlign w:val="center"/>
          </w:tcPr>
          <w:p>
            <w:pPr>
              <w:keepNext w:val="0"/>
              <w:keepLines w:val="0"/>
              <w:pageBreakBefore w:val="0"/>
              <w:widowControl w:val="0"/>
              <w:kinsoku/>
              <w:wordWrap/>
              <w:overflowPunct w:val="0"/>
              <w:topLinePunct w:val="0"/>
              <w:autoSpaceDE/>
              <w:autoSpaceDN/>
              <w:bidi w:val="0"/>
              <w:adjustRightInd w:val="0"/>
              <w:snapToGrid w:val="0"/>
              <w:spacing w:line="300" w:lineRule="exact"/>
              <w:ind w:right="0" w:rightChars="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eastAsia="zh-CN"/>
              </w:rPr>
              <w:t>装配调试</w:t>
            </w:r>
          </w:p>
        </w:tc>
        <w:tc>
          <w:tcPr>
            <w:tcW w:w="4198" w:type="dxa"/>
            <w:vAlign w:val="center"/>
          </w:tcPr>
          <w:p>
            <w:pPr>
              <w:keepNext w:val="0"/>
              <w:keepLines w:val="0"/>
              <w:pageBreakBefore w:val="0"/>
              <w:widowControl w:val="0"/>
              <w:kinsoku/>
              <w:wordWrap/>
              <w:overflowPunct w:val="0"/>
              <w:topLinePunct w:val="0"/>
              <w:autoSpaceDE/>
              <w:autoSpaceDN/>
              <w:bidi w:val="0"/>
              <w:adjustRightInd w:val="0"/>
              <w:snapToGrid w:val="0"/>
              <w:spacing w:line="400" w:lineRule="exact"/>
              <w:ind w:right="0" w:rightChars="0"/>
              <w:jc w:val="both"/>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rPr>
              <w:t>任务</w:t>
            </w:r>
            <w:r>
              <w:rPr>
                <w:rFonts w:hint="default" w:ascii="Times New Roman" w:hAnsi="Times New Roman" w:eastAsia="仿宋_GB2312" w:cs="Times New Roman"/>
                <w:sz w:val="24"/>
                <w:szCs w:val="24"/>
                <w:lang w:val="en-US" w:eastAsia="zh-CN"/>
              </w:rPr>
              <w:t>6</w:t>
            </w:r>
            <w:r>
              <w:rPr>
                <w:rFonts w:hint="default" w:ascii="Times New Roman" w:hAnsi="Times New Roman" w:eastAsia="仿宋_GB2312" w:cs="Times New Roman"/>
                <w:sz w:val="24"/>
                <w:szCs w:val="24"/>
              </w:rPr>
              <w:t>：装配调试。按照任务书要求，完成产品的装配及调试工作。</w:t>
            </w:r>
            <w:r>
              <w:rPr>
                <w:rFonts w:hint="default" w:ascii="Times New Roman" w:hAnsi="Times New Roman" w:eastAsia="仿宋_GB2312" w:cs="Times New Roman"/>
                <w:sz w:val="24"/>
                <w:szCs w:val="24"/>
                <w:lang w:eastAsia="zh-CN"/>
              </w:rPr>
              <w:t>以第一次装配调试结果评定成绩</w:t>
            </w:r>
          </w:p>
        </w:tc>
        <w:tc>
          <w:tcPr>
            <w:tcW w:w="1264" w:type="dxa"/>
            <w:vMerge w:val="restart"/>
            <w:vAlign w:val="center"/>
          </w:tcPr>
          <w:p>
            <w:pPr>
              <w:keepNext w:val="0"/>
              <w:keepLines w:val="0"/>
              <w:pageBreakBefore w:val="0"/>
              <w:widowControl w:val="0"/>
              <w:kinsoku/>
              <w:wordWrap/>
              <w:overflowPunct w:val="0"/>
              <w:topLinePunct w:val="0"/>
              <w:autoSpaceDE/>
              <w:autoSpaceDN/>
              <w:bidi w:val="0"/>
              <w:adjustRightInd w:val="0"/>
              <w:snapToGrid w:val="0"/>
              <w:spacing w:line="300" w:lineRule="exact"/>
              <w:ind w:right="0" w:rightChars="0" w:firstLine="240" w:firstLineChars="100"/>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2小时</w:t>
            </w:r>
          </w:p>
        </w:tc>
        <w:tc>
          <w:tcPr>
            <w:tcW w:w="898" w:type="dxa"/>
            <w:vAlign w:val="center"/>
          </w:tcPr>
          <w:p>
            <w:pPr>
              <w:keepNext w:val="0"/>
              <w:keepLines w:val="0"/>
              <w:pageBreakBefore w:val="0"/>
              <w:widowControl w:val="0"/>
              <w:kinsoku/>
              <w:wordWrap/>
              <w:overflowPunct w:val="0"/>
              <w:topLinePunct w:val="0"/>
              <w:autoSpaceDE/>
              <w:autoSpaceDN/>
              <w:bidi w:val="0"/>
              <w:adjustRightInd w:val="0"/>
              <w:snapToGrid w:val="0"/>
              <w:spacing w:line="300" w:lineRule="exact"/>
              <w:ind w:right="0" w:rightChars="0"/>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20" w:hRule="atLeast"/>
          <w:jc w:val="center"/>
        </w:trPr>
        <w:tc>
          <w:tcPr>
            <w:tcW w:w="1261" w:type="dxa"/>
            <w:vMerge w:val="continue"/>
            <w:vAlign w:val="center"/>
          </w:tcPr>
          <w:p>
            <w:pPr>
              <w:keepNext w:val="0"/>
              <w:keepLines w:val="0"/>
              <w:pageBreakBefore w:val="0"/>
              <w:widowControl w:val="0"/>
              <w:kinsoku/>
              <w:wordWrap/>
              <w:overflowPunct w:val="0"/>
              <w:topLinePunct w:val="0"/>
              <w:autoSpaceDE/>
              <w:autoSpaceDN/>
              <w:bidi w:val="0"/>
              <w:adjustRightInd w:val="0"/>
              <w:snapToGrid w:val="0"/>
              <w:spacing w:line="300" w:lineRule="exact"/>
              <w:ind w:left="0" w:leftChars="0" w:right="0" w:rightChars="0" w:firstLine="480" w:firstLineChars="200"/>
              <w:jc w:val="left"/>
              <w:textAlignment w:val="auto"/>
              <w:rPr>
                <w:rFonts w:hint="default" w:ascii="Times New Roman" w:hAnsi="Times New Roman" w:eastAsia="仿宋_GB2312" w:cs="Times New Roman"/>
                <w:sz w:val="24"/>
                <w:szCs w:val="24"/>
              </w:rPr>
            </w:pPr>
          </w:p>
        </w:tc>
        <w:tc>
          <w:tcPr>
            <w:tcW w:w="1224" w:type="dxa"/>
            <w:vAlign w:val="center"/>
          </w:tcPr>
          <w:p>
            <w:pPr>
              <w:keepNext w:val="0"/>
              <w:keepLines w:val="0"/>
              <w:pageBreakBefore w:val="0"/>
              <w:widowControl w:val="0"/>
              <w:kinsoku/>
              <w:wordWrap/>
              <w:overflowPunct w:val="0"/>
              <w:topLinePunct w:val="0"/>
              <w:autoSpaceDE/>
              <w:autoSpaceDN/>
              <w:bidi w:val="0"/>
              <w:adjustRightInd w:val="0"/>
              <w:snapToGrid w:val="0"/>
              <w:spacing w:line="300" w:lineRule="exact"/>
              <w:ind w:right="0" w:rightChars="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功能测试</w:t>
            </w:r>
          </w:p>
        </w:tc>
        <w:tc>
          <w:tcPr>
            <w:tcW w:w="4198" w:type="dxa"/>
            <w:vAlign w:val="center"/>
          </w:tcPr>
          <w:p>
            <w:pPr>
              <w:keepNext w:val="0"/>
              <w:keepLines w:val="0"/>
              <w:pageBreakBefore w:val="0"/>
              <w:widowControl w:val="0"/>
              <w:kinsoku/>
              <w:wordWrap/>
              <w:overflowPunct w:val="0"/>
              <w:topLinePunct w:val="0"/>
              <w:autoSpaceDE/>
              <w:autoSpaceDN/>
              <w:bidi w:val="0"/>
              <w:adjustRightInd w:val="0"/>
              <w:snapToGrid w:val="0"/>
              <w:spacing w:line="400" w:lineRule="exact"/>
              <w:ind w:right="0" w:rightChars="0"/>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任务7：功能测试。根据任务书要求，对装配后的产品按赛位号依次进行既定功能测试。</w:t>
            </w:r>
            <w:r>
              <w:rPr>
                <w:rFonts w:hint="default" w:ascii="Times New Roman" w:hAnsi="Times New Roman" w:eastAsia="仿宋_GB2312" w:cs="Times New Roman"/>
                <w:sz w:val="24"/>
                <w:szCs w:val="24"/>
                <w:lang w:eastAsia="zh-CN"/>
              </w:rPr>
              <w:t>第一次装配未实现功能，以第二次装配调试及功能测试结果评定成绩</w:t>
            </w:r>
          </w:p>
        </w:tc>
        <w:tc>
          <w:tcPr>
            <w:tcW w:w="1264" w:type="dxa"/>
            <w:vMerge w:val="continue"/>
            <w:vAlign w:val="center"/>
          </w:tcPr>
          <w:p>
            <w:pPr>
              <w:keepNext w:val="0"/>
              <w:keepLines w:val="0"/>
              <w:pageBreakBefore w:val="0"/>
              <w:widowControl w:val="0"/>
              <w:kinsoku/>
              <w:wordWrap/>
              <w:overflowPunct w:val="0"/>
              <w:topLinePunct w:val="0"/>
              <w:autoSpaceDE/>
              <w:autoSpaceDN/>
              <w:bidi w:val="0"/>
              <w:adjustRightInd w:val="0"/>
              <w:snapToGrid w:val="0"/>
              <w:spacing w:line="300" w:lineRule="exact"/>
              <w:ind w:left="0" w:leftChars="0" w:right="0" w:rightChars="0" w:firstLine="480" w:firstLineChars="200"/>
              <w:jc w:val="center"/>
              <w:textAlignment w:val="auto"/>
              <w:rPr>
                <w:rFonts w:hint="default" w:ascii="Times New Roman" w:hAnsi="Times New Roman" w:eastAsia="仿宋_GB2312" w:cs="Times New Roman"/>
                <w:sz w:val="24"/>
                <w:szCs w:val="24"/>
              </w:rPr>
            </w:pPr>
          </w:p>
        </w:tc>
        <w:tc>
          <w:tcPr>
            <w:tcW w:w="898" w:type="dxa"/>
            <w:vAlign w:val="center"/>
          </w:tcPr>
          <w:p>
            <w:pPr>
              <w:keepNext w:val="0"/>
              <w:keepLines w:val="0"/>
              <w:pageBreakBefore w:val="0"/>
              <w:widowControl w:val="0"/>
              <w:kinsoku/>
              <w:wordWrap/>
              <w:overflowPunct w:val="0"/>
              <w:topLinePunct w:val="0"/>
              <w:autoSpaceDE/>
              <w:autoSpaceDN/>
              <w:bidi w:val="0"/>
              <w:adjustRightInd w:val="0"/>
              <w:snapToGrid w:val="0"/>
              <w:spacing w:line="300" w:lineRule="exact"/>
              <w:ind w:right="0" w:rightChars="0"/>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8分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4" w:hRule="atLeast"/>
          <w:jc w:val="center"/>
        </w:trPr>
        <w:tc>
          <w:tcPr>
            <w:tcW w:w="1261" w:type="dxa"/>
            <w:vAlign w:val="center"/>
          </w:tcPr>
          <w:p>
            <w:pPr>
              <w:keepNext w:val="0"/>
              <w:keepLines w:val="0"/>
              <w:pageBreakBefore w:val="0"/>
              <w:widowControl w:val="0"/>
              <w:kinsoku/>
              <w:wordWrap/>
              <w:overflowPunct w:val="0"/>
              <w:topLinePunct w:val="0"/>
              <w:autoSpaceDE/>
              <w:autoSpaceDN/>
              <w:bidi w:val="0"/>
              <w:adjustRightInd w:val="0"/>
              <w:snapToGrid w:val="0"/>
              <w:spacing w:line="300" w:lineRule="exact"/>
              <w:ind w:left="0" w:leftChars="0" w:right="0" w:rightChars="0" w:firstLine="480"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合计</w:t>
            </w:r>
          </w:p>
        </w:tc>
        <w:tc>
          <w:tcPr>
            <w:tcW w:w="1224" w:type="dxa"/>
            <w:vAlign w:val="center"/>
          </w:tcPr>
          <w:p>
            <w:pPr>
              <w:keepNext w:val="0"/>
              <w:keepLines w:val="0"/>
              <w:pageBreakBefore w:val="0"/>
              <w:widowControl w:val="0"/>
              <w:kinsoku/>
              <w:wordWrap/>
              <w:overflowPunct w:val="0"/>
              <w:topLinePunct w:val="0"/>
              <w:autoSpaceDE/>
              <w:autoSpaceDN/>
              <w:bidi w:val="0"/>
              <w:adjustRightInd w:val="0"/>
              <w:snapToGrid w:val="0"/>
              <w:spacing w:line="300" w:lineRule="exact"/>
              <w:ind w:left="0" w:leftChars="0" w:right="0" w:rightChars="0" w:firstLine="480" w:firstLineChars="200"/>
              <w:jc w:val="left"/>
              <w:textAlignment w:val="auto"/>
              <w:rPr>
                <w:rFonts w:hint="default" w:ascii="Times New Roman" w:hAnsi="Times New Roman" w:eastAsia="仿宋_GB2312" w:cs="Times New Roman"/>
                <w:sz w:val="24"/>
                <w:szCs w:val="24"/>
              </w:rPr>
            </w:pPr>
          </w:p>
        </w:tc>
        <w:tc>
          <w:tcPr>
            <w:tcW w:w="4198" w:type="dxa"/>
            <w:vAlign w:val="center"/>
          </w:tcPr>
          <w:p>
            <w:pPr>
              <w:keepNext w:val="0"/>
              <w:keepLines w:val="0"/>
              <w:pageBreakBefore w:val="0"/>
              <w:widowControl w:val="0"/>
              <w:kinsoku/>
              <w:wordWrap/>
              <w:overflowPunct w:val="0"/>
              <w:topLinePunct w:val="0"/>
              <w:autoSpaceDE/>
              <w:autoSpaceDN/>
              <w:bidi w:val="0"/>
              <w:adjustRightInd w:val="0"/>
              <w:snapToGrid w:val="0"/>
              <w:spacing w:line="300" w:lineRule="exact"/>
              <w:ind w:left="0" w:leftChars="0" w:right="0" w:rightChars="0" w:firstLine="480" w:firstLineChars="200"/>
              <w:jc w:val="left"/>
              <w:textAlignment w:val="auto"/>
              <w:rPr>
                <w:rFonts w:hint="default" w:ascii="Times New Roman" w:hAnsi="Times New Roman" w:eastAsia="仿宋_GB2312" w:cs="Times New Roman"/>
                <w:sz w:val="24"/>
                <w:szCs w:val="24"/>
              </w:rPr>
            </w:pPr>
          </w:p>
        </w:tc>
        <w:tc>
          <w:tcPr>
            <w:tcW w:w="1264" w:type="dxa"/>
            <w:vAlign w:val="center"/>
          </w:tcPr>
          <w:p>
            <w:pPr>
              <w:keepNext w:val="0"/>
              <w:keepLines w:val="0"/>
              <w:pageBreakBefore w:val="0"/>
              <w:widowControl w:val="0"/>
              <w:kinsoku/>
              <w:wordWrap/>
              <w:overflowPunct w:val="0"/>
              <w:topLinePunct w:val="0"/>
              <w:autoSpaceDE/>
              <w:autoSpaceDN/>
              <w:bidi w:val="0"/>
              <w:adjustRightInd w:val="0"/>
              <w:snapToGrid w:val="0"/>
              <w:spacing w:line="300" w:lineRule="exact"/>
              <w:ind w:right="0" w:rightChars="0" w:firstLine="240" w:firstLineChars="100"/>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8小时</w:t>
            </w:r>
          </w:p>
        </w:tc>
        <w:tc>
          <w:tcPr>
            <w:tcW w:w="898" w:type="dxa"/>
            <w:vAlign w:val="center"/>
          </w:tcPr>
          <w:p>
            <w:pPr>
              <w:keepNext w:val="0"/>
              <w:keepLines w:val="0"/>
              <w:pageBreakBefore w:val="0"/>
              <w:widowControl w:val="0"/>
              <w:kinsoku/>
              <w:wordWrap/>
              <w:overflowPunct w:val="0"/>
              <w:topLinePunct w:val="0"/>
              <w:autoSpaceDE/>
              <w:autoSpaceDN/>
              <w:bidi w:val="0"/>
              <w:adjustRightInd w:val="0"/>
              <w:snapToGrid w:val="0"/>
              <w:spacing w:line="300" w:lineRule="exact"/>
              <w:ind w:right="0" w:rightChars="0"/>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100分</w:t>
            </w:r>
          </w:p>
        </w:tc>
      </w:tr>
    </w:tbl>
    <w:p>
      <w:pPr>
        <w:keepNext w:val="0"/>
        <w:keepLines w:val="0"/>
        <w:pageBreakBefore w:val="0"/>
        <w:widowControl w:val="0"/>
        <w:kinsoku/>
        <w:wordWrap/>
        <w:overflowPunct w:val="0"/>
        <w:topLinePunct w:val="0"/>
        <w:autoSpaceDE/>
        <w:autoSpaceDN/>
        <w:bidi w:val="0"/>
        <w:adjustRightInd w:val="0"/>
        <w:snapToGrid w:val="0"/>
        <w:spacing w:line="300" w:lineRule="exact"/>
        <w:ind w:left="0" w:leftChars="0" w:right="0" w:rightChars="0" w:firstLine="480" w:firstLineChars="200"/>
        <w:jc w:val="left"/>
        <w:textAlignment w:val="auto"/>
        <w:rPr>
          <w:rFonts w:hint="default" w:ascii="Times New Roman" w:hAnsi="Times New Roman" w:eastAsia="仿宋_GB2312" w:cs="Times New Roman"/>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textAlignment w:val="auto"/>
        <w:rPr>
          <w:rFonts w:ascii="黑体" w:hAnsi="黑体" w:eastAsia="黑体" w:cs="Times New Roman"/>
          <w:sz w:val="32"/>
          <w:szCs w:val="32"/>
        </w:rPr>
      </w:pPr>
      <w:r>
        <w:rPr>
          <w:rFonts w:ascii="黑体" w:hAnsi="黑体" w:eastAsia="黑体" w:cs="Times New Roman"/>
          <w:sz w:val="32"/>
          <w:szCs w:val="32"/>
        </w:rPr>
        <w:t>四</w:t>
      </w:r>
      <w:r>
        <w:rPr>
          <w:rFonts w:hint="eastAsia" w:ascii="黑体" w:hAnsi="黑体" w:eastAsia="黑体" w:cs="Times New Roman"/>
          <w:sz w:val="32"/>
          <w:szCs w:val="32"/>
        </w:rPr>
        <w:t>、</w:t>
      </w:r>
      <w:r>
        <w:rPr>
          <w:rFonts w:ascii="黑体" w:hAnsi="黑体" w:eastAsia="黑体" w:cs="Times New Roman"/>
          <w:sz w:val="32"/>
          <w:szCs w:val="32"/>
        </w:rPr>
        <w:t>竞赛方式</w:t>
      </w:r>
    </w:p>
    <w:p>
      <w:pPr>
        <w:keepNext w:val="0"/>
        <w:keepLines w:val="0"/>
        <w:pageBreakBefore w:val="0"/>
        <w:widowControl w:val="0"/>
        <w:kinsoku/>
        <w:wordWrap/>
        <w:overflowPunct w:val="0"/>
        <w:topLinePunct w:val="0"/>
        <w:autoSpaceDE/>
        <w:autoSpaceDN/>
        <w:bidi w:val="0"/>
        <w:adjustRightInd w:val="0"/>
        <w:snapToGrid w:val="0"/>
        <w:spacing w:line="540" w:lineRule="exact"/>
        <w:ind w:left="105" w:leftChars="50" w:right="105" w:rightChars="50" w:firstLine="560" w:firstLineChars="200"/>
        <w:jc w:val="both"/>
        <w:textAlignment w:val="auto"/>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1.竞赛形式为线下比赛</w:t>
      </w:r>
      <w:r>
        <w:rPr>
          <w:rFonts w:hint="eastAsia" w:ascii="Times New Roman" w:hAnsi="Times New Roman" w:eastAsia="仿宋_GB2312" w:cs="Times New Roman"/>
          <w:sz w:val="28"/>
          <w:szCs w:val="28"/>
          <w:lang w:eastAsia="zh-CN"/>
        </w:rPr>
        <w:t>。</w:t>
      </w:r>
    </w:p>
    <w:p>
      <w:pPr>
        <w:keepNext w:val="0"/>
        <w:keepLines w:val="0"/>
        <w:pageBreakBefore w:val="0"/>
        <w:widowControl w:val="0"/>
        <w:kinsoku/>
        <w:wordWrap/>
        <w:overflowPunct w:val="0"/>
        <w:topLinePunct w:val="0"/>
        <w:autoSpaceDE/>
        <w:autoSpaceDN/>
        <w:bidi w:val="0"/>
        <w:adjustRightInd w:val="0"/>
        <w:snapToGrid w:val="0"/>
        <w:spacing w:line="540" w:lineRule="exact"/>
        <w:ind w:left="105" w:leftChars="50" w:right="105" w:rightChars="50" w:firstLine="560" w:firstLineChars="200"/>
        <w:jc w:val="both"/>
        <w:textAlignment w:val="auto"/>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2.组队方式为团体赛（师生</w:t>
      </w:r>
      <w:r>
        <w:rPr>
          <w:rFonts w:hint="eastAsia" w:ascii="Times New Roman" w:hAnsi="Times New Roman" w:eastAsia="仿宋_GB2312" w:cs="Times New Roman"/>
          <w:sz w:val="28"/>
          <w:szCs w:val="28"/>
          <w:lang w:eastAsia="zh-CN"/>
        </w:rPr>
        <w:t>同</w:t>
      </w:r>
      <w:r>
        <w:rPr>
          <w:rFonts w:hint="default" w:ascii="Times New Roman" w:hAnsi="Times New Roman" w:eastAsia="仿宋_GB2312" w:cs="Times New Roman"/>
          <w:sz w:val="28"/>
          <w:szCs w:val="28"/>
          <w:lang w:eastAsia="zh-CN"/>
        </w:rPr>
        <w:t>赛）</w:t>
      </w:r>
      <w:r>
        <w:rPr>
          <w:rFonts w:hint="eastAsia"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lang w:eastAsia="zh-CN"/>
        </w:rPr>
        <w:t>每支参赛队由3名选手组成，其中教师1人、学生2人，不得跨校组队。</w:t>
      </w:r>
    </w:p>
    <w:p>
      <w:pPr>
        <w:keepNext w:val="0"/>
        <w:keepLines w:val="0"/>
        <w:pageBreakBefore w:val="0"/>
        <w:widowControl w:val="0"/>
        <w:kinsoku/>
        <w:wordWrap/>
        <w:overflowPunct w:val="0"/>
        <w:topLinePunct w:val="0"/>
        <w:autoSpaceDE/>
        <w:autoSpaceDN/>
        <w:bidi w:val="0"/>
        <w:adjustRightInd w:val="0"/>
        <w:snapToGrid w:val="0"/>
        <w:spacing w:line="540" w:lineRule="exact"/>
        <w:ind w:left="105" w:leftChars="50" w:right="105" w:rightChars="50" w:firstLine="560" w:firstLineChars="200"/>
        <w:jc w:val="both"/>
        <w:textAlignment w:val="auto"/>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3</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lang w:val="en-US" w:eastAsia="zh-CN"/>
        </w:rPr>
        <w:t>参赛选手：</w:t>
      </w:r>
      <w:r>
        <w:rPr>
          <w:rFonts w:hint="default" w:ascii="Times New Roman" w:hAnsi="Times New Roman" w:eastAsia="仿宋_GB2312" w:cs="Times New Roman"/>
          <w:sz w:val="28"/>
          <w:szCs w:val="28"/>
        </w:rPr>
        <w:t>教师须为本校</w:t>
      </w:r>
      <w:r>
        <w:rPr>
          <w:rFonts w:hint="default" w:ascii="Times New Roman" w:hAnsi="Times New Roman" w:eastAsia="仿宋_GB2312" w:cs="Times New Roman"/>
          <w:sz w:val="28"/>
          <w:szCs w:val="28"/>
          <w:lang w:eastAsia="zh-CN"/>
        </w:rPr>
        <w:t>在编在岗</w:t>
      </w:r>
      <w:r>
        <w:rPr>
          <w:rFonts w:hint="default" w:ascii="Times New Roman" w:hAnsi="Times New Roman" w:eastAsia="仿宋_GB2312" w:cs="Times New Roman"/>
          <w:sz w:val="28"/>
          <w:szCs w:val="28"/>
        </w:rPr>
        <w:t>教师，</w:t>
      </w:r>
      <w:r>
        <w:rPr>
          <w:rFonts w:hint="default" w:ascii="Times New Roman" w:hAnsi="Times New Roman" w:eastAsia="仿宋_GB2312" w:cs="Times New Roman"/>
          <w:sz w:val="28"/>
          <w:szCs w:val="28"/>
          <w:lang w:eastAsia="zh-CN"/>
        </w:rPr>
        <w:t>提供</w:t>
      </w:r>
      <w:r>
        <w:rPr>
          <w:rFonts w:hint="default" w:ascii="Times New Roman" w:hAnsi="Times New Roman" w:eastAsia="仿宋_GB2312" w:cs="Times New Roman"/>
          <w:sz w:val="28"/>
          <w:szCs w:val="28"/>
          <w:lang w:val="en-US" w:eastAsia="zh-CN"/>
        </w:rPr>
        <w:t>教师资格证、</w:t>
      </w:r>
      <w:r>
        <w:rPr>
          <w:rFonts w:hint="default" w:ascii="Times New Roman" w:hAnsi="Times New Roman" w:eastAsia="仿宋_GB2312" w:cs="Times New Roman"/>
          <w:sz w:val="28"/>
          <w:szCs w:val="28"/>
        </w:rPr>
        <w:t>本校缴纳社保1年（含1年）以上</w:t>
      </w:r>
      <w:r>
        <w:rPr>
          <w:rFonts w:hint="default" w:ascii="Times New Roman" w:hAnsi="Times New Roman" w:eastAsia="仿宋_GB2312" w:cs="Times New Roman"/>
          <w:sz w:val="28"/>
          <w:szCs w:val="28"/>
          <w:lang w:eastAsia="zh-CN"/>
        </w:rPr>
        <w:t>等材料</w:t>
      </w:r>
      <w:r>
        <w:rPr>
          <w:rFonts w:hint="default" w:ascii="Times New Roman" w:hAnsi="Times New Roman" w:eastAsia="仿宋_GB2312" w:cs="Times New Roman"/>
          <w:sz w:val="28"/>
          <w:szCs w:val="28"/>
        </w:rPr>
        <w:t>；</w:t>
      </w:r>
      <w:r>
        <w:rPr>
          <w:rFonts w:hint="default" w:ascii="Times New Roman" w:hAnsi="Times New Roman" w:eastAsia="仿宋_GB2312" w:cs="Times New Roman"/>
          <w:sz w:val="28"/>
          <w:szCs w:val="28"/>
          <w:lang w:val="en-US" w:eastAsia="zh-CN"/>
        </w:rPr>
        <w:t>学生须为 2023 年度中等职业学校全日制在籍学生或五年制高职中一至三年级（含三年级）的全日制在籍学生。</w:t>
      </w:r>
    </w:p>
    <w:p>
      <w:pPr>
        <w:keepNext w:val="0"/>
        <w:keepLines w:val="0"/>
        <w:pageBreakBefore w:val="0"/>
        <w:widowControl w:val="0"/>
        <w:kinsoku/>
        <w:wordWrap/>
        <w:overflowPunct w:val="0"/>
        <w:topLinePunct w:val="0"/>
        <w:autoSpaceDE/>
        <w:autoSpaceDN/>
        <w:bidi w:val="0"/>
        <w:adjustRightInd w:val="0"/>
        <w:snapToGrid w:val="0"/>
        <w:spacing w:line="540" w:lineRule="exact"/>
        <w:ind w:left="105" w:leftChars="50" w:right="105" w:rightChars="50" w:firstLine="560" w:firstLineChars="200"/>
        <w:jc w:val="both"/>
        <w:textAlignment w:val="auto"/>
        <w:rPr>
          <w:rFonts w:hint="default"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4</w:t>
      </w:r>
      <w:r>
        <w:rPr>
          <w:rFonts w:hint="default" w:ascii="Times New Roman" w:hAnsi="Times New Roman" w:eastAsia="仿宋_GB2312" w:cs="Times New Roman"/>
          <w:sz w:val="28"/>
          <w:szCs w:val="28"/>
          <w:lang w:val="en-US" w:eastAsia="zh-CN"/>
        </w:rPr>
        <w:t>.凡在往届全国职业院校技能大赛中获一等奖的选手，</w:t>
      </w:r>
      <w:r>
        <w:rPr>
          <w:rFonts w:hint="eastAsia" w:ascii="Times New Roman" w:hAnsi="Times New Roman" w:eastAsia="仿宋_GB2312" w:cs="Times New Roman"/>
          <w:sz w:val="28"/>
          <w:szCs w:val="28"/>
          <w:lang w:val="en-US" w:eastAsia="zh-CN"/>
        </w:rPr>
        <w:t>五年内</w:t>
      </w:r>
      <w:r>
        <w:rPr>
          <w:rFonts w:hint="default" w:ascii="Times New Roman" w:hAnsi="Times New Roman" w:eastAsia="仿宋_GB2312" w:cs="Times New Roman"/>
          <w:sz w:val="28"/>
          <w:szCs w:val="28"/>
          <w:lang w:val="en-US" w:eastAsia="zh-CN"/>
        </w:rPr>
        <w:t>不能再参加同一项目同一组别的比赛。</w:t>
      </w:r>
    </w:p>
    <w:p>
      <w:pPr>
        <w:keepNext w:val="0"/>
        <w:keepLines w:val="0"/>
        <w:pageBreakBefore w:val="0"/>
        <w:widowControl w:val="0"/>
        <w:kinsoku/>
        <w:wordWrap/>
        <w:overflowPunct w:val="0"/>
        <w:topLinePunct w:val="0"/>
        <w:autoSpaceDE/>
        <w:autoSpaceDN/>
        <w:bidi w:val="0"/>
        <w:adjustRightInd w:val="0"/>
        <w:snapToGrid w:val="0"/>
        <w:spacing w:line="540" w:lineRule="exact"/>
        <w:ind w:left="105" w:leftChars="50" w:right="105" w:rightChars="50" w:firstLine="560" w:firstLineChars="200"/>
        <w:jc w:val="both"/>
        <w:textAlignment w:val="auto"/>
        <w:rPr>
          <w:rFonts w:hint="default"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lang w:val="en-US" w:eastAsia="zh-CN"/>
        </w:rPr>
        <w:t>5</w:t>
      </w:r>
      <w:r>
        <w:rPr>
          <w:rFonts w:hint="default" w:ascii="Times New Roman" w:hAnsi="Times New Roman" w:eastAsia="仿宋_GB2312" w:cs="Times New Roman"/>
          <w:sz w:val="28"/>
          <w:szCs w:val="28"/>
          <w:lang w:eastAsia="zh-CN"/>
        </w:rPr>
        <w:t>.竞赛时，参赛队的3名选手需分工协作、共同完成竞赛任务，具体分工由参赛队自主决定。</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00" w:lineRule="exact"/>
        <w:ind w:right="210" w:rightChars="100"/>
        <w:jc w:val="left"/>
        <w:textAlignment w:val="auto"/>
        <w:rPr>
          <w:rFonts w:hint="eastAsia" w:ascii="黑体" w:hAnsi="Times New Roman" w:eastAsia="黑体" w:cs="Times New Roman"/>
          <w:sz w:val="32"/>
          <w:szCs w:val="32"/>
        </w:rPr>
      </w:pPr>
      <w:r>
        <w:rPr>
          <w:rFonts w:hint="eastAsia" w:ascii="黑体" w:hAnsi="Times New Roman" w:eastAsia="黑体" w:cs="Times New Roman"/>
          <w:sz w:val="32"/>
          <w:szCs w:val="32"/>
          <w:lang w:eastAsia="zh-CN"/>
        </w:rPr>
        <w:t>五、</w:t>
      </w:r>
      <w:r>
        <w:rPr>
          <w:rFonts w:hint="eastAsia" w:ascii="黑体" w:hAnsi="Times New Roman" w:eastAsia="黑体" w:cs="Times New Roman"/>
          <w:sz w:val="32"/>
          <w:szCs w:val="32"/>
        </w:rPr>
        <w:t>竞赛流程</w:t>
      </w:r>
    </w:p>
    <w:p>
      <w:pPr>
        <w:keepNext w:val="0"/>
        <w:keepLines w:val="0"/>
        <w:pageBreakBefore w:val="0"/>
        <w:widowControl w:val="0"/>
        <w:kinsoku/>
        <w:wordWrap/>
        <w:overflowPunct w:val="0"/>
        <w:topLinePunct w:val="0"/>
        <w:autoSpaceDE/>
        <w:autoSpaceDN/>
        <w:bidi w:val="0"/>
        <w:adjustRightInd w:val="0"/>
        <w:snapToGrid w:val="0"/>
        <w:spacing w:line="540" w:lineRule="exact"/>
        <w:ind w:left="105" w:leftChars="50" w:right="105" w:rightChars="50" w:firstLine="562" w:firstLineChars="200"/>
        <w:textAlignment w:val="auto"/>
        <w:rPr>
          <w:rFonts w:hint="eastAsia" w:ascii="Times New Roman" w:hAnsi="Times New Roman" w:eastAsia="仿宋_GB2312" w:cs="Times New Roman"/>
          <w:sz w:val="28"/>
          <w:szCs w:val="28"/>
          <w:lang w:eastAsia="zh-CN"/>
        </w:rPr>
      </w:pPr>
      <w:r>
        <w:rPr>
          <w:rFonts w:hint="eastAsia" w:ascii="Times New Roman" w:hAnsi="Times New Roman" w:eastAsia="仿宋_GB2312" w:cs="Times New Roman"/>
          <w:b/>
          <w:bCs/>
          <w:sz w:val="28"/>
          <w:szCs w:val="28"/>
          <w:lang w:eastAsia="zh-CN"/>
        </w:rPr>
        <w:t>1.竞赛日程安排</w:t>
      </w:r>
    </w:p>
    <w:p>
      <w:pPr>
        <w:keepNext w:val="0"/>
        <w:keepLines w:val="0"/>
        <w:pageBreakBefore w:val="0"/>
        <w:widowControl w:val="0"/>
        <w:kinsoku/>
        <w:wordWrap/>
        <w:overflowPunct w:val="0"/>
        <w:topLinePunct w:val="0"/>
        <w:autoSpaceDE/>
        <w:autoSpaceDN/>
        <w:bidi w:val="0"/>
        <w:adjustRightInd w:val="0"/>
        <w:snapToGrid w:val="0"/>
        <w:spacing w:line="540" w:lineRule="exact"/>
        <w:ind w:left="105" w:leftChars="50" w:right="105" w:rightChars="50" w:firstLine="560" w:firstLineChars="200"/>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eastAsia="zh-CN"/>
        </w:rPr>
        <w:t>具体竞赛日期，由全国职业院校技能大赛执委会及赛区执委会统一规定，竞赛日期的日程安排见表</w:t>
      </w:r>
      <w:r>
        <w:rPr>
          <w:rFonts w:hint="eastAsia" w:ascii="Times New Roman" w:hAnsi="Times New Roman" w:eastAsia="仿宋_GB2312" w:cs="Times New Roman"/>
          <w:sz w:val="28"/>
          <w:szCs w:val="28"/>
          <w:lang w:val="en-US" w:eastAsia="zh-CN"/>
        </w:rPr>
        <w:t>2。</w:t>
      </w:r>
    </w:p>
    <w:p>
      <w:pPr>
        <w:keepNext w:val="0"/>
        <w:keepLines w:val="0"/>
        <w:pageBreakBefore w:val="0"/>
        <w:widowControl w:val="0"/>
        <w:kinsoku/>
        <w:wordWrap/>
        <w:overflowPunct w:val="0"/>
        <w:topLinePunct w:val="0"/>
        <w:autoSpaceDE/>
        <w:autoSpaceDN/>
        <w:bidi w:val="0"/>
        <w:adjustRightInd w:val="0"/>
        <w:snapToGrid w:val="0"/>
        <w:spacing w:line="520" w:lineRule="exact"/>
        <w:ind w:right="284"/>
        <w:jc w:val="center"/>
        <w:textAlignment w:val="auto"/>
        <w:rPr>
          <w:rFonts w:hint="default" w:ascii="仿宋_GB2312" w:hAnsi="仿宋_GB2312" w:eastAsia="仿宋_GB2312" w:cs="仿宋_GB2312"/>
          <w:b/>
          <w:bCs/>
          <w:sz w:val="24"/>
          <w:szCs w:val="24"/>
          <w:lang w:val="en-US" w:eastAsia="zh-CN"/>
        </w:rPr>
      </w:pPr>
      <w:r>
        <w:rPr>
          <w:rFonts w:hint="eastAsia" w:ascii="黑体" w:hAnsi="黑体" w:eastAsia="黑体" w:cs="黑体"/>
          <w:b/>
          <w:bCs/>
          <w:sz w:val="24"/>
          <w:szCs w:val="24"/>
          <w:lang w:val="en-US" w:eastAsia="zh-CN"/>
        </w:rPr>
        <w:t>表2  竞赛日程表</w:t>
      </w:r>
    </w:p>
    <w:tbl>
      <w:tblPr>
        <w:tblStyle w:val="3"/>
        <w:tblW w:w="844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7"/>
        <w:gridCol w:w="1985"/>
        <w:gridCol w:w="3969"/>
        <w:gridCol w:w="12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exact"/>
          <w:jc w:val="center"/>
        </w:trPr>
        <w:tc>
          <w:tcPr>
            <w:tcW w:w="1247" w:type="dxa"/>
            <w:vAlign w:val="center"/>
          </w:tcPr>
          <w:p>
            <w:pPr>
              <w:snapToGrid w:val="0"/>
              <w:spacing w:line="276" w:lineRule="auto"/>
              <w:ind w:left="50" w:right="50"/>
              <w:jc w:val="center"/>
              <w:rPr>
                <w:rFonts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日期</w:t>
            </w:r>
          </w:p>
        </w:tc>
        <w:tc>
          <w:tcPr>
            <w:tcW w:w="1985" w:type="dxa"/>
            <w:vAlign w:val="center"/>
          </w:tcPr>
          <w:p>
            <w:pPr>
              <w:snapToGrid w:val="0"/>
              <w:spacing w:line="276" w:lineRule="auto"/>
              <w:ind w:left="50" w:right="50"/>
              <w:jc w:val="center"/>
              <w:rPr>
                <w:rFonts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时间</w:t>
            </w:r>
          </w:p>
        </w:tc>
        <w:tc>
          <w:tcPr>
            <w:tcW w:w="3969" w:type="dxa"/>
            <w:vAlign w:val="center"/>
          </w:tcPr>
          <w:p>
            <w:pPr>
              <w:snapToGrid w:val="0"/>
              <w:spacing w:line="276" w:lineRule="auto"/>
              <w:ind w:left="50" w:right="50"/>
              <w:jc w:val="center"/>
              <w:rPr>
                <w:rFonts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内</w:t>
            </w:r>
            <w:r>
              <w:rPr>
                <w:rFonts w:ascii="仿宋_GB2312" w:hAnsi="仿宋_GB2312" w:eastAsia="仿宋_GB2312" w:cs="仿宋_GB2312"/>
                <w:b/>
                <w:kern w:val="0"/>
                <w:sz w:val="24"/>
                <w:szCs w:val="24"/>
              </w:rPr>
              <w:t xml:space="preserve">    </w:t>
            </w:r>
            <w:r>
              <w:rPr>
                <w:rFonts w:hint="eastAsia" w:ascii="仿宋_GB2312" w:hAnsi="仿宋_GB2312" w:eastAsia="仿宋_GB2312" w:cs="仿宋_GB2312"/>
                <w:b/>
                <w:kern w:val="0"/>
                <w:sz w:val="24"/>
                <w:szCs w:val="24"/>
              </w:rPr>
              <w:t>容</w:t>
            </w:r>
          </w:p>
        </w:tc>
        <w:tc>
          <w:tcPr>
            <w:tcW w:w="1247" w:type="dxa"/>
            <w:vAlign w:val="center"/>
          </w:tcPr>
          <w:p>
            <w:pPr>
              <w:snapToGrid w:val="0"/>
              <w:spacing w:line="276" w:lineRule="auto"/>
              <w:ind w:left="50" w:right="50"/>
              <w:jc w:val="center"/>
              <w:rPr>
                <w:rFonts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exact"/>
          <w:jc w:val="center"/>
        </w:trPr>
        <w:tc>
          <w:tcPr>
            <w:tcW w:w="1247" w:type="dxa"/>
            <w:vMerge w:val="restart"/>
            <w:vAlign w:val="center"/>
          </w:tcPr>
          <w:p>
            <w:pPr>
              <w:snapToGrid w:val="0"/>
              <w:spacing w:line="276" w:lineRule="auto"/>
              <w:ind w:left="50" w:right="5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第一天</w:t>
            </w:r>
          </w:p>
        </w:tc>
        <w:tc>
          <w:tcPr>
            <w:tcW w:w="1985" w:type="dxa"/>
            <w:vAlign w:val="center"/>
          </w:tcPr>
          <w:p>
            <w:pPr>
              <w:snapToGrid w:val="0"/>
              <w:spacing w:line="276" w:lineRule="auto"/>
              <w:ind w:left="50" w:right="50"/>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08:00</w:t>
            </w:r>
            <w:r>
              <w:rPr>
                <w:rFonts w:hint="eastAsia" w:ascii="仿宋_GB2312" w:hAnsi="仿宋_GB2312" w:eastAsia="仿宋_GB2312" w:cs="仿宋_GB2312"/>
                <w:kern w:val="0"/>
                <w:sz w:val="24"/>
                <w:szCs w:val="24"/>
              </w:rPr>
              <w:t>～</w:t>
            </w:r>
            <w:r>
              <w:rPr>
                <w:rFonts w:ascii="仿宋_GB2312" w:hAnsi="仿宋_GB2312" w:eastAsia="仿宋_GB2312" w:cs="仿宋_GB2312"/>
                <w:kern w:val="0"/>
                <w:sz w:val="24"/>
                <w:szCs w:val="24"/>
              </w:rPr>
              <w:t>21:00</w:t>
            </w:r>
          </w:p>
        </w:tc>
        <w:tc>
          <w:tcPr>
            <w:tcW w:w="3969" w:type="dxa"/>
            <w:vAlign w:val="center"/>
          </w:tcPr>
          <w:p>
            <w:pPr>
              <w:snapToGrid w:val="0"/>
              <w:spacing w:line="276" w:lineRule="auto"/>
              <w:ind w:left="50" w:right="5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参赛队报到</w:t>
            </w:r>
          </w:p>
        </w:tc>
        <w:tc>
          <w:tcPr>
            <w:tcW w:w="1247" w:type="dxa"/>
            <w:vMerge w:val="restart"/>
            <w:vAlign w:val="center"/>
          </w:tcPr>
          <w:p>
            <w:pPr>
              <w:snapToGrid w:val="0"/>
              <w:spacing w:line="276" w:lineRule="auto"/>
              <w:ind w:left="50" w:right="50"/>
              <w:jc w:val="center"/>
              <w:rPr>
                <w:rFonts w:ascii="仿宋_GB2312" w:hAnsi="仿宋_GB2312" w:eastAsia="仿宋_GB2312" w:cs="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exact"/>
          <w:jc w:val="center"/>
        </w:trPr>
        <w:tc>
          <w:tcPr>
            <w:tcW w:w="1247" w:type="dxa"/>
            <w:vMerge w:val="continue"/>
            <w:vAlign w:val="center"/>
          </w:tcPr>
          <w:p>
            <w:pPr>
              <w:snapToGrid w:val="0"/>
              <w:spacing w:line="276" w:lineRule="auto"/>
              <w:ind w:left="50" w:right="50"/>
              <w:jc w:val="center"/>
              <w:rPr>
                <w:rFonts w:ascii="仿宋_GB2312" w:hAnsi="仿宋_GB2312" w:eastAsia="仿宋_GB2312" w:cs="仿宋_GB2312"/>
                <w:kern w:val="0"/>
                <w:sz w:val="24"/>
                <w:szCs w:val="24"/>
              </w:rPr>
            </w:pPr>
          </w:p>
        </w:tc>
        <w:tc>
          <w:tcPr>
            <w:tcW w:w="1985" w:type="dxa"/>
            <w:vAlign w:val="center"/>
          </w:tcPr>
          <w:p>
            <w:pPr>
              <w:snapToGrid w:val="0"/>
              <w:spacing w:line="276" w:lineRule="auto"/>
              <w:ind w:left="50" w:right="50"/>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08:00</w:t>
            </w:r>
            <w:r>
              <w:rPr>
                <w:rFonts w:hint="eastAsia" w:ascii="仿宋_GB2312" w:hAnsi="仿宋_GB2312" w:eastAsia="仿宋_GB2312" w:cs="仿宋_GB2312"/>
                <w:kern w:val="0"/>
                <w:sz w:val="24"/>
                <w:szCs w:val="24"/>
              </w:rPr>
              <w:t>～</w:t>
            </w:r>
            <w:r>
              <w:rPr>
                <w:rFonts w:ascii="仿宋_GB2312" w:hAnsi="仿宋_GB2312" w:eastAsia="仿宋_GB2312" w:cs="仿宋_GB2312"/>
                <w:kern w:val="0"/>
                <w:sz w:val="24"/>
                <w:szCs w:val="24"/>
              </w:rPr>
              <w:t>12:00</w:t>
            </w:r>
          </w:p>
        </w:tc>
        <w:tc>
          <w:tcPr>
            <w:tcW w:w="3969" w:type="dxa"/>
            <w:vAlign w:val="center"/>
          </w:tcPr>
          <w:p>
            <w:pPr>
              <w:snapToGrid w:val="0"/>
              <w:spacing w:line="276" w:lineRule="auto"/>
              <w:ind w:left="50" w:right="5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裁判员报到</w:t>
            </w:r>
          </w:p>
        </w:tc>
        <w:tc>
          <w:tcPr>
            <w:tcW w:w="1247" w:type="dxa"/>
            <w:vMerge w:val="continue"/>
            <w:vAlign w:val="center"/>
          </w:tcPr>
          <w:p>
            <w:pPr>
              <w:snapToGrid w:val="0"/>
              <w:spacing w:line="276" w:lineRule="auto"/>
              <w:ind w:left="50" w:right="50"/>
              <w:jc w:val="center"/>
              <w:rPr>
                <w:rFonts w:ascii="仿宋_GB2312" w:hAnsi="仿宋_GB2312" w:eastAsia="仿宋_GB2312" w:cs="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exact"/>
          <w:jc w:val="center"/>
        </w:trPr>
        <w:tc>
          <w:tcPr>
            <w:tcW w:w="1247" w:type="dxa"/>
            <w:vMerge w:val="continue"/>
            <w:vAlign w:val="center"/>
          </w:tcPr>
          <w:p>
            <w:pPr>
              <w:snapToGrid w:val="0"/>
              <w:spacing w:line="276" w:lineRule="auto"/>
              <w:ind w:left="50" w:right="50"/>
              <w:jc w:val="center"/>
              <w:rPr>
                <w:rFonts w:ascii="仿宋_GB2312" w:hAnsi="仿宋_GB2312" w:eastAsia="仿宋_GB2312" w:cs="仿宋_GB2312"/>
                <w:kern w:val="0"/>
                <w:sz w:val="24"/>
                <w:szCs w:val="24"/>
              </w:rPr>
            </w:pPr>
          </w:p>
        </w:tc>
        <w:tc>
          <w:tcPr>
            <w:tcW w:w="1985" w:type="dxa"/>
            <w:vAlign w:val="center"/>
          </w:tcPr>
          <w:p>
            <w:pPr>
              <w:snapToGrid w:val="0"/>
              <w:spacing w:line="276" w:lineRule="auto"/>
              <w:ind w:left="50" w:right="50"/>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14:00</w:t>
            </w:r>
            <w:r>
              <w:rPr>
                <w:rFonts w:hint="eastAsia" w:ascii="仿宋_GB2312" w:hAnsi="仿宋_GB2312" w:eastAsia="仿宋_GB2312" w:cs="仿宋_GB2312"/>
                <w:kern w:val="0"/>
                <w:sz w:val="24"/>
                <w:szCs w:val="24"/>
              </w:rPr>
              <w:t>～</w:t>
            </w:r>
            <w:r>
              <w:rPr>
                <w:rFonts w:ascii="仿宋_GB2312" w:hAnsi="仿宋_GB2312" w:eastAsia="仿宋_GB2312" w:cs="仿宋_GB2312"/>
                <w:kern w:val="0"/>
                <w:sz w:val="24"/>
                <w:szCs w:val="24"/>
              </w:rPr>
              <w:t>21:00</w:t>
            </w:r>
          </w:p>
        </w:tc>
        <w:tc>
          <w:tcPr>
            <w:tcW w:w="3969" w:type="dxa"/>
            <w:vAlign w:val="center"/>
          </w:tcPr>
          <w:p>
            <w:pPr>
              <w:snapToGrid w:val="0"/>
              <w:spacing w:line="276" w:lineRule="auto"/>
              <w:ind w:left="50" w:right="5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裁判员培训</w:t>
            </w:r>
          </w:p>
        </w:tc>
        <w:tc>
          <w:tcPr>
            <w:tcW w:w="1247" w:type="dxa"/>
            <w:vMerge w:val="continue"/>
            <w:vAlign w:val="center"/>
          </w:tcPr>
          <w:p>
            <w:pPr>
              <w:snapToGrid w:val="0"/>
              <w:spacing w:line="276" w:lineRule="auto"/>
              <w:ind w:left="50" w:right="50"/>
              <w:jc w:val="center"/>
              <w:rPr>
                <w:rFonts w:ascii="仿宋_GB2312" w:hAnsi="仿宋_GB2312" w:eastAsia="仿宋_GB2312" w:cs="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exact"/>
          <w:jc w:val="center"/>
        </w:trPr>
        <w:tc>
          <w:tcPr>
            <w:tcW w:w="1247" w:type="dxa"/>
            <w:vMerge w:val="restart"/>
            <w:vAlign w:val="center"/>
          </w:tcPr>
          <w:p>
            <w:pPr>
              <w:snapToGrid w:val="0"/>
              <w:spacing w:line="276" w:lineRule="auto"/>
              <w:ind w:left="50" w:right="5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第二天</w:t>
            </w:r>
          </w:p>
        </w:tc>
        <w:tc>
          <w:tcPr>
            <w:tcW w:w="1985" w:type="dxa"/>
            <w:vAlign w:val="center"/>
          </w:tcPr>
          <w:p>
            <w:pPr>
              <w:snapToGrid w:val="0"/>
              <w:spacing w:line="276" w:lineRule="auto"/>
              <w:ind w:left="50" w:right="50"/>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08:00</w:t>
            </w:r>
            <w:r>
              <w:rPr>
                <w:rFonts w:hint="eastAsia" w:ascii="仿宋_GB2312" w:hAnsi="仿宋_GB2312" w:eastAsia="仿宋_GB2312" w:cs="仿宋_GB2312"/>
                <w:kern w:val="0"/>
                <w:sz w:val="24"/>
                <w:szCs w:val="24"/>
              </w:rPr>
              <w:t>～</w:t>
            </w:r>
            <w:r>
              <w:rPr>
                <w:rFonts w:ascii="仿宋_GB2312" w:hAnsi="仿宋_GB2312" w:eastAsia="仿宋_GB2312" w:cs="仿宋_GB2312"/>
                <w:kern w:val="0"/>
                <w:sz w:val="24"/>
                <w:szCs w:val="24"/>
              </w:rPr>
              <w:t>18:00</w:t>
            </w:r>
          </w:p>
        </w:tc>
        <w:tc>
          <w:tcPr>
            <w:tcW w:w="3969" w:type="dxa"/>
            <w:vAlign w:val="center"/>
          </w:tcPr>
          <w:p>
            <w:pPr>
              <w:snapToGrid w:val="0"/>
              <w:spacing w:line="276" w:lineRule="auto"/>
              <w:ind w:left="50" w:right="5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选手熟悉比赛场地和封存工具</w:t>
            </w:r>
          </w:p>
        </w:tc>
        <w:tc>
          <w:tcPr>
            <w:tcW w:w="1247" w:type="dxa"/>
            <w:vMerge w:val="restart"/>
            <w:vAlign w:val="center"/>
          </w:tcPr>
          <w:p>
            <w:pPr>
              <w:snapToGrid w:val="0"/>
              <w:spacing w:line="276" w:lineRule="auto"/>
              <w:ind w:left="50" w:right="50"/>
              <w:jc w:val="center"/>
              <w:rPr>
                <w:rFonts w:ascii="仿宋_GB2312" w:hAnsi="仿宋_GB2312" w:eastAsia="仿宋_GB2312" w:cs="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exact"/>
          <w:jc w:val="center"/>
        </w:trPr>
        <w:tc>
          <w:tcPr>
            <w:tcW w:w="1247" w:type="dxa"/>
            <w:vMerge w:val="continue"/>
            <w:vAlign w:val="center"/>
          </w:tcPr>
          <w:p>
            <w:pPr>
              <w:snapToGrid w:val="0"/>
              <w:spacing w:line="276" w:lineRule="auto"/>
              <w:ind w:left="50" w:right="50"/>
              <w:jc w:val="center"/>
              <w:rPr>
                <w:rFonts w:ascii="仿宋_GB2312" w:hAnsi="仿宋_GB2312" w:eastAsia="仿宋_GB2312" w:cs="仿宋_GB2312"/>
                <w:kern w:val="0"/>
                <w:sz w:val="24"/>
                <w:szCs w:val="24"/>
              </w:rPr>
            </w:pPr>
          </w:p>
        </w:tc>
        <w:tc>
          <w:tcPr>
            <w:tcW w:w="1985" w:type="dxa"/>
            <w:vAlign w:val="center"/>
          </w:tcPr>
          <w:p>
            <w:pPr>
              <w:snapToGrid w:val="0"/>
              <w:spacing w:line="276" w:lineRule="auto"/>
              <w:ind w:left="50" w:right="50"/>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08:00</w:t>
            </w:r>
            <w:r>
              <w:rPr>
                <w:rFonts w:hint="eastAsia" w:ascii="仿宋_GB2312" w:hAnsi="仿宋_GB2312" w:eastAsia="仿宋_GB2312" w:cs="仿宋_GB2312"/>
                <w:kern w:val="0"/>
                <w:sz w:val="24"/>
                <w:szCs w:val="24"/>
              </w:rPr>
              <w:t>～</w:t>
            </w:r>
            <w:r>
              <w:rPr>
                <w:rFonts w:ascii="仿宋_GB2312" w:hAnsi="仿宋_GB2312" w:eastAsia="仿宋_GB2312" w:cs="仿宋_GB2312"/>
                <w:kern w:val="0"/>
                <w:sz w:val="24"/>
                <w:szCs w:val="24"/>
              </w:rPr>
              <w:t>18:00</w:t>
            </w:r>
          </w:p>
        </w:tc>
        <w:tc>
          <w:tcPr>
            <w:tcW w:w="3969" w:type="dxa"/>
            <w:vAlign w:val="center"/>
          </w:tcPr>
          <w:p>
            <w:pPr>
              <w:snapToGrid w:val="0"/>
              <w:spacing w:line="276" w:lineRule="auto"/>
              <w:ind w:left="50" w:right="5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裁判员培训</w:t>
            </w:r>
          </w:p>
        </w:tc>
        <w:tc>
          <w:tcPr>
            <w:tcW w:w="1247" w:type="dxa"/>
            <w:vMerge w:val="continue"/>
            <w:vAlign w:val="center"/>
          </w:tcPr>
          <w:p>
            <w:pPr>
              <w:snapToGrid w:val="0"/>
              <w:spacing w:line="276" w:lineRule="auto"/>
              <w:ind w:left="50" w:right="50"/>
              <w:jc w:val="center"/>
              <w:rPr>
                <w:rFonts w:ascii="仿宋_GB2312" w:hAnsi="仿宋_GB2312" w:eastAsia="仿宋_GB2312" w:cs="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exact"/>
          <w:jc w:val="center"/>
        </w:trPr>
        <w:tc>
          <w:tcPr>
            <w:tcW w:w="1247" w:type="dxa"/>
            <w:vMerge w:val="continue"/>
            <w:vAlign w:val="center"/>
          </w:tcPr>
          <w:p>
            <w:pPr>
              <w:snapToGrid w:val="0"/>
              <w:spacing w:line="276" w:lineRule="auto"/>
              <w:ind w:left="50" w:right="50"/>
              <w:jc w:val="center"/>
              <w:rPr>
                <w:rFonts w:ascii="仿宋_GB2312" w:hAnsi="仿宋_GB2312" w:eastAsia="仿宋_GB2312" w:cs="仿宋_GB2312"/>
                <w:kern w:val="0"/>
                <w:sz w:val="24"/>
                <w:szCs w:val="24"/>
              </w:rPr>
            </w:pPr>
          </w:p>
        </w:tc>
        <w:tc>
          <w:tcPr>
            <w:tcW w:w="1985" w:type="dxa"/>
            <w:vAlign w:val="center"/>
          </w:tcPr>
          <w:p>
            <w:pPr>
              <w:snapToGrid w:val="0"/>
              <w:spacing w:line="276" w:lineRule="auto"/>
              <w:ind w:left="50" w:right="50"/>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10:00</w:t>
            </w:r>
            <w:r>
              <w:rPr>
                <w:rFonts w:hint="eastAsia" w:ascii="仿宋_GB2312" w:hAnsi="仿宋_GB2312" w:eastAsia="仿宋_GB2312" w:cs="仿宋_GB2312"/>
                <w:kern w:val="0"/>
                <w:sz w:val="24"/>
                <w:szCs w:val="24"/>
              </w:rPr>
              <w:t>～</w:t>
            </w:r>
            <w:r>
              <w:rPr>
                <w:rFonts w:ascii="仿宋_GB2312" w:hAnsi="仿宋_GB2312" w:eastAsia="仿宋_GB2312" w:cs="仿宋_GB2312"/>
                <w:kern w:val="0"/>
                <w:sz w:val="24"/>
                <w:szCs w:val="24"/>
              </w:rPr>
              <w:t>11:00</w:t>
            </w:r>
          </w:p>
        </w:tc>
        <w:tc>
          <w:tcPr>
            <w:tcW w:w="3969" w:type="dxa"/>
            <w:vAlign w:val="center"/>
          </w:tcPr>
          <w:p>
            <w:pPr>
              <w:snapToGrid w:val="0"/>
              <w:spacing w:line="276" w:lineRule="auto"/>
              <w:ind w:left="50" w:right="5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召开领队会、抽场次签</w:t>
            </w:r>
          </w:p>
        </w:tc>
        <w:tc>
          <w:tcPr>
            <w:tcW w:w="1247" w:type="dxa"/>
            <w:vMerge w:val="continue"/>
            <w:vAlign w:val="center"/>
          </w:tcPr>
          <w:p>
            <w:pPr>
              <w:snapToGrid w:val="0"/>
              <w:spacing w:line="276" w:lineRule="auto"/>
              <w:ind w:left="50" w:right="50"/>
              <w:jc w:val="center"/>
              <w:rPr>
                <w:rFonts w:ascii="仿宋_GB2312" w:hAnsi="仿宋_GB2312" w:eastAsia="仿宋_GB2312" w:cs="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exact"/>
          <w:jc w:val="center"/>
        </w:trPr>
        <w:tc>
          <w:tcPr>
            <w:tcW w:w="1247" w:type="dxa"/>
            <w:vMerge w:val="restart"/>
            <w:vAlign w:val="center"/>
          </w:tcPr>
          <w:p>
            <w:pPr>
              <w:snapToGrid w:val="0"/>
              <w:spacing w:line="276" w:lineRule="auto"/>
              <w:ind w:left="50" w:right="50"/>
              <w:jc w:val="center"/>
              <w:rPr>
                <w:rFonts w:ascii="仿宋_GB2312" w:hAnsi="仿宋_GB2312" w:eastAsia="仿宋_GB2312" w:cs="仿宋_GB2312"/>
                <w:kern w:val="0"/>
                <w:sz w:val="24"/>
                <w:szCs w:val="24"/>
              </w:rPr>
            </w:pPr>
            <w:bookmarkStart w:id="0" w:name="_Hlk458932352"/>
            <w:bookmarkStart w:id="1" w:name="OLE_LINK2" w:colFirst="1" w:colLast="1"/>
            <w:r>
              <w:rPr>
                <w:rFonts w:hint="eastAsia" w:ascii="仿宋_GB2312" w:hAnsi="仿宋_GB2312" w:eastAsia="仿宋_GB2312" w:cs="仿宋_GB2312"/>
                <w:kern w:val="0"/>
                <w:sz w:val="24"/>
                <w:szCs w:val="24"/>
              </w:rPr>
              <w:t>第三天</w:t>
            </w:r>
          </w:p>
        </w:tc>
        <w:tc>
          <w:tcPr>
            <w:tcW w:w="1985" w:type="dxa"/>
            <w:vAlign w:val="center"/>
          </w:tcPr>
          <w:p>
            <w:pPr>
              <w:snapToGrid w:val="0"/>
              <w:spacing w:line="276" w:lineRule="auto"/>
              <w:ind w:left="50" w:right="50"/>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07:20</w:t>
            </w:r>
            <w:r>
              <w:rPr>
                <w:rFonts w:hint="eastAsia" w:ascii="仿宋_GB2312" w:hAnsi="仿宋_GB2312" w:eastAsia="仿宋_GB2312" w:cs="仿宋_GB2312"/>
                <w:kern w:val="0"/>
                <w:sz w:val="24"/>
                <w:szCs w:val="24"/>
              </w:rPr>
              <w:t>～</w:t>
            </w:r>
            <w:r>
              <w:rPr>
                <w:rFonts w:ascii="仿宋_GB2312" w:hAnsi="仿宋_GB2312" w:eastAsia="仿宋_GB2312" w:cs="仿宋_GB2312"/>
                <w:kern w:val="0"/>
                <w:sz w:val="24"/>
                <w:szCs w:val="24"/>
              </w:rPr>
              <w:t>08:00</w:t>
            </w:r>
          </w:p>
        </w:tc>
        <w:tc>
          <w:tcPr>
            <w:tcW w:w="3969" w:type="dxa"/>
            <w:vAlign w:val="center"/>
          </w:tcPr>
          <w:p>
            <w:pPr>
              <w:snapToGrid w:val="0"/>
              <w:spacing w:line="276" w:lineRule="auto"/>
              <w:ind w:left="50" w:right="5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第一场竞赛选手检录、入场</w:t>
            </w:r>
          </w:p>
        </w:tc>
        <w:tc>
          <w:tcPr>
            <w:tcW w:w="1247" w:type="dxa"/>
            <w:vMerge w:val="restart"/>
            <w:vAlign w:val="center"/>
          </w:tcPr>
          <w:p>
            <w:pPr>
              <w:snapToGrid w:val="0"/>
              <w:spacing w:line="276" w:lineRule="auto"/>
              <w:ind w:left="50" w:right="50"/>
              <w:jc w:val="center"/>
              <w:rPr>
                <w:rFonts w:ascii="仿宋_GB2312" w:hAnsi="仿宋_GB2312" w:eastAsia="仿宋_GB2312" w:cs="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exact"/>
          <w:jc w:val="center"/>
        </w:trPr>
        <w:tc>
          <w:tcPr>
            <w:tcW w:w="1247" w:type="dxa"/>
            <w:vMerge w:val="continue"/>
            <w:vAlign w:val="center"/>
          </w:tcPr>
          <w:p>
            <w:pPr>
              <w:snapToGrid w:val="0"/>
              <w:spacing w:line="276" w:lineRule="auto"/>
              <w:ind w:left="50" w:right="50"/>
              <w:jc w:val="center"/>
              <w:rPr>
                <w:rFonts w:ascii="仿宋_GB2312" w:hAnsi="仿宋_GB2312" w:eastAsia="仿宋_GB2312" w:cs="仿宋_GB2312"/>
                <w:kern w:val="0"/>
                <w:sz w:val="24"/>
                <w:szCs w:val="24"/>
              </w:rPr>
            </w:pPr>
          </w:p>
        </w:tc>
        <w:tc>
          <w:tcPr>
            <w:tcW w:w="1985" w:type="dxa"/>
            <w:vAlign w:val="center"/>
          </w:tcPr>
          <w:p>
            <w:pPr>
              <w:snapToGrid w:val="0"/>
              <w:spacing w:line="276" w:lineRule="auto"/>
              <w:ind w:left="50" w:right="50"/>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08:00</w:t>
            </w:r>
            <w:r>
              <w:rPr>
                <w:rFonts w:hint="eastAsia" w:ascii="仿宋_GB2312" w:hAnsi="仿宋_GB2312" w:eastAsia="仿宋_GB2312" w:cs="仿宋_GB2312"/>
                <w:kern w:val="0"/>
                <w:sz w:val="24"/>
                <w:szCs w:val="24"/>
              </w:rPr>
              <w:t>～</w:t>
            </w:r>
            <w:r>
              <w:rPr>
                <w:rFonts w:ascii="仿宋_GB2312" w:hAnsi="仿宋_GB2312" w:eastAsia="仿宋_GB2312" w:cs="仿宋_GB2312"/>
                <w:kern w:val="0"/>
                <w:sz w:val="24"/>
                <w:szCs w:val="24"/>
              </w:rPr>
              <w:t>14:00</w:t>
            </w:r>
          </w:p>
        </w:tc>
        <w:tc>
          <w:tcPr>
            <w:tcW w:w="3969" w:type="dxa"/>
            <w:vAlign w:val="center"/>
          </w:tcPr>
          <w:p>
            <w:pPr>
              <w:snapToGrid w:val="0"/>
              <w:spacing w:line="276" w:lineRule="auto"/>
              <w:ind w:left="50" w:right="5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第一场竞赛</w:t>
            </w:r>
          </w:p>
        </w:tc>
        <w:tc>
          <w:tcPr>
            <w:tcW w:w="1247" w:type="dxa"/>
            <w:vMerge w:val="continue"/>
            <w:vAlign w:val="center"/>
          </w:tcPr>
          <w:p>
            <w:pPr>
              <w:snapToGrid w:val="0"/>
              <w:spacing w:line="276" w:lineRule="auto"/>
              <w:ind w:left="50" w:right="50"/>
              <w:jc w:val="center"/>
              <w:rPr>
                <w:rFonts w:ascii="仿宋_GB2312" w:hAnsi="仿宋_GB2312" w:eastAsia="仿宋_GB2312" w:cs="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exact"/>
          <w:jc w:val="center"/>
        </w:trPr>
        <w:tc>
          <w:tcPr>
            <w:tcW w:w="1247" w:type="dxa"/>
            <w:vMerge w:val="continue"/>
            <w:vAlign w:val="center"/>
          </w:tcPr>
          <w:p>
            <w:pPr>
              <w:snapToGrid w:val="0"/>
              <w:spacing w:line="276" w:lineRule="auto"/>
              <w:ind w:left="50" w:right="50"/>
              <w:jc w:val="center"/>
              <w:rPr>
                <w:rFonts w:ascii="仿宋_GB2312" w:hAnsi="仿宋_GB2312" w:eastAsia="仿宋_GB2312" w:cs="仿宋_GB2312"/>
                <w:kern w:val="0"/>
                <w:sz w:val="24"/>
                <w:szCs w:val="24"/>
              </w:rPr>
            </w:pPr>
          </w:p>
        </w:tc>
        <w:tc>
          <w:tcPr>
            <w:tcW w:w="1985" w:type="dxa"/>
            <w:vAlign w:val="center"/>
          </w:tcPr>
          <w:p>
            <w:pPr>
              <w:snapToGrid w:val="0"/>
              <w:spacing w:line="276" w:lineRule="auto"/>
              <w:ind w:left="50" w:right="50"/>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14:</w:t>
            </w:r>
            <w:r>
              <w:rPr>
                <w:rFonts w:hint="eastAsia" w:ascii="仿宋_GB2312" w:hAnsi="仿宋_GB2312" w:eastAsia="仿宋_GB2312" w:cs="仿宋_GB2312"/>
                <w:kern w:val="0"/>
                <w:sz w:val="24"/>
                <w:szCs w:val="24"/>
                <w:lang w:val="en-US" w:eastAsia="zh-CN"/>
              </w:rPr>
              <w:t>2</w:t>
            </w:r>
            <w:r>
              <w:rPr>
                <w:rFonts w:ascii="仿宋_GB2312" w:hAnsi="仿宋_GB2312" w:eastAsia="仿宋_GB2312" w:cs="仿宋_GB2312"/>
                <w:kern w:val="0"/>
                <w:sz w:val="24"/>
                <w:szCs w:val="24"/>
              </w:rPr>
              <w:t>0</w:t>
            </w:r>
            <w:r>
              <w:rPr>
                <w:rFonts w:hint="eastAsia" w:ascii="仿宋_GB2312" w:hAnsi="仿宋_GB2312" w:eastAsia="仿宋_GB2312" w:cs="仿宋_GB2312"/>
                <w:kern w:val="0"/>
                <w:sz w:val="24"/>
                <w:szCs w:val="24"/>
              </w:rPr>
              <w:t>～</w:t>
            </w:r>
            <w:r>
              <w:rPr>
                <w:rFonts w:ascii="仿宋_GB2312" w:hAnsi="仿宋_GB2312" w:eastAsia="仿宋_GB2312" w:cs="仿宋_GB2312"/>
                <w:kern w:val="0"/>
                <w:sz w:val="24"/>
                <w:szCs w:val="24"/>
              </w:rPr>
              <w:t>16:</w:t>
            </w:r>
            <w:r>
              <w:rPr>
                <w:rFonts w:hint="eastAsia" w:ascii="仿宋_GB2312" w:hAnsi="仿宋_GB2312" w:eastAsia="仿宋_GB2312" w:cs="仿宋_GB2312"/>
                <w:kern w:val="0"/>
                <w:sz w:val="24"/>
                <w:szCs w:val="24"/>
                <w:lang w:val="en-US" w:eastAsia="zh-CN"/>
              </w:rPr>
              <w:t>2</w:t>
            </w:r>
            <w:r>
              <w:rPr>
                <w:rFonts w:ascii="仿宋_GB2312" w:hAnsi="仿宋_GB2312" w:eastAsia="仿宋_GB2312" w:cs="仿宋_GB2312"/>
                <w:kern w:val="0"/>
                <w:sz w:val="24"/>
                <w:szCs w:val="24"/>
              </w:rPr>
              <w:t>0</w:t>
            </w:r>
          </w:p>
        </w:tc>
        <w:tc>
          <w:tcPr>
            <w:tcW w:w="3969" w:type="dxa"/>
            <w:vAlign w:val="center"/>
          </w:tcPr>
          <w:p>
            <w:pPr>
              <w:snapToGrid w:val="0"/>
              <w:spacing w:line="276" w:lineRule="auto"/>
              <w:ind w:left="50" w:right="5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第一场功能测试</w:t>
            </w:r>
          </w:p>
        </w:tc>
        <w:tc>
          <w:tcPr>
            <w:tcW w:w="1247" w:type="dxa"/>
            <w:vMerge w:val="continue"/>
            <w:vAlign w:val="center"/>
          </w:tcPr>
          <w:p>
            <w:pPr>
              <w:snapToGrid w:val="0"/>
              <w:spacing w:line="276" w:lineRule="auto"/>
              <w:ind w:left="50" w:right="50"/>
              <w:jc w:val="center"/>
              <w:rPr>
                <w:rFonts w:ascii="仿宋_GB2312" w:hAnsi="仿宋_GB2312" w:eastAsia="仿宋_GB2312" w:cs="仿宋_GB2312"/>
                <w:kern w:val="0"/>
                <w:sz w:val="24"/>
                <w:szCs w:val="24"/>
              </w:rPr>
            </w:pPr>
          </w:p>
        </w:tc>
      </w:tr>
      <w:bookmarkEnd w:id="0"/>
      <w:bookmarkEnd w:id="1"/>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exact"/>
          <w:jc w:val="center"/>
        </w:trPr>
        <w:tc>
          <w:tcPr>
            <w:tcW w:w="1247" w:type="dxa"/>
            <w:vMerge w:val="continue"/>
            <w:vAlign w:val="center"/>
          </w:tcPr>
          <w:p>
            <w:pPr>
              <w:snapToGrid w:val="0"/>
              <w:spacing w:line="276" w:lineRule="auto"/>
              <w:ind w:left="50" w:right="50"/>
              <w:jc w:val="center"/>
              <w:rPr>
                <w:rFonts w:ascii="仿宋_GB2312" w:hAnsi="仿宋_GB2312" w:eastAsia="仿宋_GB2312" w:cs="仿宋_GB2312"/>
                <w:kern w:val="0"/>
                <w:sz w:val="24"/>
                <w:szCs w:val="24"/>
              </w:rPr>
            </w:pPr>
          </w:p>
        </w:tc>
        <w:tc>
          <w:tcPr>
            <w:tcW w:w="1985" w:type="dxa"/>
            <w:vAlign w:val="center"/>
          </w:tcPr>
          <w:p>
            <w:pPr>
              <w:snapToGrid w:val="0"/>
              <w:spacing w:line="276" w:lineRule="auto"/>
              <w:ind w:left="50" w:right="50"/>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14:20</w:t>
            </w:r>
            <w:r>
              <w:rPr>
                <w:rFonts w:hint="eastAsia" w:ascii="仿宋_GB2312" w:hAnsi="仿宋_GB2312" w:eastAsia="仿宋_GB2312" w:cs="仿宋_GB2312"/>
                <w:kern w:val="0"/>
                <w:sz w:val="24"/>
                <w:szCs w:val="24"/>
              </w:rPr>
              <w:t>～</w:t>
            </w:r>
            <w:r>
              <w:rPr>
                <w:rFonts w:ascii="仿宋_GB2312" w:hAnsi="仿宋_GB2312" w:eastAsia="仿宋_GB2312" w:cs="仿宋_GB2312"/>
                <w:kern w:val="0"/>
                <w:sz w:val="24"/>
                <w:szCs w:val="24"/>
              </w:rPr>
              <w:t>15:00</w:t>
            </w:r>
          </w:p>
        </w:tc>
        <w:tc>
          <w:tcPr>
            <w:tcW w:w="3969" w:type="dxa"/>
            <w:vAlign w:val="center"/>
          </w:tcPr>
          <w:p>
            <w:pPr>
              <w:snapToGrid w:val="0"/>
              <w:spacing w:line="276" w:lineRule="auto"/>
              <w:ind w:left="50" w:right="5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第二场竞赛选手检录、入场</w:t>
            </w:r>
          </w:p>
        </w:tc>
        <w:tc>
          <w:tcPr>
            <w:tcW w:w="1247" w:type="dxa"/>
            <w:vMerge w:val="continue"/>
            <w:vAlign w:val="center"/>
          </w:tcPr>
          <w:p>
            <w:pPr>
              <w:snapToGrid w:val="0"/>
              <w:spacing w:line="276" w:lineRule="auto"/>
              <w:ind w:left="50" w:right="50"/>
              <w:jc w:val="center"/>
              <w:rPr>
                <w:rFonts w:ascii="仿宋_GB2312" w:hAnsi="仿宋_GB2312" w:eastAsia="仿宋_GB2312" w:cs="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exact"/>
          <w:jc w:val="center"/>
        </w:trPr>
        <w:tc>
          <w:tcPr>
            <w:tcW w:w="1247" w:type="dxa"/>
            <w:vMerge w:val="continue"/>
            <w:vAlign w:val="center"/>
          </w:tcPr>
          <w:p>
            <w:pPr>
              <w:snapToGrid w:val="0"/>
              <w:spacing w:line="276" w:lineRule="auto"/>
              <w:ind w:left="50" w:right="50"/>
              <w:jc w:val="center"/>
              <w:rPr>
                <w:rFonts w:ascii="仿宋_GB2312" w:hAnsi="仿宋_GB2312" w:eastAsia="仿宋_GB2312" w:cs="仿宋_GB2312"/>
                <w:kern w:val="0"/>
                <w:sz w:val="24"/>
                <w:szCs w:val="24"/>
              </w:rPr>
            </w:pPr>
          </w:p>
        </w:tc>
        <w:tc>
          <w:tcPr>
            <w:tcW w:w="1985" w:type="dxa"/>
            <w:vAlign w:val="center"/>
          </w:tcPr>
          <w:p>
            <w:pPr>
              <w:snapToGrid w:val="0"/>
              <w:spacing w:line="276" w:lineRule="auto"/>
              <w:ind w:left="50" w:right="50"/>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15:00</w:t>
            </w:r>
            <w:r>
              <w:rPr>
                <w:rFonts w:hint="eastAsia" w:ascii="仿宋_GB2312" w:hAnsi="仿宋_GB2312" w:eastAsia="仿宋_GB2312" w:cs="仿宋_GB2312"/>
                <w:kern w:val="0"/>
                <w:sz w:val="24"/>
                <w:szCs w:val="24"/>
              </w:rPr>
              <w:t>～</w:t>
            </w:r>
            <w:r>
              <w:rPr>
                <w:rFonts w:ascii="仿宋_GB2312" w:hAnsi="仿宋_GB2312" w:eastAsia="仿宋_GB2312" w:cs="仿宋_GB2312"/>
                <w:kern w:val="0"/>
                <w:sz w:val="24"/>
                <w:szCs w:val="24"/>
              </w:rPr>
              <w:t>21:00</w:t>
            </w:r>
          </w:p>
        </w:tc>
        <w:tc>
          <w:tcPr>
            <w:tcW w:w="3969" w:type="dxa"/>
            <w:vAlign w:val="center"/>
          </w:tcPr>
          <w:p>
            <w:pPr>
              <w:snapToGrid w:val="0"/>
              <w:spacing w:line="276" w:lineRule="auto"/>
              <w:ind w:left="50" w:right="5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第二场竞赛</w:t>
            </w:r>
          </w:p>
        </w:tc>
        <w:tc>
          <w:tcPr>
            <w:tcW w:w="1247" w:type="dxa"/>
            <w:vMerge w:val="continue"/>
            <w:vAlign w:val="center"/>
          </w:tcPr>
          <w:p>
            <w:pPr>
              <w:snapToGrid w:val="0"/>
              <w:spacing w:line="276" w:lineRule="auto"/>
              <w:ind w:left="50" w:right="50"/>
              <w:jc w:val="center"/>
              <w:rPr>
                <w:rFonts w:ascii="仿宋_GB2312" w:hAnsi="仿宋_GB2312" w:eastAsia="仿宋_GB2312" w:cs="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exact"/>
          <w:jc w:val="center"/>
        </w:trPr>
        <w:tc>
          <w:tcPr>
            <w:tcW w:w="1247" w:type="dxa"/>
            <w:vMerge w:val="continue"/>
            <w:vAlign w:val="center"/>
          </w:tcPr>
          <w:p>
            <w:pPr>
              <w:snapToGrid w:val="0"/>
              <w:spacing w:line="276" w:lineRule="auto"/>
              <w:ind w:left="50" w:right="50"/>
              <w:jc w:val="center"/>
              <w:rPr>
                <w:rFonts w:ascii="仿宋_GB2312" w:hAnsi="仿宋_GB2312" w:eastAsia="仿宋_GB2312" w:cs="仿宋_GB2312"/>
                <w:kern w:val="0"/>
                <w:sz w:val="24"/>
                <w:szCs w:val="24"/>
              </w:rPr>
            </w:pPr>
          </w:p>
        </w:tc>
        <w:tc>
          <w:tcPr>
            <w:tcW w:w="1985" w:type="dxa"/>
            <w:vAlign w:val="center"/>
          </w:tcPr>
          <w:p>
            <w:pPr>
              <w:snapToGrid w:val="0"/>
              <w:spacing w:line="276" w:lineRule="auto"/>
              <w:ind w:left="50" w:right="50"/>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21:</w:t>
            </w:r>
            <w:r>
              <w:rPr>
                <w:rFonts w:hint="eastAsia" w:ascii="仿宋_GB2312" w:hAnsi="仿宋_GB2312" w:eastAsia="仿宋_GB2312" w:cs="仿宋_GB2312"/>
                <w:kern w:val="0"/>
                <w:sz w:val="24"/>
                <w:szCs w:val="24"/>
                <w:lang w:val="en-US" w:eastAsia="zh-CN"/>
              </w:rPr>
              <w:t>2</w:t>
            </w:r>
            <w:r>
              <w:rPr>
                <w:rFonts w:ascii="仿宋_GB2312" w:hAnsi="仿宋_GB2312" w:eastAsia="仿宋_GB2312" w:cs="仿宋_GB2312"/>
                <w:kern w:val="0"/>
                <w:sz w:val="24"/>
                <w:szCs w:val="24"/>
              </w:rPr>
              <w:t>0</w:t>
            </w:r>
            <w:r>
              <w:rPr>
                <w:rFonts w:hint="eastAsia" w:ascii="仿宋_GB2312" w:hAnsi="仿宋_GB2312" w:eastAsia="仿宋_GB2312" w:cs="仿宋_GB2312"/>
                <w:kern w:val="0"/>
                <w:sz w:val="24"/>
                <w:szCs w:val="24"/>
              </w:rPr>
              <w:t>～</w:t>
            </w:r>
            <w:r>
              <w:rPr>
                <w:rFonts w:ascii="仿宋_GB2312" w:hAnsi="仿宋_GB2312" w:eastAsia="仿宋_GB2312" w:cs="仿宋_GB2312"/>
                <w:kern w:val="0"/>
                <w:sz w:val="24"/>
                <w:szCs w:val="24"/>
              </w:rPr>
              <w:t>23:</w:t>
            </w:r>
            <w:r>
              <w:rPr>
                <w:rFonts w:hint="eastAsia" w:ascii="仿宋_GB2312" w:hAnsi="仿宋_GB2312" w:eastAsia="仿宋_GB2312" w:cs="仿宋_GB2312"/>
                <w:kern w:val="0"/>
                <w:sz w:val="24"/>
                <w:szCs w:val="24"/>
                <w:lang w:val="en-US" w:eastAsia="zh-CN"/>
              </w:rPr>
              <w:t>2</w:t>
            </w:r>
            <w:r>
              <w:rPr>
                <w:rFonts w:ascii="仿宋_GB2312" w:hAnsi="仿宋_GB2312" w:eastAsia="仿宋_GB2312" w:cs="仿宋_GB2312"/>
                <w:kern w:val="0"/>
                <w:sz w:val="24"/>
                <w:szCs w:val="24"/>
              </w:rPr>
              <w:t>0</w:t>
            </w:r>
          </w:p>
        </w:tc>
        <w:tc>
          <w:tcPr>
            <w:tcW w:w="3969" w:type="dxa"/>
            <w:vAlign w:val="center"/>
          </w:tcPr>
          <w:p>
            <w:pPr>
              <w:snapToGrid w:val="0"/>
              <w:spacing w:line="276" w:lineRule="auto"/>
              <w:ind w:left="50" w:right="5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第二场功能测试</w:t>
            </w:r>
          </w:p>
        </w:tc>
        <w:tc>
          <w:tcPr>
            <w:tcW w:w="1247" w:type="dxa"/>
            <w:vMerge w:val="continue"/>
            <w:vAlign w:val="center"/>
          </w:tcPr>
          <w:p>
            <w:pPr>
              <w:snapToGrid w:val="0"/>
              <w:spacing w:line="276" w:lineRule="auto"/>
              <w:ind w:left="50" w:right="50"/>
              <w:jc w:val="center"/>
              <w:rPr>
                <w:rFonts w:ascii="仿宋_GB2312" w:hAnsi="仿宋_GB2312" w:eastAsia="仿宋_GB2312" w:cs="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exact"/>
          <w:jc w:val="center"/>
        </w:trPr>
        <w:tc>
          <w:tcPr>
            <w:tcW w:w="1247" w:type="dxa"/>
            <w:vMerge w:val="restart"/>
            <w:vAlign w:val="center"/>
          </w:tcPr>
          <w:p>
            <w:pPr>
              <w:snapToGrid w:val="0"/>
              <w:spacing w:line="276" w:lineRule="auto"/>
              <w:ind w:left="50" w:right="5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第四天</w:t>
            </w:r>
          </w:p>
        </w:tc>
        <w:tc>
          <w:tcPr>
            <w:tcW w:w="1985" w:type="dxa"/>
            <w:vAlign w:val="center"/>
          </w:tcPr>
          <w:p>
            <w:pPr>
              <w:snapToGrid w:val="0"/>
              <w:spacing w:line="276" w:lineRule="auto"/>
              <w:ind w:left="50" w:right="50"/>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07:20</w:t>
            </w:r>
            <w:r>
              <w:rPr>
                <w:rFonts w:hint="eastAsia" w:ascii="仿宋_GB2312" w:hAnsi="仿宋_GB2312" w:eastAsia="仿宋_GB2312" w:cs="仿宋_GB2312"/>
                <w:kern w:val="0"/>
                <w:sz w:val="24"/>
                <w:szCs w:val="24"/>
              </w:rPr>
              <w:t>～</w:t>
            </w:r>
            <w:r>
              <w:rPr>
                <w:rFonts w:ascii="仿宋_GB2312" w:hAnsi="仿宋_GB2312" w:eastAsia="仿宋_GB2312" w:cs="仿宋_GB2312"/>
                <w:kern w:val="0"/>
                <w:sz w:val="24"/>
                <w:szCs w:val="24"/>
              </w:rPr>
              <w:t>08:00</w:t>
            </w:r>
          </w:p>
        </w:tc>
        <w:tc>
          <w:tcPr>
            <w:tcW w:w="3969" w:type="dxa"/>
            <w:vAlign w:val="center"/>
          </w:tcPr>
          <w:p>
            <w:pPr>
              <w:snapToGrid w:val="0"/>
              <w:spacing w:line="276" w:lineRule="auto"/>
              <w:ind w:left="50" w:right="5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第三场竞赛选手检录、入场</w:t>
            </w:r>
          </w:p>
        </w:tc>
        <w:tc>
          <w:tcPr>
            <w:tcW w:w="1247" w:type="dxa"/>
            <w:vMerge w:val="restart"/>
            <w:vAlign w:val="center"/>
          </w:tcPr>
          <w:p>
            <w:pPr>
              <w:snapToGrid w:val="0"/>
              <w:spacing w:line="276" w:lineRule="auto"/>
              <w:ind w:left="50" w:right="50"/>
              <w:jc w:val="center"/>
              <w:rPr>
                <w:rFonts w:ascii="仿宋_GB2312" w:hAnsi="仿宋_GB2312" w:eastAsia="仿宋_GB2312" w:cs="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exact"/>
          <w:jc w:val="center"/>
        </w:trPr>
        <w:tc>
          <w:tcPr>
            <w:tcW w:w="1247" w:type="dxa"/>
            <w:vMerge w:val="continue"/>
            <w:vAlign w:val="center"/>
          </w:tcPr>
          <w:p>
            <w:pPr>
              <w:snapToGrid w:val="0"/>
              <w:spacing w:line="276" w:lineRule="auto"/>
              <w:ind w:left="50" w:right="50"/>
              <w:jc w:val="center"/>
              <w:rPr>
                <w:rFonts w:ascii="仿宋_GB2312" w:hAnsi="仿宋_GB2312" w:eastAsia="仿宋_GB2312" w:cs="仿宋_GB2312"/>
                <w:kern w:val="0"/>
                <w:sz w:val="24"/>
                <w:szCs w:val="24"/>
              </w:rPr>
            </w:pPr>
          </w:p>
        </w:tc>
        <w:tc>
          <w:tcPr>
            <w:tcW w:w="1985" w:type="dxa"/>
            <w:vAlign w:val="center"/>
          </w:tcPr>
          <w:p>
            <w:pPr>
              <w:snapToGrid w:val="0"/>
              <w:spacing w:line="276" w:lineRule="auto"/>
              <w:ind w:left="50" w:right="50"/>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08:00</w:t>
            </w:r>
            <w:r>
              <w:rPr>
                <w:rFonts w:hint="eastAsia" w:ascii="仿宋_GB2312" w:hAnsi="仿宋_GB2312" w:eastAsia="仿宋_GB2312" w:cs="仿宋_GB2312"/>
                <w:kern w:val="0"/>
                <w:sz w:val="24"/>
                <w:szCs w:val="24"/>
              </w:rPr>
              <w:t>～</w:t>
            </w:r>
            <w:r>
              <w:rPr>
                <w:rFonts w:ascii="仿宋_GB2312" w:hAnsi="仿宋_GB2312" w:eastAsia="仿宋_GB2312" w:cs="仿宋_GB2312"/>
                <w:kern w:val="0"/>
                <w:sz w:val="24"/>
                <w:szCs w:val="24"/>
              </w:rPr>
              <w:t>14:00</w:t>
            </w:r>
          </w:p>
        </w:tc>
        <w:tc>
          <w:tcPr>
            <w:tcW w:w="3969" w:type="dxa"/>
            <w:vAlign w:val="center"/>
          </w:tcPr>
          <w:p>
            <w:pPr>
              <w:snapToGrid w:val="0"/>
              <w:spacing w:line="276" w:lineRule="auto"/>
              <w:ind w:left="50" w:right="5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第三场竞赛</w:t>
            </w:r>
          </w:p>
        </w:tc>
        <w:tc>
          <w:tcPr>
            <w:tcW w:w="1247" w:type="dxa"/>
            <w:vMerge w:val="continue"/>
            <w:vAlign w:val="center"/>
          </w:tcPr>
          <w:p>
            <w:pPr>
              <w:snapToGrid w:val="0"/>
              <w:spacing w:line="276" w:lineRule="auto"/>
              <w:ind w:left="50" w:right="50"/>
              <w:jc w:val="center"/>
              <w:rPr>
                <w:rFonts w:ascii="仿宋_GB2312" w:hAnsi="仿宋_GB2312" w:eastAsia="仿宋_GB2312" w:cs="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exact"/>
          <w:jc w:val="center"/>
        </w:trPr>
        <w:tc>
          <w:tcPr>
            <w:tcW w:w="1247" w:type="dxa"/>
            <w:vMerge w:val="continue"/>
            <w:vAlign w:val="center"/>
          </w:tcPr>
          <w:p>
            <w:pPr>
              <w:snapToGrid w:val="0"/>
              <w:spacing w:line="276" w:lineRule="auto"/>
              <w:ind w:left="50" w:right="50"/>
              <w:jc w:val="center"/>
              <w:rPr>
                <w:rFonts w:ascii="仿宋_GB2312" w:hAnsi="仿宋_GB2312" w:eastAsia="仿宋_GB2312" w:cs="仿宋_GB2312"/>
                <w:kern w:val="0"/>
                <w:sz w:val="24"/>
                <w:szCs w:val="24"/>
              </w:rPr>
            </w:pPr>
          </w:p>
        </w:tc>
        <w:tc>
          <w:tcPr>
            <w:tcW w:w="1985" w:type="dxa"/>
            <w:vAlign w:val="center"/>
          </w:tcPr>
          <w:p>
            <w:pPr>
              <w:snapToGrid w:val="0"/>
              <w:spacing w:line="276" w:lineRule="auto"/>
              <w:ind w:left="50" w:right="50"/>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14:</w:t>
            </w:r>
            <w:r>
              <w:rPr>
                <w:rFonts w:hint="eastAsia" w:ascii="仿宋_GB2312" w:hAnsi="仿宋_GB2312" w:eastAsia="仿宋_GB2312" w:cs="仿宋_GB2312"/>
                <w:kern w:val="0"/>
                <w:sz w:val="24"/>
                <w:szCs w:val="24"/>
                <w:lang w:val="en-US" w:eastAsia="zh-CN"/>
              </w:rPr>
              <w:t>2</w:t>
            </w:r>
            <w:r>
              <w:rPr>
                <w:rFonts w:ascii="仿宋_GB2312" w:hAnsi="仿宋_GB2312" w:eastAsia="仿宋_GB2312" w:cs="仿宋_GB2312"/>
                <w:kern w:val="0"/>
                <w:sz w:val="24"/>
                <w:szCs w:val="24"/>
              </w:rPr>
              <w:t>0</w:t>
            </w:r>
            <w:r>
              <w:rPr>
                <w:rFonts w:hint="eastAsia" w:ascii="仿宋_GB2312" w:hAnsi="仿宋_GB2312" w:eastAsia="仿宋_GB2312" w:cs="仿宋_GB2312"/>
                <w:kern w:val="0"/>
                <w:sz w:val="24"/>
                <w:szCs w:val="24"/>
              </w:rPr>
              <w:t>～</w:t>
            </w:r>
            <w:r>
              <w:rPr>
                <w:rFonts w:ascii="仿宋_GB2312" w:hAnsi="仿宋_GB2312" w:eastAsia="仿宋_GB2312" w:cs="仿宋_GB2312"/>
                <w:kern w:val="0"/>
                <w:sz w:val="24"/>
                <w:szCs w:val="24"/>
              </w:rPr>
              <w:t>16:</w:t>
            </w:r>
            <w:r>
              <w:rPr>
                <w:rFonts w:hint="eastAsia" w:ascii="仿宋_GB2312" w:hAnsi="仿宋_GB2312" w:eastAsia="仿宋_GB2312" w:cs="仿宋_GB2312"/>
                <w:kern w:val="0"/>
                <w:sz w:val="24"/>
                <w:szCs w:val="24"/>
                <w:lang w:val="en-US" w:eastAsia="zh-CN"/>
              </w:rPr>
              <w:t>2</w:t>
            </w:r>
            <w:r>
              <w:rPr>
                <w:rFonts w:ascii="仿宋_GB2312" w:hAnsi="仿宋_GB2312" w:eastAsia="仿宋_GB2312" w:cs="仿宋_GB2312"/>
                <w:kern w:val="0"/>
                <w:sz w:val="24"/>
                <w:szCs w:val="24"/>
              </w:rPr>
              <w:t>0</w:t>
            </w:r>
          </w:p>
        </w:tc>
        <w:tc>
          <w:tcPr>
            <w:tcW w:w="3969" w:type="dxa"/>
            <w:vAlign w:val="center"/>
          </w:tcPr>
          <w:p>
            <w:pPr>
              <w:snapToGrid w:val="0"/>
              <w:spacing w:line="276" w:lineRule="auto"/>
              <w:ind w:left="50" w:right="5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第三场功能测试</w:t>
            </w:r>
          </w:p>
        </w:tc>
        <w:tc>
          <w:tcPr>
            <w:tcW w:w="1247" w:type="dxa"/>
            <w:vMerge w:val="continue"/>
            <w:vAlign w:val="center"/>
          </w:tcPr>
          <w:p>
            <w:pPr>
              <w:snapToGrid w:val="0"/>
              <w:spacing w:line="276" w:lineRule="auto"/>
              <w:ind w:left="50" w:right="50"/>
              <w:jc w:val="center"/>
              <w:rPr>
                <w:rFonts w:ascii="仿宋_GB2312" w:hAnsi="仿宋_GB2312" w:eastAsia="仿宋_GB2312" w:cs="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exact"/>
          <w:jc w:val="center"/>
        </w:trPr>
        <w:tc>
          <w:tcPr>
            <w:tcW w:w="1247" w:type="dxa"/>
            <w:vMerge w:val="continue"/>
            <w:vAlign w:val="center"/>
          </w:tcPr>
          <w:p>
            <w:pPr>
              <w:snapToGrid w:val="0"/>
              <w:spacing w:line="276" w:lineRule="auto"/>
              <w:ind w:left="50" w:right="50"/>
              <w:jc w:val="center"/>
              <w:rPr>
                <w:rFonts w:ascii="仿宋_GB2312" w:hAnsi="仿宋_GB2312" w:eastAsia="仿宋_GB2312" w:cs="仿宋_GB2312"/>
                <w:kern w:val="0"/>
                <w:sz w:val="24"/>
                <w:szCs w:val="24"/>
              </w:rPr>
            </w:pPr>
          </w:p>
        </w:tc>
        <w:tc>
          <w:tcPr>
            <w:tcW w:w="1985" w:type="dxa"/>
            <w:vAlign w:val="center"/>
          </w:tcPr>
          <w:p>
            <w:pPr>
              <w:snapToGrid w:val="0"/>
              <w:spacing w:line="276" w:lineRule="auto"/>
              <w:ind w:left="50" w:right="50"/>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14:20</w:t>
            </w:r>
            <w:r>
              <w:rPr>
                <w:rFonts w:hint="eastAsia" w:ascii="仿宋_GB2312" w:hAnsi="仿宋_GB2312" w:eastAsia="仿宋_GB2312" w:cs="仿宋_GB2312"/>
                <w:kern w:val="0"/>
                <w:sz w:val="24"/>
                <w:szCs w:val="24"/>
              </w:rPr>
              <w:t>～</w:t>
            </w:r>
            <w:r>
              <w:rPr>
                <w:rFonts w:ascii="仿宋_GB2312" w:hAnsi="仿宋_GB2312" w:eastAsia="仿宋_GB2312" w:cs="仿宋_GB2312"/>
                <w:kern w:val="0"/>
                <w:sz w:val="24"/>
                <w:szCs w:val="24"/>
              </w:rPr>
              <w:t>15:00</w:t>
            </w:r>
          </w:p>
        </w:tc>
        <w:tc>
          <w:tcPr>
            <w:tcW w:w="3969" w:type="dxa"/>
            <w:vAlign w:val="center"/>
          </w:tcPr>
          <w:p>
            <w:pPr>
              <w:snapToGrid w:val="0"/>
              <w:spacing w:line="276" w:lineRule="auto"/>
              <w:ind w:left="50" w:right="5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第四场竞赛选手检录、入场</w:t>
            </w:r>
          </w:p>
        </w:tc>
        <w:tc>
          <w:tcPr>
            <w:tcW w:w="1247" w:type="dxa"/>
            <w:vMerge w:val="continue"/>
            <w:vAlign w:val="center"/>
          </w:tcPr>
          <w:p>
            <w:pPr>
              <w:snapToGrid w:val="0"/>
              <w:spacing w:line="276" w:lineRule="auto"/>
              <w:ind w:left="50" w:right="50"/>
              <w:jc w:val="center"/>
              <w:rPr>
                <w:rFonts w:ascii="仿宋_GB2312" w:hAnsi="仿宋_GB2312" w:eastAsia="仿宋_GB2312" w:cs="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exact"/>
          <w:jc w:val="center"/>
        </w:trPr>
        <w:tc>
          <w:tcPr>
            <w:tcW w:w="1247" w:type="dxa"/>
            <w:vMerge w:val="continue"/>
            <w:vAlign w:val="center"/>
          </w:tcPr>
          <w:p>
            <w:pPr>
              <w:snapToGrid w:val="0"/>
              <w:spacing w:line="276" w:lineRule="auto"/>
              <w:ind w:left="50" w:right="50"/>
              <w:jc w:val="center"/>
              <w:rPr>
                <w:rFonts w:ascii="仿宋_GB2312" w:hAnsi="仿宋_GB2312" w:eastAsia="仿宋_GB2312" w:cs="仿宋_GB2312"/>
                <w:kern w:val="0"/>
                <w:sz w:val="24"/>
                <w:szCs w:val="24"/>
              </w:rPr>
            </w:pPr>
          </w:p>
        </w:tc>
        <w:tc>
          <w:tcPr>
            <w:tcW w:w="1985" w:type="dxa"/>
            <w:vAlign w:val="center"/>
          </w:tcPr>
          <w:p>
            <w:pPr>
              <w:snapToGrid w:val="0"/>
              <w:spacing w:line="276" w:lineRule="auto"/>
              <w:ind w:left="50" w:right="50"/>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15:00</w:t>
            </w:r>
            <w:r>
              <w:rPr>
                <w:rFonts w:hint="eastAsia" w:ascii="仿宋_GB2312" w:hAnsi="仿宋_GB2312" w:eastAsia="仿宋_GB2312" w:cs="仿宋_GB2312"/>
                <w:kern w:val="0"/>
                <w:sz w:val="24"/>
                <w:szCs w:val="24"/>
              </w:rPr>
              <w:t>～</w:t>
            </w:r>
            <w:r>
              <w:rPr>
                <w:rFonts w:ascii="仿宋_GB2312" w:hAnsi="仿宋_GB2312" w:eastAsia="仿宋_GB2312" w:cs="仿宋_GB2312"/>
                <w:kern w:val="0"/>
                <w:sz w:val="24"/>
                <w:szCs w:val="24"/>
              </w:rPr>
              <w:t>21:00</w:t>
            </w:r>
          </w:p>
        </w:tc>
        <w:tc>
          <w:tcPr>
            <w:tcW w:w="3969" w:type="dxa"/>
            <w:vAlign w:val="center"/>
          </w:tcPr>
          <w:p>
            <w:pPr>
              <w:snapToGrid w:val="0"/>
              <w:spacing w:line="276" w:lineRule="auto"/>
              <w:ind w:left="50" w:right="5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第四场竞赛</w:t>
            </w:r>
          </w:p>
        </w:tc>
        <w:tc>
          <w:tcPr>
            <w:tcW w:w="1247" w:type="dxa"/>
            <w:vMerge w:val="continue"/>
            <w:vAlign w:val="center"/>
          </w:tcPr>
          <w:p>
            <w:pPr>
              <w:snapToGrid w:val="0"/>
              <w:spacing w:line="276" w:lineRule="auto"/>
              <w:ind w:left="50" w:right="50"/>
              <w:jc w:val="center"/>
              <w:rPr>
                <w:rFonts w:ascii="仿宋_GB2312" w:hAnsi="仿宋_GB2312" w:eastAsia="仿宋_GB2312" w:cs="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exact"/>
          <w:jc w:val="center"/>
        </w:trPr>
        <w:tc>
          <w:tcPr>
            <w:tcW w:w="1247" w:type="dxa"/>
            <w:vMerge w:val="continue"/>
            <w:vAlign w:val="center"/>
          </w:tcPr>
          <w:p>
            <w:pPr>
              <w:snapToGrid w:val="0"/>
              <w:spacing w:line="276" w:lineRule="auto"/>
              <w:ind w:left="50" w:right="50"/>
              <w:jc w:val="center"/>
              <w:rPr>
                <w:rFonts w:ascii="仿宋_GB2312" w:hAnsi="仿宋_GB2312" w:eastAsia="仿宋_GB2312" w:cs="仿宋_GB2312"/>
                <w:kern w:val="0"/>
                <w:sz w:val="24"/>
                <w:szCs w:val="24"/>
              </w:rPr>
            </w:pPr>
          </w:p>
        </w:tc>
        <w:tc>
          <w:tcPr>
            <w:tcW w:w="1985" w:type="dxa"/>
            <w:vAlign w:val="center"/>
          </w:tcPr>
          <w:p>
            <w:pPr>
              <w:snapToGrid w:val="0"/>
              <w:spacing w:line="276" w:lineRule="auto"/>
              <w:ind w:left="50" w:right="50"/>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21:</w:t>
            </w:r>
            <w:r>
              <w:rPr>
                <w:rFonts w:hint="eastAsia" w:ascii="仿宋_GB2312" w:hAnsi="仿宋_GB2312" w:eastAsia="仿宋_GB2312" w:cs="仿宋_GB2312"/>
                <w:kern w:val="0"/>
                <w:sz w:val="24"/>
                <w:szCs w:val="24"/>
                <w:lang w:val="en-US" w:eastAsia="zh-CN"/>
              </w:rPr>
              <w:t>2</w:t>
            </w:r>
            <w:r>
              <w:rPr>
                <w:rFonts w:ascii="仿宋_GB2312" w:hAnsi="仿宋_GB2312" w:eastAsia="仿宋_GB2312" w:cs="仿宋_GB2312"/>
                <w:kern w:val="0"/>
                <w:sz w:val="24"/>
                <w:szCs w:val="24"/>
              </w:rPr>
              <w:t>0</w:t>
            </w:r>
            <w:r>
              <w:rPr>
                <w:rFonts w:hint="eastAsia" w:ascii="仿宋_GB2312" w:hAnsi="仿宋_GB2312" w:eastAsia="仿宋_GB2312" w:cs="仿宋_GB2312"/>
                <w:kern w:val="0"/>
                <w:sz w:val="24"/>
                <w:szCs w:val="24"/>
              </w:rPr>
              <w:t>～</w:t>
            </w:r>
            <w:r>
              <w:rPr>
                <w:rFonts w:ascii="仿宋_GB2312" w:hAnsi="仿宋_GB2312" w:eastAsia="仿宋_GB2312" w:cs="仿宋_GB2312"/>
                <w:kern w:val="0"/>
                <w:sz w:val="24"/>
                <w:szCs w:val="24"/>
              </w:rPr>
              <w:t>23:</w:t>
            </w:r>
            <w:r>
              <w:rPr>
                <w:rFonts w:hint="eastAsia" w:ascii="仿宋_GB2312" w:hAnsi="仿宋_GB2312" w:eastAsia="仿宋_GB2312" w:cs="仿宋_GB2312"/>
                <w:kern w:val="0"/>
                <w:sz w:val="24"/>
                <w:szCs w:val="24"/>
                <w:lang w:val="en-US" w:eastAsia="zh-CN"/>
              </w:rPr>
              <w:t>2</w:t>
            </w:r>
            <w:r>
              <w:rPr>
                <w:rFonts w:ascii="仿宋_GB2312" w:hAnsi="仿宋_GB2312" w:eastAsia="仿宋_GB2312" w:cs="仿宋_GB2312"/>
                <w:kern w:val="0"/>
                <w:sz w:val="24"/>
                <w:szCs w:val="24"/>
              </w:rPr>
              <w:t>0</w:t>
            </w:r>
          </w:p>
        </w:tc>
        <w:tc>
          <w:tcPr>
            <w:tcW w:w="3969" w:type="dxa"/>
            <w:vAlign w:val="center"/>
          </w:tcPr>
          <w:p>
            <w:pPr>
              <w:snapToGrid w:val="0"/>
              <w:spacing w:line="276" w:lineRule="auto"/>
              <w:ind w:left="50" w:right="5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第四场功能测试</w:t>
            </w:r>
          </w:p>
        </w:tc>
        <w:tc>
          <w:tcPr>
            <w:tcW w:w="1247" w:type="dxa"/>
            <w:vMerge w:val="continue"/>
            <w:vAlign w:val="center"/>
          </w:tcPr>
          <w:p>
            <w:pPr>
              <w:snapToGrid w:val="0"/>
              <w:spacing w:line="276" w:lineRule="auto"/>
              <w:ind w:left="50" w:right="50"/>
              <w:jc w:val="center"/>
              <w:rPr>
                <w:rFonts w:ascii="仿宋_GB2312" w:hAnsi="仿宋_GB2312" w:eastAsia="仿宋_GB2312" w:cs="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exact"/>
          <w:jc w:val="center"/>
        </w:trPr>
        <w:tc>
          <w:tcPr>
            <w:tcW w:w="1247" w:type="dxa"/>
            <w:vMerge w:val="restart"/>
            <w:vAlign w:val="center"/>
          </w:tcPr>
          <w:p>
            <w:pPr>
              <w:snapToGrid w:val="0"/>
              <w:spacing w:line="276" w:lineRule="auto"/>
              <w:ind w:left="50" w:right="5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第五天</w:t>
            </w:r>
          </w:p>
        </w:tc>
        <w:tc>
          <w:tcPr>
            <w:tcW w:w="1985" w:type="dxa"/>
            <w:vAlign w:val="center"/>
          </w:tcPr>
          <w:p>
            <w:pPr>
              <w:snapToGrid w:val="0"/>
              <w:spacing w:line="276" w:lineRule="auto"/>
              <w:ind w:left="50" w:right="50"/>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0</w:t>
            </w:r>
            <w:r>
              <w:rPr>
                <w:rFonts w:hint="eastAsia" w:ascii="仿宋_GB2312" w:hAnsi="仿宋_GB2312" w:eastAsia="仿宋_GB2312" w:cs="仿宋_GB2312"/>
                <w:kern w:val="0"/>
                <w:sz w:val="24"/>
                <w:szCs w:val="24"/>
                <w:lang w:val="en-US" w:eastAsia="zh-CN"/>
              </w:rPr>
              <w:t>0</w:t>
            </w:r>
            <w:r>
              <w:rPr>
                <w:rFonts w:ascii="仿宋_GB2312" w:hAnsi="仿宋_GB2312" w:eastAsia="仿宋_GB2312" w:cs="仿宋_GB2312"/>
                <w:kern w:val="0"/>
                <w:sz w:val="24"/>
                <w:szCs w:val="24"/>
              </w:rPr>
              <w:t>:00</w:t>
            </w:r>
            <w:r>
              <w:rPr>
                <w:rFonts w:hint="eastAsia" w:ascii="仿宋_GB2312" w:hAnsi="仿宋_GB2312" w:eastAsia="仿宋_GB2312" w:cs="仿宋_GB2312"/>
                <w:kern w:val="0"/>
                <w:sz w:val="24"/>
                <w:szCs w:val="24"/>
              </w:rPr>
              <w:t>～</w:t>
            </w:r>
            <w:r>
              <w:rPr>
                <w:rFonts w:ascii="仿宋_GB2312" w:hAnsi="仿宋_GB2312" w:eastAsia="仿宋_GB2312" w:cs="仿宋_GB2312"/>
                <w:kern w:val="0"/>
                <w:sz w:val="24"/>
                <w:szCs w:val="24"/>
              </w:rPr>
              <w:t>12:00</w:t>
            </w:r>
          </w:p>
        </w:tc>
        <w:tc>
          <w:tcPr>
            <w:tcW w:w="3969" w:type="dxa"/>
            <w:vAlign w:val="center"/>
          </w:tcPr>
          <w:p>
            <w:pPr>
              <w:snapToGrid w:val="0"/>
              <w:spacing w:line="276" w:lineRule="auto"/>
              <w:ind w:left="50" w:right="5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评判、成绩汇总</w:t>
            </w:r>
          </w:p>
        </w:tc>
        <w:tc>
          <w:tcPr>
            <w:tcW w:w="1247" w:type="dxa"/>
            <w:vMerge w:val="restart"/>
            <w:vAlign w:val="center"/>
          </w:tcPr>
          <w:p>
            <w:pPr>
              <w:snapToGrid w:val="0"/>
              <w:spacing w:line="276" w:lineRule="auto"/>
              <w:ind w:left="50" w:right="50"/>
              <w:jc w:val="center"/>
              <w:rPr>
                <w:rFonts w:ascii="仿宋_GB2312" w:hAnsi="仿宋_GB2312" w:eastAsia="仿宋_GB2312" w:cs="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exact"/>
          <w:jc w:val="center"/>
        </w:trPr>
        <w:tc>
          <w:tcPr>
            <w:tcW w:w="1247" w:type="dxa"/>
            <w:vMerge w:val="continue"/>
            <w:vAlign w:val="center"/>
          </w:tcPr>
          <w:p>
            <w:pPr>
              <w:snapToGrid w:val="0"/>
              <w:spacing w:line="276" w:lineRule="auto"/>
              <w:ind w:left="50" w:right="50"/>
              <w:jc w:val="center"/>
              <w:rPr>
                <w:rFonts w:ascii="仿宋_GB2312" w:hAnsi="仿宋_GB2312" w:eastAsia="仿宋_GB2312" w:cs="仿宋_GB2312"/>
                <w:kern w:val="0"/>
                <w:sz w:val="24"/>
                <w:szCs w:val="24"/>
              </w:rPr>
            </w:pPr>
          </w:p>
        </w:tc>
        <w:tc>
          <w:tcPr>
            <w:tcW w:w="1985" w:type="dxa"/>
            <w:vAlign w:val="center"/>
          </w:tcPr>
          <w:p>
            <w:pPr>
              <w:snapToGrid w:val="0"/>
              <w:spacing w:line="276" w:lineRule="auto"/>
              <w:ind w:left="50" w:right="50"/>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15:00</w:t>
            </w:r>
            <w:r>
              <w:rPr>
                <w:rFonts w:hint="eastAsia" w:ascii="仿宋_GB2312" w:hAnsi="仿宋_GB2312" w:eastAsia="仿宋_GB2312" w:cs="仿宋_GB2312"/>
                <w:kern w:val="0"/>
                <w:sz w:val="24"/>
                <w:szCs w:val="24"/>
              </w:rPr>
              <w:t>～</w:t>
            </w:r>
            <w:r>
              <w:rPr>
                <w:rFonts w:ascii="仿宋_GB2312" w:hAnsi="仿宋_GB2312" w:eastAsia="仿宋_GB2312" w:cs="仿宋_GB2312"/>
                <w:kern w:val="0"/>
                <w:sz w:val="24"/>
                <w:szCs w:val="24"/>
              </w:rPr>
              <w:t>17:00</w:t>
            </w:r>
          </w:p>
        </w:tc>
        <w:tc>
          <w:tcPr>
            <w:tcW w:w="3969" w:type="dxa"/>
            <w:vAlign w:val="center"/>
          </w:tcPr>
          <w:p>
            <w:pPr>
              <w:snapToGrid w:val="0"/>
              <w:spacing w:line="276" w:lineRule="auto"/>
              <w:ind w:left="50" w:right="5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赛项点评和闭赛式</w:t>
            </w:r>
          </w:p>
        </w:tc>
        <w:tc>
          <w:tcPr>
            <w:tcW w:w="1247" w:type="dxa"/>
            <w:vMerge w:val="continue"/>
            <w:vAlign w:val="center"/>
          </w:tcPr>
          <w:p>
            <w:pPr>
              <w:snapToGrid w:val="0"/>
              <w:spacing w:line="276" w:lineRule="auto"/>
              <w:ind w:left="50" w:right="50"/>
              <w:jc w:val="center"/>
              <w:rPr>
                <w:rFonts w:ascii="仿宋_GB2312" w:hAnsi="仿宋" w:eastAsia="仿宋_GB2312"/>
                <w:sz w:val="24"/>
                <w:szCs w:val="24"/>
              </w:rPr>
            </w:pPr>
          </w:p>
        </w:tc>
      </w:tr>
    </w:tbl>
    <w:p>
      <w:pPr>
        <w:keepNext w:val="0"/>
        <w:keepLines w:val="0"/>
        <w:pageBreakBefore w:val="0"/>
        <w:widowControl w:val="0"/>
        <w:kinsoku/>
        <w:wordWrap/>
        <w:overflowPunct w:val="0"/>
        <w:topLinePunct w:val="0"/>
        <w:autoSpaceDE/>
        <w:autoSpaceDN/>
        <w:bidi w:val="0"/>
        <w:adjustRightInd w:val="0"/>
        <w:snapToGrid w:val="0"/>
        <w:spacing w:line="360" w:lineRule="auto"/>
        <w:ind w:left="105" w:leftChars="50" w:right="105" w:rightChars="50" w:firstLine="560" w:firstLineChars="200"/>
        <w:textAlignment w:val="auto"/>
        <w:rPr>
          <w:rFonts w:hint="eastAsia" w:ascii="Times New Roman" w:hAnsi="Times New Roman" w:eastAsia="仿宋_GB2312" w:cs="Times New Roman"/>
          <w:sz w:val="28"/>
          <w:szCs w:val="28"/>
        </w:rPr>
      </w:pPr>
    </w:p>
    <w:p>
      <w:pPr>
        <w:keepNext w:val="0"/>
        <w:keepLines w:val="0"/>
        <w:pageBreakBefore w:val="0"/>
        <w:widowControl w:val="0"/>
        <w:kinsoku/>
        <w:wordWrap/>
        <w:overflowPunct w:val="0"/>
        <w:topLinePunct w:val="0"/>
        <w:autoSpaceDE/>
        <w:autoSpaceDN/>
        <w:bidi w:val="0"/>
        <w:adjustRightInd w:val="0"/>
        <w:snapToGrid w:val="0"/>
        <w:spacing w:line="360" w:lineRule="auto"/>
        <w:ind w:left="105" w:leftChars="50" w:right="105" w:rightChars="50" w:firstLine="560" w:firstLineChars="200"/>
        <w:textAlignment w:val="auto"/>
        <w:rPr>
          <w:rFonts w:hint="eastAsia" w:ascii="Times New Roman" w:hAnsi="Times New Roman" w:eastAsia="仿宋_GB2312" w:cs="Times New Roman"/>
          <w:sz w:val="28"/>
          <w:szCs w:val="28"/>
        </w:rPr>
      </w:pPr>
    </w:p>
    <w:p>
      <w:pPr>
        <w:keepNext w:val="0"/>
        <w:keepLines w:val="0"/>
        <w:pageBreakBefore w:val="0"/>
        <w:widowControl w:val="0"/>
        <w:kinsoku/>
        <w:wordWrap/>
        <w:overflowPunct w:val="0"/>
        <w:topLinePunct w:val="0"/>
        <w:autoSpaceDE/>
        <w:autoSpaceDN/>
        <w:bidi w:val="0"/>
        <w:adjustRightInd w:val="0"/>
        <w:snapToGrid w:val="0"/>
        <w:spacing w:line="360" w:lineRule="auto"/>
        <w:ind w:left="105" w:leftChars="50" w:right="105" w:rightChars="50" w:firstLine="562" w:firstLineChars="200"/>
        <w:textAlignment w:val="auto"/>
        <w:rPr>
          <w:rFonts w:hint="eastAsia" w:ascii="Times New Roman" w:hAnsi="Times New Roman" w:eastAsia="仿宋_GB2312" w:cs="Times New Roman"/>
          <w:b/>
          <w:bCs/>
          <w:sz w:val="28"/>
          <w:szCs w:val="28"/>
        </w:rPr>
      </w:pPr>
      <w:r>
        <w:rPr>
          <w:rFonts w:hint="eastAsia" w:ascii="Times New Roman" w:hAnsi="Times New Roman" w:eastAsia="仿宋_GB2312" w:cs="Times New Roman"/>
          <w:b/>
          <w:bCs/>
          <w:sz w:val="28"/>
          <w:szCs w:val="28"/>
        </w:rPr>
        <w:t>2</w:t>
      </w:r>
      <w:r>
        <w:rPr>
          <w:rFonts w:hint="default" w:ascii="Times New Roman" w:hAnsi="Times New Roman" w:eastAsia="仿宋_GB2312" w:cs="Times New Roman"/>
          <w:b/>
          <w:bCs/>
          <w:sz w:val="28"/>
          <w:szCs w:val="28"/>
        </w:rPr>
        <w:t>.</w:t>
      </w:r>
      <w:r>
        <w:rPr>
          <w:rFonts w:hint="eastAsia" w:ascii="Times New Roman" w:hAnsi="Times New Roman" w:eastAsia="仿宋_GB2312" w:cs="Times New Roman"/>
          <w:b/>
          <w:bCs/>
          <w:sz w:val="28"/>
          <w:szCs w:val="28"/>
        </w:rPr>
        <w:t>竞赛流程</w:t>
      </w:r>
    </w:p>
    <w:p>
      <w:pPr>
        <w:keepNext w:val="0"/>
        <w:keepLines w:val="0"/>
        <w:pageBreakBefore w:val="0"/>
        <w:widowControl w:val="0"/>
        <w:kinsoku/>
        <w:wordWrap/>
        <w:overflowPunct w:val="0"/>
        <w:topLinePunct w:val="0"/>
        <w:autoSpaceDE/>
        <w:autoSpaceDN/>
        <w:bidi w:val="0"/>
        <w:adjustRightInd w:val="0"/>
        <w:snapToGrid w:val="0"/>
        <w:spacing w:line="360" w:lineRule="auto"/>
        <w:ind w:left="105" w:leftChars="50" w:right="105" w:rightChars="50" w:firstLine="560" w:firstLineChars="200"/>
        <w:textAlignment w:val="auto"/>
        <w:rPr>
          <w:rFonts w:hint="default" w:ascii="Times New Roman" w:hAnsi="Times New Roman" w:eastAsia="仿宋_GB2312" w:cs="Times New Roman"/>
          <w:sz w:val="28"/>
          <w:szCs w:val="28"/>
        </w:rPr>
      </w:pPr>
      <w:r>
        <w:rPr>
          <w:rFonts w:hint="eastAsia" w:ascii="Times New Roman" w:hAnsi="Times New Roman" w:eastAsia="仿宋_GB2312" w:cs="Times New Roman"/>
          <w:sz w:val="28"/>
          <w:szCs w:val="28"/>
          <w:lang w:eastAsia="zh-CN"/>
        </w:rPr>
        <w:t>现代加工</w:t>
      </w:r>
      <w:r>
        <w:rPr>
          <w:rFonts w:hint="default" w:ascii="Times New Roman" w:hAnsi="Times New Roman" w:eastAsia="仿宋_GB2312" w:cs="Times New Roman"/>
          <w:sz w:val="28"/>
          <w:szCs w:val="28"/>
        </w:rPr>
        <w:t>技术赛项竞赛流程见图 1。</w:t>
      </w:r>
    </w:p>
    <w:tbl>
      <w:tblPr>
        <w:tblStyle w:val="6"/>
        <w:tblW w:w="3680" w:type="dxa"/>
        <w:tblInd w:w="2376" w:type="dxa"/>
        <w:tblBorders>
          <w:top w:val="single" w:color="000000" w:sz="10" w:space="0"/>
          <w:left w:val="single" w:color="000000" w:sz="10" w:space="0"/>
          <w:bottom w:val="single" w:color="000000" w:sz="10" w:space="0"/>
          <w:right w:val="single" w:color="000000" w:sz="10" w:space="0"/>
          <w:insideH w:val="none" w:color="auto" w:sz="0" w:space="0"/>
          <w:insideV w:val="none" w:color="auto" w:sz="0" w:space="0"/>
        </w:tblBorders>
        <w:tblLayout w:type="fixed"/>
        <w:tblCellMar>
          <w:top w:w="0" w:type="dxa"/>
          <w:left w:w="0" w:type="dxa"/>
          <w:bottom w:w="0" w:type="dxa"/>
          <w:right w:w="0" w:type="dxa"/>
        </w:tblCellMar>
      </w:tblPr>
      <w:tblGrid>
        <w:gridCol w:w="3680"/>
      </w:tblGrid>
      <w:tr>
        <w:tblPrEx>
          <w:tblBorders>
            <w:top w:val="single" w:color="000000" w:sz="10" w:space="0"/>
            <w:left w:val="single" w:color="000000" w:sz="10" w:space="0"/>
            <w:bottom w:val="single" w:color="000000" w:sz="10" w:space="0"/>
            <w:right w:val="single" w:color="000000" w:sz="10" w:space="0"/>
            <w:insideH w:val="none" w:color="auto" w:sz="0" w:space="0"/>
            <w:insideV w:val="none" w:color="auto" w:sz="0" w:space="0"/>
          </w:tblBorders>
        </w:tblPrEx>
        <w:trPr>
          <w:trHeight w:val="432" w:hRule="atLeast"/>
        </w:trPr>
        <w:tc>
          <w:tcPr>
            <w:tcW w:w="3680" w:type="dxa"/>
            <w:vAlign w:val="top"/>
          </w:tcPr>
          <w:p>
            <w:pPr>
              <w:spacing w:before="103" w:line="223" w:lineRule="auto"/>
              <w:ind w:left="282"/>
              <w:jc w:val="center"/>
              <w:rPr>
                <w:rFonts w:hint="eastAsia" w:ascii="仿宋" w:hAnsi="仿宋" w:eastAsia="仿宋" w:cs="仿宋"/>
                <w:sz w:val="21"/>
                <w:szCs w:val="21"/>
                <w:lang w:eastAsia="zh-CN"/>
              </w:rPr>
            </w:pPr>
            <w:r>
              <w:rPr>
                <w:rFonts w:hint="eastAsia" w:ascii="仿宋" w:hAnsi="仿宋" w:eastAsia="仿宋" w:cs="仿宋"/>
                <w:spacing w:val="10"/>
                <w:sz w:val="21"/>
                <w:szCs w:val="21"/>
                <w:lang w:eastAsia="zh-CN"/>
              </w:rPr>
              <w:t>抽签确定参赛队竞赛场次</w:t>
            </w:r>
          </w:p>
        </w:tc>
      </w:tr>
    </w:tbl>
    <w:p>
      <w:pPr>
        <w:spacing w:line="384" w:lineRule="exact"/>
        <w:ind w:firstLine="4156"/>
        <w:textAlignment w:val="center"/>
        <w:rPr>
          <w:sz w:val="21"/>
          <w:szCs w:val="21"/>
        </w:rPr>
      </w:pPr>
      <w:r>
        <w:rPr>
          <w:sz w:val="21"/>
          <w:szCs w:val="21"/>
        </w:rPr>
        <w:drawing>
          <wp:inline distT="0" distB="0" distL="0" distR="0">
            <wp:extent cx="76200" cy="243840"/>
            <wp:effectExtent l="0" t="0" r="0" b="0"/>
            <wp:docPr id="29" name="IM 2"/>
            <wp:cNvGraphicFramePr/>
            <a:graphic xmlns:a="http://schemas.openxmlformats.org/drawingml/2006/main">
              <a:graphicData uri="http://schemas.openxmlformats.org/drawingml/2006/picture">
                <pic:pic xmlns:pic="http://schemas.openxmlformats.org/drawingml/2006/picture">
                  <pic:nvPicPr>
                    <pic:cNvPr id="29" name="IM 2"/>
                    <pic:cNvPicPr/>
                  </pic:nvPicPr>
                  <pic:blipFill>
                    <a:blip r:embed="rId5"/>
                    <a:stretch>
                      <a:fillRect/>
                    </a:stretch>
                  </pic:blipFill>
                  <pic:spPr>
                    <a:xfrm>
                      <a:off x="0" y="0"/>
                      <a:ext cx="76200" cy="244163"/>
                    </a:xfrm>
                    <a:prstGeom prst="rect">
                      <a:avLst/>
                    </a:prstGeom>
                  </pic:spPr>
                </pic:pic>
              </a:graphicData>
            </a:graphic>
          </wp:inline>
        </w:drawing>
      </w:r>
    </w:p>
    <w:tbl>
      <w:tblPr>
        <w:tblStyle w:val="6"/>
        <w:tblW w:w="3680" w:type="dxa"/>
        <w:tblInd w:w="2376" w:type="dxa"/>
        <w:tblBorders>
          <w:top w:val="single" w:color="000000" w:sz="10" w:space="0"/>
          <w:left w:val="single" w:color="000000" w:sz="10" w:space="0"/>
          <w:bottom w:val="single" w:color="000000" w:sz="10" w:space="0"/>
          <w:right w:val="single" w:color="000000" w:sz="10" w:space="0"/>
          <w:insideH w:val="none" w:color="auto" w:sz="0" w:space="0"/>
          <w:insideV w:val="none" w:color="auto" w:sz="0" w:space="0"/>
        </w:tblBorders>
        <w:tblLayout w:type="fixed"/>
        <w:tblCellMar>
          <w:top w:w="0" w:type="dxa"/>
          <w:left w:w="0" w:type="dxa"/>
          <w:bottom w:w="0" w:type="dxa"/>
          <w:right w:w="0" w:type="dxa"/>
        </w:tblCellMar>
      </w:tblPr>
      <w:tblGrid>
        <w:gridCol w:w="3680"/>
      </w:tblGrid>
      <w:tr>
        <w:tblPrEx>
          <w:tblBorders>
            <w:top w:val="single" w:color="000000" w:sz="10" w:space="0"/>
            <w:left w:val="single" w:color="000000" w:sz="10" w:space="0"/>
            <w:bottom w:val="single" w:color="000000" w:sz="10" w:space="0"/>
            <w:right w:val="single" w:color="000000" w:sz="10" w:space="0"/>
            <w:insideH w:val="none" w:color="auto" w:sz="0" w:space="0"/>
            <w:insideV w:val="none" w:color="auto" w:sz="0" w:space="0"/>
          </w:tblBorders>
          <w:tblCellMar>
            <w:top w:w="0" w:type="dxa"/>
            <w:left w:w="0" w:type="dxa"/>
            <w:bottom w:w="0" w:type="dxa"/>
            <w:right w:w="0" w:type="dxa"/>
          </w:tblCellMar>
        </w:tblPrEx>
        <w:trPr>
          <w:trHeight w:val="432" w:hRule="atLeast"/>
        </w:trPr>
        <w:tc>
          <w:tcPr>
            <w:tcW w:w="3680" w:type="dxa"/>
            <w:vAlign w:val="top"/>
          </w:tcPr>
          <w:p>
            <w:pPr>
              <w:spacing w:before="103" w:line="223" w:lineRule="auto"/>
              <w:ind w:left="282"/>
              <w:rPr>
                <w:rFonts w:ascii="仿宋" w:hAnsi="仿宋" w:eastAsia="仿宋" w:cs="仿宋"/>
                <w:sz w:val="21"/>
                <w:szCs w:val="21"/>
              </w:rPr>
            </w:pPr>
            <w:r>
              <w:rPr>
                <w:rFonts w:ascii="仿宋" w:hAnsi="仿宋" w:eastAsia="仿宋" w:cs="仿宋"/>
                <w:spacing w:val="10"/>
                <w:sz w:val="21"/>
                <w:szCs w:val="21"/>
              </w:rPr>
              <w:t>参赛队按场次检录及一次加密</w:t>
            </w:r>
          </w:p>
        </w:tc>
      </w:tr>
    </w:tbl>
    <w:p>
      <w:pPr>
        <w:spacing w:line="381" w:lineRule="exact"/>
        <w:ind w:firstLine="4148"/>
        <w:textAlignment w:val="center"/>
        <w:rPr>
          <w:sz w:val="21"/>
          <w:szCs w:val="21"/>
        </w:rPr>
      </w:pPr>
      <w:r>
        <w:rPr>
          <w:sz w:val="21"/>
          <w:szCs w:val="21"/>
        </w:rPr>
        <w:drawing>
          <wp:inline distT="0" distB="0" distL="0" distR="0">
            <wp:extent cx="76200" cy="241935"/>
            <wp:effectExtent l="0" t="0" r="0" b="1905"/>
            <wp:docPr id="3" name="IM 3"/>
            <wp:cNvGraphicFramePr/>
            <a:graphic xmlns:a="http://schemas.openxmlformats.org/drawingml/2006/main">
              <a:graphicData uri="http://schemas.openxmlformats.org/drawingml/2006/picture">
                <pic:pic xmlns:pic="http://schemas.openxmlformats.org/drawingml/2006/picture">
                  <pic:nvPicPr>
                    <pic:cNvPr id="3" name="IM 3"/>
                    <pic:cNvPicPr/>
                  </pic:nvPicPr>
                  <pic:blipFill>
                    <a:blip r:embed="rId6"/>
                    <a:stretch>
                      <a:fillRect/>
                    </a:stretch>
                  </pic:blipFill>
                  <pic:spPr>
                    <a:xfrm>
                      <a:off x="0" y="0"/>
                      <a:ext cx="76200" cy="242258"/>
                    </a:xfrm>
                    <a:prstGeom prst="rect">
                      <a:avLst/>
                    </a:prstGeom>
                  </pic:spPr>
                </pic:pic>
              </a:graphicData>
            </a:graphic>
          </wp:inline>
        </w:drawing>
      </w:r>
    </w:p>
    <w:tbl>
      <w:tblPr>
        <w:tblStyle w:val="6"/>
        <w:tblW w:w="3682" w:type="dxa"/>
        <w:tblInd w:w="2368" w:type="dxa"/>
        <w:tblBorders>
          <w:top w:val="single" w:color="000000" w:sz="10" w:space="0"/>
          <w:left w:val="single" w:color="000000" w:sz="10" w:space="0"/>
          <w:bottom w:val="single" w:color="000000" w:sz="10" w:space="0"/>
          <w:right w:val="single" w:color="000000" w:sz="8" w:space="0"/>
          <w:insideH w:val="none" w:color="auto" w:sz="0" w:space="0"/>
          <w:insideV w:val="none" w:color="auto" w:sz="0" w:space="0"/>
        </w:tblBorders>
        <w:tblLayout w:type="fixed"/>
        <w:tblCellMar>
          <w:top w:w="0" w:type="dxa"/>
          <w:left w:w="0" w:type="dxa"/>
          <w:bottom w:w="0" w:type="dxa"/>
          <w:right w:w="0" w:type="dxa"/>
        </w:tblCellMar>
      </w:tblPr>
      <w:tblGrid>
        <w:gridCol w:w="3682"/>
      </w:tblGrid>
      <w:tr>
        <w:tblPrEx>
          <w:tblBorders>
            <w:top w:val="single" w:color="000000" w:sz="10" w:space="0"/>
            <w:left w:val="single" w:color="000000" w:sz="10" w:space="0"/>
            <w:bottom w:val="single" w:color="000000" w:sz="10"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432" w:hRule="atLeast"/>
        </w:trPr>
        <w:tc>
          <w:tcPr>
            <w:tcW w:w="3682" w:type="dxa"/>
            <w:vAlign w:val="top"/>
          </w:tcPr>
          <w:p>
            <w:pPr>
              <w:spacing w:before="104" w:line="224" w:lineRule="auto"/>
              <w:ind w:left="395"/>
              <w:rPr>
                <w:rFonts w:ascii="仿宋" w:hAnsi="仿宋" w:eastAsia="仿宋" w:cs="仿宋"/>
                <w:sz w:val="21"/>
                <w:szCs w:val="21"/>
              </w:rPr>
            </w:pPr>
            <w:r>
              <w:rPr>
                <w:rFonts w:ascii="仿宋" w:hAnsi="仿宋" w:eastAsia="仿宋" w:cs="仿宋"/>
                <w:spacing w:val="10"/>
                <w:sz w:val="21"/>
                <w:szCs w:val="21"/>
              </w:rPr>
              <w:t>抽签确定赛位 ( 二次加密)</w:t>
            </w:r>
          </w:p>
        </w:tc>
      </w:tr>
    </w:tbl>
    <w:p>
      <w:pPr>
        <w:spacing w:line="381" w:lineRule="exact"/>
        <w:ind w:firstLine="4148"/>
        <w:textAlignment w:val="center"/>
        <w:rPr>
          <w:sz w:val="21"/>
          <w:szCs w:val="21"/>
        </w:rPr>
      </w:pPr>
      <w:r>
        <w:rPr>
          <w:sz w:val="21"/>
          <w:szCs w:val="21"/>
        </w:rPr>
        <w:drawing>
          <wp:inline distT="0" distB="0" distL="0" distR="0">
            <wp:extent cx="76200" cy="241935"/>
            <wp:effectExtent l="0" t="0" r="0" b="1905"/>
            <wp:docPr id="30" name="IM 4"/>
            <wp:cNvGraphicFramePr/>
            <a:graphic xmlns:a="http://schemas.openxmlformats.org/drawingml/2006/main">
              <a:graphicData uri="http://schemas.openxmlformats.org/drawingml/2006/picture">
                <pic:pic xmlns:pic="http://schemas.openxmlformats.org/drawingml/2006/picture">
                  <pic:nvPicPr>
                    <pic:cNvPr id="30" name="IM 4"/>
                    <pic:cNvPicPr/>
                  </pic:nvPicPr>
                  <pic:blipFill>
                    <a:blip r:embed="rId7"/>
                    <a:stretch>
                      <a:fillRect/>
                    </a:stretch>
                  </pic:blipFill>
                  <pic:spPr>
                    <a:xfrm>
                      <a:off x="0" y="0"/>
                      <a:ext cx="76200" cy="242259"/>
                    </a:xfrm>
                    <a:prstGeom prst="rect">
                      <a:avLst/>
                    </a:prstGeom>
                  </pic:spPr>
                </pic:pic>
              </a:graphicData>
            </a:graphic>
          </wp:inline>
        </w:drawing>
      </w:r>
    </w:p>
    <w:tbl>
      <w:tblPr>
        <w:tblStyle w:val="6"/>
        <w:tblW w:w="3682" w:type="dxa"/>
        <w:tblInd w:w="2368" w:type="dxa"/>
        <w:tblBorders>
          <w:top w:val="single" w:color="000000" w:sz="10" w:space="0"/>
          <w:left w:val="single" w:color="000000" w:sz="10" w:space="0"/>
          <w:bottom w:val="single" w:color="000000" w:sz="8" w:space="0"/>
          <w:right w:val="single" w:color="000000" w:sz="8" w:space="0"/>
          <w:insideH w:val="none" w:color="auto" w:sz="0" w:space="0"/>
          <w:insideV w:val="none" w:color="auto" w:sz="0" w:space="0"/>
        </w:tblBorders>
        <w:tblLayout w:type="fixed"/>
        <w:tblCellMar>
          <w:top w:w="0" w:type="dxa"/>
          <w:left w:w="0" w:type="dxa"/>
          <w:bottom w:w="0" w:type="dxa"/>
          <w:right w:w="0" w:type="dxa"/>
        </w:tblCellMar>
      </w:tblPr>
      <w:tblGrid>
        <w:gridCol w:w="3682"/>
      </w:tblGrid>
      <w:tr>
        <w:tblPrEx>
          <w:tblBorders>
            <w:top w:val="single" w:color="000000" w:sz="10" w:space="0"/>
            <w:left w:val="single" w:color="000000" w:sz="10"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437" w:hRule="atLeast"/>
        </w:trPr>
        <w:tc>
          <w:tcPr>
            <w:tcW w:w="3682" w:type="dxa"/>
            <w:vAlign w:val="top"/>
          </w:tcPr>
          <w:p>
            <w:pPr>
              <w:spacing w:before="103" w:line="225" w:lineRule="auto"/>
              <w:ind w:left="521"/>
              <w:rPr>
                <w:rFonts w:ascii="仿宋" w:hAnsi="仿宋" w:eastAsia="仿宋" w:cs="仿宋"/>
                <w:sz w:val="21"/>
                <w:szCs w:val="21"/>
              </w:rPr>
            </w:pPr>
            <w:r>
              <w:rPr>
                <w:rFonts w:ascii="仿宋" w:hAnsi="仿宋" w:eastAsia="仿宋" w:cs="仿宋"/>
                <w:spacing w:val="10"/>
                <w:sz w:val="21"/>
                <w:szCs w:val="21"/>
              </w:rPr>
              <w:t>安全教育后一起进入赛场</w:t>
            </w:r>
          </w:p>
        </w:tc>
      </w:tr>
    </w:tbl>
    <w:p>
      <w:pPr>
        <w:spacing w:line="381" w:lineRule="exact"/>
        <w:ind w:firstLine="4140"/>
        <w:textAlignment w:val="center"/>
        <w:rPr>
          <w:sz w:val="21"/>
          <w:szCs w:val="21"/>
        </w:rPr>
      </w:pPr>
      <w:r>
        <w:rPr>
          <w:sz w:val="21"/>
          <w:szCs w:val="21"/>
        </w:rPr>
        <w:drawing>
          <wp:inline distT="0" distB="0" distL="0" distR="0">
            <wp:extent cx="76200" cy="241935"/>
            <wp:effectExtent l="0" t="0" r="0" b="1905"/>
            <wp:docPr id="31" name="IM 5"/>
            <wp:cNvGraphicFramePr/>
            <a:graphic xmlns:a="http://schemas.openxmlformats.org/drawingml/2006/main">
              <a:graphicData uri="http://schemas.openxmlformats.org/drawingml/2006/picture">
                <pic:pic xmlns:pic="http://schemas.openxmlformats.org/drawingml/2006/picture">
                  <pic:nvPicPr>
                    <pic:cNvPr id="31" name="IM 5"/>
                    <pic:cNvPicPr/>
                  </pic:nvPicPr>
                  <pic:blipFill>
                    <a:blip r:embed="rId8"/>
                    <a:stretch>
                      <a:fillRect/>
                    </a:stretch>
                  </pic:blipFill>
                  <pic:spPr>
                    <a:xfrm>
                      <a:off x="0" y="0"/>
                      <a:ext cx="76200" cy="242258"/>
                    </a:xfrm>
                    <a:prstGeom prst="rect">
                      <a:avLst/>
                    </a:prstGeom>
                  </pic:spPr>
                </pic:pic>
              </a:graphicData>
            </a:graphic>
          </wp:inline>
        </w:drawing>
      </w:r>
    </w:p>
    <w:tbl>
      <w:tblPr>
        <w:tblStyle w:val="6"/>
        <w:tblW w:w="3684" w:type="dxa"/>
        <w:tblInd w:w="2357" w:type="dxa"/>
        <w:tblBorders>
          <w:top w:val="single" w:color="000000" w:sz="10" w:space="0"/>
          <w:left w:val="single" w:color="000000" w:sz="8" w:space="0"/>
          <w:bottom w:val="single" w:color="000000" w:sz="10" w:space="0"/>
          <w:right w:val="single" w:color="000000" w:sz="8" w:space="0"/>
          <w:insideH w:val="none" w:color="auto" w:sz="0" w:space="0"/>
          <w:insideV w:val="none" w:color="auto" w:sz="0" w:space="0"/>
        </w:tblBorders>
        <w:tblLayout w:type="fixed"/>
        <w:tblCellMar>
          <w:top w:w="0" w:type="dxa"/>
          <w:left w:w="0" w:type="dxa"/>
          <w:bottom w:w="0" w:type="dxa"/>
          <w:right w:w="0" w:type="dxa"/>
        </w:tblCellMar>
      </w:tblPr>
      <w:tblGrid>
        <w:gridCol w:w="3684"/>
      </w:tblGrid>
      <w:tr>
        <w:tblPrEx>
          <w:tblBorders>
            <w:top w:val="single" w:color="000000" w:sz="10" w:space="0"/>
            <w:left w:val="single" w:color="000000" w:sz="8" w:space="0"/>
            <w:bottom w:val="single" w:color="000000" w:sz="10"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430" w:hRule="atLeast"/>
        </w:trPr>
        <w:tc>
          <w:tcPr>
            <w:tcW w:w="3684" w:type="dxa"/>
            <w:vAlign w:val="top"/>
          </w:tcPr>
          <w:p>
            <w:pPr>
              <w:spacing w:before="103" w:line="225" w:lineRule="auto"/>
              <w:ind w:left="1122"/>
              <w:rPr>
                <w:rFonts w:ascii="仿宋" w:hAnsi="仿宋" w:eastAsia="仿宋" w:cs="仿宋"/>
                <w:sz w:val="21"/>
                <w:szCs w:val="21"/>
              </w:rPr>
            </w:pPr>
            <w:r>
              <w:rPr>
                <w:rFonts w:ascii="仿宋" w:hAnsi="仿宋" w:eastAsia="仿宋" w:cs="仿宋"/>
                <w:spacing w:val="10"/>
                <w:sz w:val="21"/>
                <w:szCs w:val="21"/>
              </w:rPr>
              <w:t>确认现场条件</w:t>
            </w:r>
          </w:p>
        </w:tc>
      </w:tr>
    </w:tbl>
    <w:p>
      <w:pPr>
        <w:spacing w:line="380" w:lineRule="exact"/>
        <w:ind w:firstLine="4140"/>
        <w:textAlignment w:val="center"/>
        <w:rPr>
          <w:sz w:val="21"/>
          <w:szCs w:val="21"/>
        </w:rPr>
      </w:pPr>
      <w:r>
        <w:rPr>
          <w:sz w:val="21"/>
          <w:szCs w:val="21"/>
        </w:rPr>
        <w:drawing>
          <wp:inline distT="0" distB="0" distL="0" distR="0">
            <wp:extent cx="76200" cy="240665"/>
            <wp:effectExtent l="0" t="0" r="0" b="3175"/>
            <wp:docPr id="32" name="IM 6"/>
            <wp:cNvGraphicFramePr/>
            <a:graphic xmlns:a="http://schemas.openxmlformats.org/drawingml/2006/main">
              <a:graphicData uri="http://schemas.openxmlformats.org/drawingml/2006/picture">
                <pic:pic xmlns:pic="http://schemas.openxmlformats.org/drawingml/2006/picture">
                  <pic:nvPicPr>
                    <pic:cNvPr id="32" name="IM 6"/>
                    <pic:cNvPicPr/>
                  </pic:nvPicPr>
                  <pic:blipFill>
                    <a:blip r:embed="rId9"/>
                    <a:stretch>
                      <a:fillRect/>
                    </a:stretch>
                  </pic:blipFill>
                  <pic:spPr>
                    <a:xfrm>
                      <a:off x="0" y="0"/>
                      <a:ext cx="76200" cy="240988"/>
                    </a:xfrm>
                    <a:prstGeom prst="rect">
                      <a:avLst/>
                    </a:prstGeom>
                  </pic:spPr>
                </pic:pic>
              </a:graphicData>
            </a:graphic>
          </wp:inline>
        </w:drawing>
      </w:r>
    </w:p>
    <w:tbl>
      <w:tblPr>
        <w:tblStyle w:val="6"/>
        <w:tblW w:w="3684" w:type="dxa"/>
        <w:tblInd w:w="2357" w:type="dxa"/>
        <w:tblBorders>
          <w:top w:val="single" w:color="000000" w:sz="10" w:space="0"/>
          <w:left w:val="single" w:color="000000" w:sz="8" w:space="0"/>
          <w:bottom w:val="single" w:color="000000" w:sz="10" w:space="0"/>
          <w:right w:val="single" w:color="000000" w:sz="8" w:space="0"/>
          <w:insideH w:val="none" w:color="auto" w:sz="0" w:space="0"/>
          <w:insideV w:val="none" w:color="auto" w:sz="0" w:space="0"/>
        </w:tblBorders>
        <w:tblLayout w:type="fixed"/>
        <w:tblCellMar>
          <w:top w:w="0" w:type="dxa"/>
          <w:left w:w="0" w:type="dxa"/>
          <w:bottom w:w="0" w:type="dxa"/>
          <w:right w:w="0" w:type="dxa"/>
        </w:tblCellMar>
      </w:tblPr>
      <w:tblGrid>
        <w:gridCol w:w="3684"/>
      </w:tblGrid>
      <w:tr>
        <w:tblPrEx>
          <w:tblBorders>
            <w:top w:val="single" w:color="000000" w:sz="10" w:space="0"/>
            <w:left w:val="single" w:color="000000" w:sz="8" w:space="0"/>
            <w:bottom w:val="single" w:color="000000" w:sz="10"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430" w:hRule="atLeast"/>
        </w:trPr>
        <w:tc>
          <w:tcPr>
            <w:tcW w:w="3684" w:type="dxa"/>
            <w:vAlign w:val="top"/>
          </w:tcPr>
          <w:p>
            <w:pPr>
              <w:spacing w:before="102" w:line="226" w:lineRule="auto"/>
              <w:ind w:left="881"/>
              <w:rPr>
                <w:rFonts w:ascii="仿宋" w:hAnsi="仿宋" w:eastAsia="仿宋" w:cs="仿宋"/>
                <w:sz w:val="21"/>
                <w:szCs w:val="21"/>
              </w:rPr>
            </w:pPr>
            <w:r>
              <w:rPr>
                <w:rFonts w:ascii="仿宋" w:hAnsi="仿宋" w:eastAsia="仿宋" w:cs="仿宋"/>
                <w:spacing w:val="10"/>
                <w:sz w:val="21"/>
                <w:szCs w:val="21"/>
              </w:rPr>
              <w:t>发放任务书和毛坯</w:t>
            </w:r>
          </w:p>
        </w:tc>
      </w:tr>
    </w:tbl>
    <w:p>
      <w:pPr>
        <w:spacing w:line="379" w:lineRule="exact"/>
        <w:ind w:firstLine="4140"/>
        <w:textAlignment w:val="center"/>
        <w:rPr>
          <w:sz w:val="21"/>
          <w:szCs w:val="21"/>
        </w:rPr>
      </w:pPr>
      <w:r>
        <w:rPr>
          <w:sz w:val="21"/>
          <w:szCs w:val="21"/>
        </w:rPr>
        <w:drawing>
          <wp:inline distT="0" distB="0" distL="0" distR="0">
            <wp:extent cx="76200" cy="240665"/>
            <wp:effectExtent l="0" t="0" r="0" b="3175"/>
            <wp:docPr id="33" name="IM 7"/>
            <wp:cNvGraphicFramePr/>
            <a:graphic xmlns:a="http://schemas.openxmlformats.org/drawingml/2006/main">
              <a:graphicData uri="http://schemas.openxmlformats.org/drawingml/2006/picture">
                <pic:pic xmlns:pic="http://schemas.openxmlformats.org/drawingml/2006/picture">
                  <pic:nvPicPr>
                    <pic:cNvPr id="33" name="IM 7"/>
                    <pic:cNvPicPr/>
                  </pic:nvPicPr>
                  <pic:blipFill>
                    <a:blip r:embed="rId10"/>
                    <a:stretch>
                      <a:fillRect/>
                    </a:stretch>
                  </pic:blipFill>
                  <pic:spPr>
                    <a:xfrm>
                      <a:off x="0" y="0"/>
                      <a:ext cx="76200" cy="240988"/>
                    </a:xfrm>
                    <a:prstGeom prst="rect">
                      <a:avLst/>
                    </a:prstGeom>
                  </pic:spPr>
                </pic:pic>
              </a:graphicData>
            </a:graphic>
          </wp:inline>
        </w:drawing>
      </w:r>
    </w:p>
    <w:tbl>
      <w:tblPr>
        <w:tblStyle w:val="6"/>
        <w:tblW w:w="3684" w:type="dxa"/>
        <w:tblInd w:w="2357" w:type="dxa"/>
        <w:tblBorders>
          <w:top w:val="single" w:color="000000" w:sz="10" w:space="0"/>
          <w:left w:val="single" w:color="000000" w:sz="8" w:space="0"/>
          <w:bottom w:val="single" w:color="000000" w:sz="10" w:space="0"/>
          <w:right w:val="single" w:color="000000" w:sz="8" w:space="0"/>
          <w:insideH w:val="none" w:color="auto" w:sz="0" w:space="0"/>
          <w:insideV w:val="none" w:color="auto" w:sz="0" w:space="0"/>
        </w:tblBorders>
        <w:tblLayout w:type="fixed"/>
        <w:tblCellMar>
          <w:top w:w="0" w:type="dxa"/>
          <w:left w:w="0" w:type="dxa"/>
          <w:bottom w:w="0" w:type="dxa"/>
          <w:right w:w="0" w:type="dxa"/>
        </w:tblCellMar>
      </w:tblPr>
      <w:tblGrid>
        <w:gridCol w:w="3684"/>
      </w:tblGrid>
      <w:tr>
        <w:tblPrEx>
          <w:tblBorders>
            <w:top w:val="single" w:color="000000" w:sz="10" w:space="0"/>
            <w:left w:val="single" w:color="000000" w:sz="8" w:space="0"/>
            <w:bottom w:val="single" w:color="000000" w:sz="10"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439" w:hRule="atLeast"/>
        </w:trPr>
        <w:tc>
          <w:tcPr>
            <w:tcW w:w="3684" w:type="dxa"/>
            <w:vAlign w:val="top"/>
          </w:tcPr>
          <w:p>
            <w:pPr>
              <w:spacing w:before="101" w:line="223" w:lineRule="auto"/>
              <w:ind w:left="281"/>
              <w:rPr>
                <w:rFonts w:ascii="仿宋" w:hAnsi="仿宋" w:eastAsia="仿宋" w:cs="仿宋"/>
                <w:sz w:val="21"/>
                <w:szCs w:val="21"/>
              </w:rPr>
            </w:pPr>
            <w:r>
              <w:rPr>
                <w:rFonts w:ascii="仿宋" w:hAnsi="仿宋" w:eastAsia="仿宋" w:cs="仿宋"/>
                <w:spacing w:val="10"/>
                <w:sz w:val="21"/>
                <w:szCs w:val="21"/>
              </w:rPr>
              <w:t>裁判长宣布第一阶段竞赛开始</w:t>
            </w:r>
          </w:p>
        </w:tc>
      </w:tr>
    </w:tbl>
    <w:p>
      <w:pPr>
        <w:spacing w:line="376" w:lineRule="auto"/>
        <w:rPr>
          <w:rFonts w:ascii="Arial"/>
          <w:sz w:val="21"/>
          <w:szCs w:val="21"/>
        </w:rPr>
      </w:pPr>
    </w:p>
    <w:p>
      <w:pPr>
        <w:spacing w:before="76" w:line="338" w:lineRule="exact"/>
        <w:ind w:left="3133"/>
        <w:rPr>
          <w:rFonts w:ascii="仿宋" w:hAnsi="仿宋" w:eastAsia="仿宋" w:cs="仿宋"/>
          <w:sz w:val="21"/>
          <w:szCs w:val="21"/>
        </w:rPr>
      </w:pPr>
      <w:r>
        <w:rPr>
          <w:sz w:val="21"/>
          <w:szCs w:val="21"/>
        </w:rPr>
        <w:drawing>
          <wp:anchor distT="0" distB="0" distL="114935" distR="114935" simplePos="0" relativeHeight="251664384" behindDoc="0" locked="0" layoutInCell="1" allowOverlap="1">
            <wp:simplePos x="0" y="0"/>
            <wp:positionH relativeFrom="column">
              <wp:posOffset>3416935</wp:posOffset>
            </wp:positionH>
            <wp:positionV relativeFrom="paragraph">
              <wp:posOffset>150495</wp:posOffset>
            </wp:positionV>
            <wp:extent cx="266700" cy="76200"/>
            <wp:effectExtent l="0" t="0" r="7620" b="0"/>
            <wp:wrapNone/>
            <wp:docPr id="40" name="IM 1"/>
            <wp:cNvGraphicFramePr/>
            <a:graphic xmlns:a="http://schemas.openxmlformats.org/drawingml/2006/main">
              <a:graphicData uri="http://schemas.openxmlformats.org/drawingml/2006/picture">
                <pic:pic xmlns:pic="http://schemas.openxmlformats.org/drawingml/2006/picture">
                  <pic:nvPicPr>
                    <pic:cNvPr id="40" name="IM 1"/>
                    <pic:cNvPicPr/>
                  </pic:nvPicPr>
                  <pic:blipFill>
                    <a:blip r:embed="rId11"/>
                    <a:stretch>
                      <a:fillRect/>
                    </a:stretch>
                  </pic:blipFill>
                  <pic:spPr>
                    <a:xfrm>
                      <a:off x="0" y="0"/>
                      <a:ext cx="266700" cy="76200"/>
                    </a:xfrm>
                    <a:prstGeom prst="rect">
                      <a:avLst/>
                    </a:prstGeom>
                  </pic:spPr>
                </pic:pic>
              </a:graphicData>
            </a:graphic>
          </wp:anchor>
        </w:drawing>
      </w:r>
      <w:r>
        <w:rPr>
          <w:sz w:val="21"/>
          <w:szCs w:val="21"/>
        </w:rPr>
        <mc:AlternateContent>
          <mc:Choice Requires="wps">
            <w:drawing>
              <wp:anchor distT="0" distB="0" distL="114300" distR="114300" simplePos="0" relativeHeight="251662336" behindDoc="0" locked="0" layoutInCell="1" allowOverlap="1">
                <wp:simplePos x="0" y="0"/>
                <wp:positionH relativeFrom="column">
                  <wp:posOffset>3757295</wp:posOffset>
                </wp:positionH>
                <wp:positionV relativeFrom="paragraph">
                  <wp:posOffset>33020</wp:posOffset>
                </wp:positionV>
                <wp:extent cx="1055370" cy="419735"/>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1055370" cy="419735"/>
                        </a:xfrm>
                        <a:prstGeom prst="rect">
                          <a:avLst/>
                        </a:prstGeom>
                        <a:noFill/>
                        <a:ln>
                          <a:noFill/>
                        </a:ln>
                      </wps:spPr>
                      <wps:txbx>
                        <w:txbxContent>
                          <w:p>
                            <w:pPr>
                              <w:spacing w:before="20" w:line="249" w:lineRule="auto"/>
                              <w:ind w:right="20"/>
                              <w:jc w:val="center"/>
                              <w:rPr>
                                <w:rFonts w:hint="eastAsia" w:ascii="仿宋" w:hAnsi="仿宋" w:eastAsia="仿宋" w:cs="仿宋"/>
                                <w:sz w:val="23"/>
                                <w:szCs w:val="23"/>
                                <w:lang w:eastAsia="zh-CN"/>
                              </w:rPr>
                            </w:pPr>
                            <w:r>
                              <w:rPr>
                                <w:rFonts w:ascii="仿宋" w:hAnsi="仿宋" w:eastAsia="仿宋" w:cs="仿宋"/>
                                <w:spacing w:val="-11"/>
                                <w:sz w:val="21"/>
                                <w:szCs w:val="21"/>
                              </w:rPr>
                              <w:t>竞赛结束</w:t>
                            </w:r>
                            <w:r>
                              <w:rPr>
                                <w:rFonts w:hint="eastAsia" w:ascii="仿宋" w:hAnsi="仿宋" w:eastAsia="仿宋" w:cs="仿宋"/>
                                <w:spacing w:val="-11"/>
                                <w:sz w:val="21"/>
                                <w:szCs w:val="21"/>
                                <w:lang w:eastAsia="zh-CN"/>
                              </w:rPr>
                              <w:t>前</w:t>
                            </w:r>
                            <w:r>
                              <w:rPr>
                                <w:rFonts w:hint="eastAsia" w:ascii="仿宋" w:hAnsi="仿宋" w:eastAsia="仿宋" w:cs="仿宋"/>
                                <w:spacing w:val="-11"/>
                                <w:sz w:val="21"/>
                                <w:szCs w:val="21"/>
                                <w:lang w:val="en-US" w:eastAsia="zh-CN"/>
                              </w:rPr>
                              <w:t>15分钟裁判长</w:t>
                            </w:r>
                            <w:r>
                              <w:rPr>
                                <w:rFonts w:hint="eastAsia" w:ascii="仿宋" w:hAnsi="仿宋" w:eastAsia="仿宋" w:cs="仿宋"/>
                                <w:spacing w:val="-11"/>
                                <w:sz w:val="21"/>
                                <w:szCs w:val="21"/>
                                <w:lang w:eastAsia="zh-CN"/>
                              </w:rPr>
                              <w:t>提醒选手</w:t>
                            </w:r>
                          </w:p>
                        </w:txbxContent>
                      </wps:txbx>
                      <wps:bodyPr lIns="0" tIns="0" rIns="0" bIns="0" upright="1"/>
                    </wps:wsp>
                  </a:graphicData>
                </a:graphic>
              </wp:anchor>
            </w:drawing>
          </mc:Choice>
          <mc:Fallback>
            <w:pict>
              <v:shape id="_x0000_s1026" o:spid="_x0000_s1026" o:spt="202" type="#_x0000_t202" style="position:absolute;left:0pt;margin-left:295.85pt;margin-top:2.6pt;height:33.05pt;width:83.1pt;z-index:251662336;mso-width-relative:page;mso-height-relative:page;" filled="f" stroked="f" coordsize="21600,21600" o:gfxdata="UEsDBAoAAAAAAIdO4kAAAAAAAAAAAAAAAAAEAAAAZHJzL1BLAwQUAAAACACHTuJAnW0XC9cAAAAI&#10;AQAADwAAAGRycy9kb3ducmV2LnhtbE2PzU7DMBCE70i8g7VI3KidojYkxKkQghMSIg0Hjk68TaLG&#10;6xC7P7w9y6ncZjWj2W+KzdmN4ohzGDxpSBYKBFLr7UCdhs/69e4BRIiGrBk9oYYfDLApr68Kk1t/&#10;ogqP29gJLqGQGw19jFMuZWh7dCYs/ITE3s7PzkQ+507a2Zy43I1yqdRaOjMQf+jNhM89tvvtwWl4&#10;+qLqZfh+bz6qXTXUdabobb3X+vYmUY8gIp7jJQx/+IwOJTM1/kA2iFHDKktSjrJYgmA/XaUZiIZF&#10;cg+yLOT/AeUvUEsDBBQAAAAIAIdO4kBPRMPauwEAAHQDAAAOAAAAZHJzL2Uyb0RvYy54bWytU82O&#10;0zAQviPxDpbv1OmWsmzUdCVULUJCgLTwAK5jN5b8p7HbpC8Ab8CJC3eeq8/B2Gm6sFz2wMUZz4y/&#10;me+byep2sIYcJETtXUPns4oS6YRvtds19MvnuxevKYmJu5Yb72RDjzLS2/XzZ6s+1PLKd960EgiC&#10;uFj3oaFdSqFmLIpOWh5nPkiHQeXB8oRX2LEWeI/o1rCrqnrFeg9tAC9kjOjdjEF6RoSnAHqltJAb&#10;L/ZWujSigjQ8IaXY6RDpunSrlBTpo1JRJmIaikxTObEI2tt8svWK1zvgodPi3AJ/SguPOFmuHRa9&#10;QG144mQP+h8oqwX46FWaCW/ZSKQogizm1SNt7jseZOGCUsdwET3+P1jx4fAJiG4burihxHGLEz99&#10;/3b68ev08ytBHwrUh1hj3n3AzDS88QOuzeSP6My8BwU2f5ERwTjKe7zIK4dERH5ULZeLawwJjL2c&#10;31wvlhmGPbwOENNb6S3JRkMBx1dU5Yf3MY2pU0ou5vydNqaM0Li/HIiZPSy3PraYrTRshzOfrW+P&#10;SMe8cyhmXozJgMnYTsY+gN512E4hXSBxGKXv8+Lkaf95L4Uffpb1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J1tFwvXAAAACAEAAA8AAAAAAAAAAQAgAAAAIgAAAGRycy9kb3ducmV2LnhtbFBLAQIU&#10;ABQAAAAIAIdO4kBPRMPauwEAAHQDAAAOAAAAAAAAAAEAIAAAACYBAABkcnMvZTJvRG9jLnhtbFBL&#10;BQYAAAAABgAGAFkBAABTBQAAAAA=&#10;">
                <v:fill on="f" focussize="0,0"/>
                <v:stroke on="f"/>
                <v:imagedata o:title=""/>
                <o:lock v:ext="edit" aspectratio="f"/>
                <v:textbox inset="0mm,0mm,0mm,0mm">
                  <w:txbxContent>
                    <w:p>
                      <w:pPr>
                        <w:spacing w:before="20" w:line="249" w:lineRule="auto"/>
                        <w:ind w:right="20"/>
                        <w:jc w:val="center"/>
                        <w:rPr>
                          <w:rFonts w:hint="eastAsia" w:ascii="仿宋" w:hAnsi="仿宋" w:eastAsia="仿宋" w:cs="仿宋"/>
                          <w:sz w:val="23"/>
                          <w:szCs w:val="23"/>
                          <w:lang w:eastAsia="zh-CN"/>
                        </w:rPr>
                      </w:pPr>
                      <w:r>
                        <w:rPr>
                          <w:rFonts w:ascii="仿宋" w:hAnsi="仿宋" w:eastAsia="仿宋" w:cs="仿宋"/>
                          <w:spacing w:val="-11"/>
                          <w:sz w:val="21"/>
                          <w:szCs w:val="21"/>
                        </w:rPr>
                        <w:t>竞赛结束</w:t>
                      </w:r>
                      <w:r>
                        <w:rPr>
                          <w:rFonts w:hint="eastAsia" w:ascii="仿宋" w:hAnsi="仿宋" w:eastAsia="仿宋" w:cs="仿宋"/>
                          <w:spacing w:val="-11"/>
                          <w:sz w:val="21"/>
                          <w:szCs w:val="21"/>
                          <w:lang w:eastAsia="zh-CN"/>
                        </w:rPr>
                        <w:t>前</w:t>
                      </w:r>
                      <w:r>
                        <w:rPr>
                          <w:rFonts w:hint="eastAsia" w:ascii="仿宋" w:hAnsi="仿宋" w:eastAsia="仿宋" w:cs="仿宋"/>
                          <w:spacing w:val="-11"/>
                          <w:sz w:val="21"/>
                          <w:szCs w:val="21"/>
                          <w:lang w:val="en-US" w:eastAsia="zh-CN"/>
                        </w:rPr>
                        <w:t>15分钟裁判长</w:t>
                      </w:r>
                      <w:r>
                        <w:rPr>
                          <w:rFonts w:hint="eastAsia" w:ascii="仿宋" w:hAnsi="仿宋" w:eastAsia="仿宋" w:cs="仿宋"/>
                          <w:spacing w:val="-11"/>
                          <w:sz w:val="21"/>
                          <w:szCs w:val="21"/>
                          <w:lang w:eastAsia="zh-CN"/>
                        </w:rPr>
                        <w:t>提醒选手</w:t>
                      </w:r>
                    </w:p>
                  </w:txbxContent>
                </v:textbox>
              </v:shape>
            </w:pict>
          </mc:Fallback>
        </mc:AlternateContent>
      </w:r>
      <w:r>
        <w:rPr>
          <w:sz w:val="21"/>
          <w:szCs w:val="21"/>
        </w:rPr>
        <mc:AlternateContent>
          <mc:Choice Requires="wps">
            <w:drawing>
              <wp:anchor distT="0" distB="0" distL="114300" distR="114300" simplePos="0" relativeHeight="251661312" behindDoc="0" locked="0" layoutInCell="1" allowOverlap="1">
                <wp:simplePos x="0" y="0"/>
                <wp:positionH relativeFrom="column">
                  <wp:posOffset>3646805</wp:posOffset>
                </wp:positionH>
                <wp:positionV relativeFrom="paragraph">
                  <wp:posOffset>-17780</wp:posOffset>
                </wp:positionV>
                <wp:extent cx="1473835" cy="510540"/>
                <wp:effectExtent l="0" t="0" r="0" b="0"/>
                <wp:wrapNone/>
                <wp:docPr id="38" name="文本框 38"/>
                <wp:cNvGraphicFramePr/>
                <a:graphic xmlns:a="http://schemas.openxmlformats.org/drawingml/2006/main">
                  <a:graphicData uri="http://schemas.microsoft.com/office/word/2010/wordprocessingShape">
                    <wps:wsp>
                      <wps:cNvSpPr txBox="1"/>
                      <wps:spPr>
                        <a:xfrm>
                          <a:off x="0" y="0"/>
                          <a:ext cx="1473835" cy="510540"/>
                        </a:xfrm>
                        <a:prstGeom prst="rect">
                          <a:avLst/>
                        </a:prstGeom>
                        <a:noFill/>
                        <a:ln>
                          <a:noFill/>
                        </a:ln>
                      </wps:spPr>
                      <wps:txbx>
                        <w:txbxContent>
                          <w:p>
                            <w:pPr>
                              <w:spacing w:line="20" w:lineRule="exact"/>
                            </w:pPr>
                          </w:p>
                          <w:tbl>
                            <w:tblPr>
                              <w:tblStyle w:val="6"/>
                              <w:tblW w:w="1833" w:type="dxa"/>
                              <w:tblInd w:w="32" w:type="dxa"/>
                              <w:tblBorders>
                                <w:top w:val="single" w:color="000000" w:sz="10" w:space="0"/>
                                <w:left w:val="single" w:color="000000" w:sz="10" w:space="0"/>
                                <w:bottom w:val="single" w:color="000000" w:sz="8" w:space="0"/>
                                <w:right w:val="single" w:color="000000" w:sz="8" w:space="0"/>
                                <w:insideH w:val="none" w:color="auto" w:sz="0" w:space="0"/>
                                <w:insideV w:val="none" w:color="auto" w:sz="0" w:space="0"/>
                              </w:tblBorders>
                              <w:tblLayout w:type="fixed"/>
                              <w:tblCellMar>
                                <w:top w:w="0" w:type="dxa"/>
                                <w:left w:w="0" w:type="dxa"/>
                                <w:bottom w:w="0" w:type="dxa"/>
                                <w:right w:w="0" w:type="dxa"/>
                              </w:tblCellMar>
                            </w:tblPr>
                            <w:tblGrid>
                              <w:gridCol w:w="1833"/>
                            </w:tblGrid>
                            <w:tr>
                              <w:tblPrEx>
                                <w:tblBorders>
                                  <w:top w:val="single" w:color="000000" w:sz="10" w:space="0"/>
                                  <w:left w:val="single" w:color="000000" w:sz="10"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718" w:hRule="atLeast"/>
                              </w:trPr>
                              <w:tc>
                                <w:tcPr>
                                  <w:tcW w:w="1833" w:type="dxa"/>
                                  <w:vAlign w:val="top"/>
                                </w:tcPr>
                                <w:p>
                                  <w:pPr>
                                    <w:spacing w:before="58" w:line="249" w:lineRule="auto"/>
                                    <w:ind w:left="974" w:right="85" w:hanging="8"/>
                                    <w:rPr>
                                      <w:rFonts w:ascii="仿宋" w:hAnsi="仿宋" w:eastAsia="仿宋" w:cs="仿宋"/>
                                      <w:sz w:val="21"/>
                                      <w:szCs w:val="21"/>
                                    </w:rPr>
                                  </w:pPr>
                                </w:p>
                              </w:tc>
                            </w:tr>
                          </w:tbl>
                          <w:p>
                            <w:pPr>
                              <w:rPr>
                                <w:rFonts w:ascii="Arial"/>
                                <w:sz w:val="21"/>
                                <w:szCs w:val="21"/>
                              </w:rPr>
                            </w:pPr>
                          </w:p>
                        </w:txbxContent>
                      </wps:txbx>
                      <wps:bodyPr lIns="0" tIns="0" rIns="0" bIns="0" upright="1"/>
                    </wps:wsp>
                  </a:graphicData>
                </a:graphic>
              </wp:anchor>
            </w:drawing>
          </mc:Choice>
          <mc:Fallback>
            <w:pict>
              <v:shape id="_x0000_s1026" o:spid="_x0000_s1026" o:spt="202" type="#_x0000_t202" style="position:absolute;left:0pt;margin-left:287.15pt;margin-top:-1.4pt;height:40.2pt;width:116.05pt;z-index:251661312;mso-width-relative:page;mso-height-relative:page;" filled="f" stroked="f" coordsize="21600,21600" o:gfxdata="UEsDBAoAAAAAAIdO4kAAAAAAAAAAAAAAAAAEAAAAZHJzL1BLAwQUAAAACACHTuJAeXELSdkAAAAJ&#10;AQAADwAAAGRycy9kb3ducmV2LnhtbE2Py07DMBBF90j8gzVI7Fq7pSQlxKkQghUSIg0Llk4yTazG&#10;4xC7D/6eYVWWozm699x8c3aDOOIUrCcNi7kCgdT41lKn4bN6na1BhGioNYMn1PCDATbF9VVustaf&#10;qMTjNnaCQyhkRkMf45hJGZoenQlzPyLxb+cnZyKfUyfbyZw43A1yqVQinbHEDb0Z8bnHZr89OA1P&#10;X1S+2O/3+qPclbaqHhS9JXutb28W6hFExHO8wPCnz+pQsFPtD9QGMWi4T1d3jGqYLXkCA2uVrEDU&#10;GtI0AVnk8v+C4hdQSwMEFAAAAAgAh07iQOD7i4+9AQAAdAMAAA4AAABkcnMvZTJvRG9jLnhtbK1T&#10;S27bMBDdF+gdCO5rynHcBoLlAIGRokDRFkhyAJoiLQL8gUNb8gXaG3TVTfc9l8/RIW05abrJIhtq&#10;OBy+ee8NtbgerCE7GUF719DppKJEOuFb7TYNfbi/fXdFCSTuWm68kw3dS6DXy7dvFn2o5YXvvGll&#10;JAjioO5DQ7uUQs0YiE5aDhMfpMND5aPlCbdxw9rIe0S3hl1U1XvW+9iG6IUEwOzqeEhPiPElgF4p&#10;LeTKi62VLh1RozQ8oSTodAC6LGyVkiJ9VQpkIqahqDSVFZtgvM4rWy54vYk8dFqcKPCXUHimyXLt&#10;sOkZasUTJ9uo/4OyWkQPXqWJ8JYdhRRHUMW0eubNXceDLFrQaghn0+H1YMWX3bdIdNvQGc7dcYsT&#10;P/z8cfj15/D7O8EcGtQHqLHuLmBlGm78gM9mzAMms+5BRZu/qIjgOdq7P9srh0REvnT5YXY1m1Mi&#10;8Gw+reaXxX/2eDtESB+ltyQHDY04vuIq332GhEywdCzJzZy/1caUERr3TwILc4Zl6keKOUrDejjp&#10;Wft2j3LMJ4dm5ocxBnEM1mOwDVFvOqRTRBdIHEYhc3o4edpP96Xx48+y/A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5cQtJ2QAAAAkBAAAPAAAAAAAAAAEAIAAAACIAAABkcnMvZG93bnJldi54bWxQ&#10;SwECFAAUAAAACACHTuJA4PuLj70BAAB0AwAADgAAAAAAAAABACAAAAAoAQAAZHJzL2Uyb0RvYy54&#10;bWxQSwUGAAAAAAYABgBZAQAAVwUAAAAA&#10;">
                <v:fill on="f" focussize="0,0"/>
                <v:stroke on="f"/>
                <v:imagedata o:title=""/>
                <o:lock v:ext="edit" aspectratio="f"/>
                <v:textbox inset="0mm,0mm,0mm,0mm">
                  <w:txbxContent>
                    <w:p>
                      <w:pPr>
                        <w:spacing w:line="20" w:lineRule="exact"/>
                      </w:pPr>
                    </w:p>
                    <w:tbl>
                      <w:tblPr>
                        <w:tblStyle w:val="6"/>
                        <w:tblW w:w="1833" w:type="dxa"/>
                        <w:tblInd w:w="32" w:type="dxa"/>
                        <w:tblBorders>
                          <w:top w:val="single" w:color="000000" w:sz="10" w:space="0"/>
                          <w:left w:val="single" w:color="000000" w:sz="10" w:space="0"/>
                          <w:bottom w:val="single" w:color="000000" w:sz="8" w:space="0"/>
                          <w:right w:val="single" w:color="000000" w:sz="8" w:space="0"/>
                          <w:insideH w:val="none" w:color="auto" w:sz="0" w:space="0"/>
                          <w:insideV w:val="none" w:color="auto" w:sz="0" w:space="0"/>
                        </w:tblBorders>
                        <w:tblLayout w:type="fixed"/>
                        <w:tblCellMar>
                          <w:top w:w="0" w:type="dxa"/>
                          <w:left w:w="0" w:type="dxa"/>
                          <w:bottom w:w="0" w:type="dxa"/>
                          <w:right w:w="0" w:type="dxa"/>
                        </w:tblCellMar>
                      </w:tblPr>
                      <w:tblGrid>
                        <w:gridCol w:w="1833"/>
                      </w:tblGrid>
                      <w:tr>
                        <w:tblPrEx>
                          <w:tblBorders>
                            <w:top w:val="single" w:color="000000" w:sz="10" w:space="0"/>
                            <w:left w:val="single" w:color="000000" w:sz="10"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718" w:hRule="atLeast"/>
                        </w:trPr>
                        <w:tc>
                          <w:tcPr>
                            <w:tcW w:w="1833" w:type="dxa"/>
                            <w:vAlign w:val="top"/>
                          </w:tcPr>
                          <w:p>
                            <w:pPr>
                              <w:spacing w:before="58" w:line="249" w:lineRule="auto"/>
                              <w:ind w:left="974" w:right="85" w:hanging="8"/>
                              <w:rPr>
                                <w:rFonts w:ascii="仿宋" w:hAnsi="仿宋" w:eastAsia="仿宋" w:cs="仿宋"/>
                                <w:sz w:val="21"/>
                                <w:szCs w:val="21"/>
                              </w:rPr>
                            </w:pPr>
                          </w:p>
                        </w:tc>
                      </w:tr>
                    </w:tbl>
                    <w:p>
                      <w:pPr>
                        <w:rPr>
                          <w:rFonts w:ascii="Arial"/>
                          <w:sz w:val="21"/>
                          <w:szCs w:val="21"/>
                        </w:rPr>
                      </w:pPr>
                    </w:p>
                  </w:txbxContent>
                </v:textbox>
              </v:shape>
            </w:pict>
          </mc:Fallback>
        </mc:AlternateContent>
      </w:r>
      <w:r>
        <w:rPr>
          <w:sz w:val="21"/>
          <w:szCs w:val="21"/>
        </w:rPr>
        <w:drawing>
          <wp:anchor distT="0" distB="0" distL="0" distR="0" simplePos="0" relativeHeight="251660288" behindDoc="1" locked="0" layoutInCell="1" allowOverlap="1">
            <wp:simplePos x="0" y="0"/>
            <wp:positionH relativeFrom="column">
              <wp:posOffset>1924050</wp:posOffset>
            </wp:positionH>
            <wp:positionV relativeFrom="paragraph">
              <wp:posOffset>-250825</wp:posOffset>
            </wp:positionV>
            <wp:extent cx="1484630" cy="731520"/>
            <wp:effectExtent l="0" t="0" r="8890" b="0"/>
            <wp:wrapNone/>
            <wp:docPr id="34" name="IM 8"/>
            <wp:cNvGraphicFramePr/>
            <a:graphic xmlns:a="http://schemas.openxmlformats.org/drawingml/2006/main">
              <a:graphicData uri="http://schemas.openxmlformats.org/drawingml/2006/picture">
                <pic:pic xmlns:pic="http://schemas.openxmlformats.org/drawingml/2006/picture">
                  <pic:nvPicPr>
                    <pic:cNvPr id="34" name="IM 8"/>
                    <pic:cNvPicPr/>
                  </pic:nvPicPr>
                  <pic:blipFill>
                    <a:blip r:embed="rId12"/>
                    <a:stretch>
                      <a:fillRect/>
                    </a:stretch>
                  </pic:blipFill>
                  <pic:spPr>
                    <a:xfrm>
                      <a:off x="0" y="0"/>
                      <a:ext cx="1484629" cy="731214"/>
                    </a:xfrm>
                    <a:prstGeom prst="rect">
                      <a:avLst/>
                    </a:prstGeom>
                  </pic:spPr>
                </pic:pic>
              </a:graphicData>
            </a:graphic>
          </wp:anchor>
        </w:drawing>
      </w:r>
      <w:r>
        <w:rPr>
          <w:rFonts w:ascii="仿宋" w:hAnsi="仿宋" w:eastAsia="仿宋" w:cs="仿宋"/>
          <w:spacing w:val="11"/>
          <w:position w:val="7"/>
          <w:sz w:val="21"/>
          <w:szCs w:val="21"/>
        </w:rPr>
        <w:t>参</w:t>
      </w:r>
      <w:r>
        <w:rPr>
          <w:rFonts w:ascii="仿宋" w:hAnsi="仿宋" w:eastAsia="仿宋" w:cs="仿宋"/>
          <w:spacing w:val="8"/>
          <w:position w:val="7"/>
          <w:sz w:val="21"/>
          <w:szCs w:val="21"/>
        </w:rPr>
        <w:t>赛队按任务书要求</w:t>
      </w:r>
    </w:p>
    <w:p>
      <w:pPr>
        <w:spacing w:before="1" w:line="223" w:lineRule="auto"/>
        <w:ind w:left="3249"/>
        <w:rPr>
          <w:rFonts w:ascii="仿宋" w:hAnsi="仿宋" w:eastAsia="仿宋" w:cs="仿宋"/>
          <w:sz w:val="21"/>
          <w:szCs w:val="21"/>
        </w:rPr>
      </w:pPr>
      <w:r>
        <w:rPr>
          <w:rFonts w:ascii="仿宋" w:hAnsi="仿宋" w:eastAsia="仿宋" w:cs="仿宋"/>
          <w:spacing w:val="11"/>
          <w:position w:val="7"/>
          <w:sz w:val="21"/>
          <w:szCs w:val="21"/>
        </w:rPr>
        <w:t>进行第一阶段竞赛</w:t>
      </w:r>
    </w:p>
    <w:p>
      <w:pPr>
        <w:spacing w:before="52" w:line="388" w:lineRule="exact"/>
        <w:ind w:firstLine="4140"/>
        <w:textAlignment w:val="center"/>
        <w:rPr>
          <w:sz w:val="21"/>
          <w:szCs w:val="21"/>
        </w:rPr>
      </w:pPr>
      <w:r>
        <w:rPr>
          <w:sz w:val="21"/>
          <w:szCs w:val="21"/>
        </w:rPr>
        <w:drawing>
          <wp:inline distT="0" distB="0" distL="0" distR="0">
            <wp:extent cx="76200" cy="246380"/>
            <wp:effectExtent l="0" t="0" r="0" b="12700"/>
            <wp:docPr id="35" name="IM 9"/>
            <wp:cNvGraphicFramePr/>
            <a:graphic xmlns:a="http://schemas.openxmlformats.org/drawingml/2006/main">
              <a:graphicData uri="http://schemas.openxmlformats.org/drawingml/2006/picture">
                <pic:pic xmlns:pic="http://schemas.openxmlformats.org/drawingml/2006/picture">
                  <pic:nvPicPr>
                    <pic:cNvPr id="35" name="IM 9"/>
                    <pic:cNvPicPr/>
                  </pic:nvPicPr>
                  <pic:blipFill>
                    <a:blip r:embed="rId8"/>
                    <a:stretch>
                      <a:fillRect/>
                    </a:stretch>
                  </pic:blipFill>
                  <pic:spPr>
                    <a:xfrm>
                      <a:off x="0" y="0"/>
                      <a:ext cx="76200" cy="246550"/>
                    </a:xfrm>
                    <a:prstGeom prst="rect">
                      <a:avLst/>
                    </a:prstGeom>
                  </pic:spPr>
                </pic:pic>
              </a:graphicData>
            </a:graphic>
          </wp:inline>
        </w:drawing>
      </w:r>
    </w:p>
    <w:tbl>
      <w:tblPr>
        <w:tblStyle w:val="6"/>
        <w:tblW w:w="3684" w:type="dxa"/>
        <w:tblInd w:w="2357" w:type="dxa"/>
        <w:tblBorders>
          <w:top w:val="single" w:color="000000" w:sz="10" w:space="0"/>
          <w:left w:val="single" w:color="000000" w:sz="8" w:space="0"/>
          <w:bottom w:val="single" w:color="000000" w:sz="10" w:space="0"/>
          <w:right w:val="single" w:color="000000" w:sz="8" w:space="0"/>
          <w:insideH w:val="none" w:color="auto" w:sz="0" w:space="0"/>
          <w:insideV w:val="none" w:color="auto" w:sz="0" w:space="0"/>
        </w:tblBorders>
        <w:tblLayout w:type="fixed"/>
        <w:tblCellMar>
          <w:top w:w="0" w:type="dxa"/>
          <w:left w:w="0" w:type="dxa"/>
          <w:bottom w:w="0" w:type="dxa"/>
          <w:right w:w="0" w:type="dxa"/>
        </w:tblCellMar>
      </w:tblPr>
      <w:tblGrid>
        <w:gridCol w:w="3684"/>
      </w:tblGrid>
      <w:tr>
        <w:tblPrEx>
          <w:tblBorders>
            <w:top w:val="single" w:color="000000" w:sz="10" w:space="0"/>
            <w:left w:val="single" w:color="000000" w:sz="8" w:space="0"/>
            <w:bottom w:val="single" w:color="000000" w:sz="10"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430" w:hRule="atLeast"/>
        </w:trPr>
        <w:tc>
          <w:tcPr>
            <w:tcW w:w="3684" w:type="dxa"/>
            <w:vAlign w:val="top"/>
          </w:tcPr>
          <w:p>
            <w:pPr>
              <w:spacing w:before="103" w:line="223" w:lineRule="auto"/>
              <w:ind w:left="281"/>
              <w:rPr>
                <w:rFonts w:ascii="仿宋" w:hAnsi="仿宋" w:eastAsia="仿宋" w:cs="仿宋"/>
                <w:sz w:val="21"/>
                <w:szCs w:val="21"/>
              </w:rPr>
            </w:pPr>
            <w:r>
              <w:rPr>
                <w:rFonts w:ascii="仿宋" w:hAnsi="仿宋" w:eastAsia="仿宋" w:cs="仿宋"/>
                <w:spacing w:val="12"/>
                <w:sz w:val="21"/>
                <w:szCs w:val="21"/>
              </w:rPr>
              <w:t>裁</w:t>
            </w:r>
            <w:r>
              <w:rPr>
                <w:rFonts w:ascii="仿宋" w:hAnsi="仿宋" w:eastAsia="仿宋" w:cs="仿宋"/>
                <w:spacing w:val="9"/>
                <w:sz w:val="21"/>
                <w:szCs w:val="21"/>
              </w:rPr>
              <w:t>判长宣布第一阶段竞赛结束</w:t>
            </w:r>
          </w:p>
        </w:tc>
      </w:tr>
    </w:tbl>
    <w:p>
      <w:pPr>
        <w:spacing w:line="379" w:lineRule="exact"/>
        <w:ind w:firstLine="4140"/>
        <w:textAlignment w:val="center"/>
        <w:rPr>
          <w:sz w:val="21"/>
          <w:szCs w:val="21"/>
        </w:rPr>
      </w:pPr>
      <w:r>
        <w:rPr>
          <w:sz w:val="21"/>
          <w:szCs w:val="21"/>
        </w:rPr>
        <w:drawing>
          <wp:inline distT="0" distB="0" distL="0" distR="0">
            <wp:extent cx="76200" cy="240665"/>
            <wp:effectExtent l="0" t="0" r="0" b="3175"/>
            <wp:docPr id="36" name="IM 10"/>
            <wp:cNvGraphicFramePr/>
            <a:graphic xmlns:a="http://schemas.openxmlformats.org/drawingml/2006/main">
              <a:graphicData uri="http://schemas.openxmlformats.org/drawingml/2006/picture">
                <pic:pic xmlns:pic="http://schemas.openxmlformats.org/drawingml/2006/picture">
                  <pic:nvPicPr>
                    <pic:cNvPr id="36" name="IM 10"/>
                    <pic:cNvPicPr/>
                  </pic:nvPicPr>
                  <pic:blipFill>
                    <a:blip r:embed="rId9"/>
                    <a:stretch>
                      <a:fillRect/>
                    </a:stretch>
                  </pic:blipFill>
                  <pic:spPr>
                    <a:xfrm>
                      <a:off x="0" y="0"/>
                      <a:ext cx="76200" cy="240988"/>
                    </a:xfrm>
                    <a:prstGeom prst="rect">
                      <a:avLst/>
                    </a:prstGeom>
                  </pic:spPr>
                </pic:pic>
              </a:graphicData>
            </a:graphic>
          </wp:inline>
        </w:drawing>
      </w:r>
    </w:p>
    <w:tbl>
      <w:tblPr>
        <w:tblStyle w:val="6"/>
        <w:tblW w:w="3731" w:type="dxa"/>
        <w:tblInd w:w="2357" w:type="dxa"/>
        <w:tblBorders>
          <w:top w:val="single" w:color="000000" w:sz="10" w:space="0"/>
          <w:left w:val="single" w:color="000000" w:sz="8" w:space="0"/>
          <w:bottom w:val="single" w:color="000000" w:sz="10" w:space="0"/>
          <w:right w:val="single" w:color="000000" w:sz="8" w:space="0"/>
          <w:insideH w:val="none" w:color="auto" w:sz="0" w:space="0"/>
          <w:insideV w:val="none" w:color="auto" w:sz="0" w:space="0"/>
        </w:tblBorders>
        <w:tblLayout w:type="fixed"/>
        <w:tblCellMar>
          <w:top w:w="0" w:type="dxa"/>
          <w:left w:w="0" w:type="dxa"/>
          <w:bottom w:w="0" w:type="dxa"/>
          <w:right w:w="0" w:type="dxa"/>
        </w:tblCellMar>
      </w:tblPr>
      <w:tblGrid>
        <w:gridCol w:w="3731"/>
      </w:tblGrid>
      <w:tr>
        <w:tblPrEx>
          <w:tblBorders>
            <w:top w:val="single" w:color="000000" w:sz="10" w:space="0"/>
            <w:left w:val="single" w:color="000000" w:sz="8" w:space="0"/>
            <w:bottom w:val="single" w:color="000000" w:sz="10"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753" w:hRule="atLeast"/>
        </w:trPr>
        <w:tc>
          <w:tcPr>
            <w:tcW w:w="3731" w:type="dxa"/>
            <w:vAlign w:val="top"/>
          </w:tcPr>
          <w:p>
            <w:pPr>
              <w:spacing w:before="52" w:line="281" w:lineRule="auto"/>
              <w:ind w:left="2"/>
              <w:rPr>
                <w:rFonts w:ascii="仿宋" w:hAnsi="仿宋" w:eastAsia="仿宋" w:cs="仿宋"/>
                <w:sz w:val="21"/>
                <w:szCs w:val="21"/>
              </w:rPr>
            </w:pPr>
            <w:r>
              <w:rPr>
                <w:rFonts w:ascii="仿宋" w:hAnsi="仿宋" w:eastAsia="仿宋" w:cs="仿宋"/>
                <w:spacing w:val="9"/>
                <w:sz w:val="21"/>
                <w:szCs w:val="21"/>
              </w:rPr>
              <w:t xml:space="preserve">提交检测单、创新设计图、任务书， </w:t>
            </w:r>
            <w:r>
              <w:rPr>
                <w:rFonts w:hint="eastAsia" w:ascii="仿宋" w:hAnsi="仿宋" w:eastAsia="仿宋" w:cs="仿宋"/>
                <w:spacing w:val="9"/>
                <w:sz w:val="21"/>
                <w:szCs w:val="21"/>
                <w:lang w:eastAsia="zh-CN"/>
              </w:rPr>
              <w:t>装配及</w:t>
            </w:r>
            <w:r>
              <w:rPr>
                <w:rFonts w:ascii="仿宋" w:hAnsi="仿宋" w:eastAsia="仿宋" w:cs="仿宋"/>
                <w:spacing w:val="9"/>
                <w:sz w:val="21"/>
                <w:szCs w:val="21"/>
              </w:rPr>
              <w:t>功能测试</w:t>
            </w:r>
          </w:p>
        </w:tc>
      </w:tr>
    </w:tbl>
    <w:p>
      <w:pPr>
        <w:spacing w:line="375" w:lineRule="exact"/>
        <w:ind w:firstLine="4140"/>
        <w:textAlignment w:val="center"/>
        <w:rPr>
          <w:sz w:val="21"/>
          <w:szCs w:val="21"/>
        </w:rPr>
      </w:pPr>
      <w:r>
        <w:rPr>
          <w:sz w:val="21"/>
          <w:szCs w:val="21"/>
        </w:rPr>
        <w:drawing>
          <wp:inline distT="0" distB="0" distL="0" distR="0">
            <wp:extent cx="76200" cy="238125"/>
            <wp:effectExtent l="0" t="0" r="0" b="5715"/>
            <wp:docPr id="37" name="IM 11"/>
            <wp:cNvGraphicFramePr/>
            <a:graphic xmlns:a="http://schemas.openxmlformats.org/drawingml/2006/main">
              <a:graphicData uri="http://schemas.openxmlformats.org/drawingml/2006/picture">
                <pic:pic xmlns:pic="http://schemas.openxmlformats.org/drawingml/2006/picture">
                  <pic:nvPicPr>
                    <pic:cNvPr id="37" name="IM 11"/>
                    <pic:cNvPicPr/>
                  </pic:nvPicPr>
                  <pic:blipFill>
                    <a:blip r:embed="rId13"/>
                    <a:stretch>
                      <a:fillRect/>
                    </a:stretch>
                  </pic:blipFill>
                  <pic:spPr>
                    <a:xfrm>
                      <a:off x="0" y="0"/>
                      <a:ext cx="76200" cy="238131"/>
                    </a:xfrm>
                    <a:prstGeom prst="rect">
                      <a:avLst/>
                    </a:prstGeom>
                  </pic:spPr>
                </pic:pic>
              </a:graphicData>
            </a:graphic>
          </wp:inline>
        </w:drawing>
      </w:r>
    </w:p>
    <w:tbl>
      <w:tblPr>
        <w:tblStyle w:val="6"/>
        <w:tblW w:w="3684" w:type="dxa"/>
        <w:tblInd w:w="2357" w:type="dxa"/>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0" w:type="dxa"/>
          <w:bottom w:w="0" w:type="dxa"/>
          <w:right w:w="0" w:type="dxa"/>
        </w:tblCellMar>
      </w:tblPr>
      <w:tblGrid>
        <w:gridCol w:w="3684"/>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941" w:hRule="atLeast"/>
        </w:trPr>
        <w:tc>
          <w:tcPr>
            <w:tcW w:w="3684" w:type="dxa"/>
            <w:vAlign w:val="top"/>
          </w:tcPr>
          <w:p>
            <w:pPr>
              <w:keepNext w:val="0"/>
              <w:keepLines w:val="0"/>
              <w:pageBreakBefore w:val="0"/>
              <w:widowControl/>
              <w:kinsoku w:val="0"/>
              <w:wordWrap/>
              <w:overflowPunct/>
              <w:topLinePunct w:val="0"/>
              <w:autoSpaceDE w:val="0"/>
              <w:autoSpaceDN w:val="0"/>
              <w:bidi w:val="0"/>
              <w:adjustRightInd w:val="0"/>
              <w:snapToGrid w:val="0"/>
              <w:spacing w:line="300" w:lineRule="exact"/>
              <w:ind w:right="74"/>
              <w:jc w:val="left"/>
              <w:textAlignment w:val="baseline"/>
              <w:rPr>
                <w:rFonts w:ascii="仿宋" w:hAnsi="仿宋" w:eastAsia="仿宋" w:cs="仿宋"/>
                <w:sz w:val="21"/>
                <w:szCs w:val="21"/>
              </w:rPr>
            </w:pPr>
            <w:r>
              <w:rPr>
                <w:rFonts w:ascii="仿宋" w:hAnsi="仿宋" w:eastAsia="仿宋" w:cs="仿宋"/>
                <w:spacing w:val="9"/>
                <w:sz w:val="21"/>
                <w:szCs w:val="21"/>
              </w:rPr>
              <w:t>参赛队进行第二阶段竞赛，按赛位号依次进行功能测试，测试结束后提交拆散的产品，签字确认离场</w:t>
            </w:r>
          </w:p>
        </w:tc>
      </w:tr>
    </w:tbl>
    <w:p>
      <w:pPr>
        <w:spacing w:line="324" w:lineRule="auto"/>
        <w:rPr>
          <w:rFonts w:ascii="Arial"/>
          <w:sz w:val="21"/>
        </w:rPr>
      </w:pPr>
    </w:p>
    <w:p>
      <w:pPr>
        <w:keepNext w:val="0"/>
        <w:keepLines w:val="0"/>
        <w:pageBreakBefore w:val="0"/>
        <w:widowControl w:val="0"/>
        <w:kinsoku/>
        <w:wordWrap/>
        <w:overflowPunct w:val="0"/>
        <w:topLinePunct w:val="0"/>
        <w:autoSpaceDE/>
        <w:autoSpaceDN/>
        <w:bidi w:val="0"/>
        <w:adjustRightInd w:val="0"/>
        <w:snapToGrid w:val="0"/>
        <w:spacing w:line="520" w:lineRule="exact"/>
        <w:ind w:right="284"/>
        <w:jc w:val="center"/>
        <w:textAlignment w:val="auto"/>
        <w:rPr>
          <w:rFonts w:hint="eastAsia" w:ascii="黑体" w:hAnsi="黑体" w:eastAsia="黑体" w:cs="黑体"/>
          <w:b/>
          <w:bCs/>
          <w:sz w:val="24"/>
          <w:szCs w:val="24"/>
          <w:lang w:val="en-US" w:eastAsia="zh-CN"/>
        </w:rPr>
      </w:pPr>
      <w:r>
        <w:rPr>
          <w:rFonts w:hint="eastAsia" w:ascii="黑体" w:hAnsi="黑体" w:eastAsia="黑体" w:cs="黑体"/>
          <w:b/>
          <w:bCs/>
          <w:sz w:val="24"/>
          <w:szCs w:val="24"/>
          <w:lang w:val="en-US" w:eastAsia="zh-CN"/>
        </w:rPr>
        <w:t>图1  竞赛流程图</w:t>
      </w:r>
    </w:p>
    <w:p>
      <w:pPr>
        <w:keepNext w:val="0"/>
        <w:keepLines w:val="0"/>
        <w:pageBreakBefore w:val="0"/>
        <w:widowControl/>
        <w:numPr>
          <w:ilvl w:val="0"/>
          <w:numId w:val="0"/>
        </w:numPr>
        <w:kinsoku/>
        <w:wordWrap/>
        <w:overflowPunct/>
        <w:topLinePunct w:val="0"/>
        <w:autoSpaceDE/>
        <w:autoSpaceDN/>
        <w:bidi w:val="0"/>
        <w:adjustRightInd/>
        <w:snapToGrid/>
        <w:spacing w:before="10" w:after="157" w:afterLines="50" w:line="500" w:lineRule="exact"/>
        <w:jc w:val="left"/>
        <w:textAlignment w:val="auto"/>
        <w:rPr>
          <w:rFonts w:hint="eastAsia" w:ascii="黑体" w:hAnsi="Times New Roman" w:eastAsia="黑体" w:cs="Times New Roman"/>
          <w:sz w:val="32"/>
          <w:szCs w:val="32"/>
          <w:lang w:eastAsia="zh-CN"/>
        </w:rPr>
      </w:pPr>
    </w:p>
    <w:p>
      <w:pPr>
        <w:keepNext w:val="0"/>
        <w:keepLines w:val="0"/>
        <w:pageBreakBefore w:val="0"/>
        <w:widowControl/>
        <w:numPr>
          <w:ilvl w:val="0"/>
          <w:numId w:val="0"/>
        </w:numPr>
        <w:kinsoku/>
        <w:wordWrap/>
        <w:overflowPunct/>
        <w:topLinePunct w:val="0"/>
        <w:autoSpaceDE/>
        <w:autoSpaceDN/>
        <w:bidi w:val="0"/>
        <w:adjustRightInd/>
        <w:snapToGrid/>
        <w:spacing w:before="10" w:after="157" w:afterLines="50" w:line="500" w:lineRule="exact"/>
        <w:jc w:val="left"/>
        <w:textAlignment w:val="auto"/>
        <w:rPr>
          <w:rFonts w:hint="eastAsia" w:ascii="黑体" w:hAnsi="Times New Roman" w:eastAsia="黑体" w:cs="Times New Roman"/>
          <w:sz w:val="32"/>
          <w:szCs w:val="32"/>
          <w:lang w:eastAsia="zh-CN"/>
        </w:rPr>
      </w:pPr>
    </w:p>
    <w:p>
      <w:pPr>
        <w:keepNext w:val="0"/>
        <w:keepLines w:val="0"/>
        <w:pageBreakBefore w:val="0"/>
        <w:widowControl/>
        <w:numPr>
          <w:ilvl w:val="0"/>
          <w:numId w:val="0"/>
        </w:numPr>
        <w:kinsoku/>
        <w:wordWrap/>
        <w:overflowPunct/>
        <w:topLinePunct w:val="0"/>
        <w:autoSpaceDE/>
        <w:autoSpaceDN/>
        <w:bidi w:val="0"/>
        <w:adjustRightInd/>
        <w:snapToGrid/>
        <w:spacing w:before="10" w:after="157" w:afterLines="50" w:line="500" w:lineRule="exact"/>
        <w:jc w:val="left"/>
        <w:textAlignment w:val="auto"/>
        <w:rPr>
          <w:rFonts w:hint="eastAsia" w:ascii="黑体" w:hAnsi="Times New Roman" w:eastAsia="黑体" w:cs="Times New Roman"/>
          <w:sz w:val="32"/>
          <w:szCs w:val="32"/>
        </w:rPr>
      </w:pPr>
      <w:r>
        <w:rPr>
          <w:rFonts w:hint="eastAsia" w:ascii="黑体" w:hAnsi="Times New Roman" w:eastAsia="黑体" w:cs="Times New Roman"/>
          <w:sz w:val="32"/>
          <w:szCs w:val="32"/>
          <w:lang w:eastAsia="zh-CN"/>
        </w:rPr>
        <w:t>六、</w:t>
      </w:r>
      <w:r>
        <w:rPr>
          <w:rFonts w:hint="eastAsia" w:ascii="黑体" w:hAnsi="Times New Roman" w:eastAsia="黑体" w:cs="Times New Roman"/>
          <w:sz w:val="32"/>
          <w:szCs w:val="32"/>
        </w:rPr>
        <w:t>竞赛规则</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2" w:firstLineChars="200"/>
        <w:jc w:val="both"/>
        <w:textAlignment w:val="auto"/>
        <w:rPr>
          <w:rFonts w:hint="eastAsia" w:ascii="楷体_GB2312" w:hAnsi="楷体_GB2312" w:eastAsia="楷体_GB2312" w:cs="楷体_GB2312"/>
          <w:b/>
          <w:bCs/>
          <w:sz w:val="28"/>
          <w:szCs w:val="28"/>
          <w:lang w:val="en-US" w:eastAsia="zh-CN"/>
        </w:rPr>
      </w:pPr>
      <w:r>
        <w:rPr>
          <w:rFonts w:hint="eastAsia" w:ascii="楷体_GB2312" w:hAnsi="楷体_GB2312" w:eastAsia="楷体_GB2312" w:cs="楷体_GB2312"/>
          <w:b/>
          <w:bCs/>
          <w:sz w:val="28"/>
          <w:szCs w:val="28"/>
          <w:lang w:val="en-US" w:eastAsia="zh-CN"/>
        </w:rPr>
        <w:t xml:space="preserve">（一）选手报名 </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jc w:val="both"/>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1.每个代表队中，同一学校相同项目参赛队不超过一支，不得跨校组队，师生同赛赛项不设指导教师。</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jc w:val="both"/>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 xml:space="preserve">2.参赛选手报名获得确认后不得随意更换，如在备赛过程中参赛选手因故无法参赛，须由省级教育行政部门于本赛项开赛 10 个工作日之前出具书面说明，经大赛执委会办公室核实后予以更换。参赛队可进行缺员比赛，须上报大赛执委会备案。 </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jc w:val="both"/>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3.各省级教育行政部门负责本地区参赛选手的资格审查工作，并保存相关证明材料的复印件，以备查阅。</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2" w:firstLineChars="200"/>
        <w:jc w:val="both"/>
        <w:textAlignment w:val="auto"/>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b/>
          <w:bCs/>
          <w:sz w:val="28"/>
          <w:szCs w:val="28"/>
          <w:lang w:val="en-US" w:eastAsia="zh-CN"/>
        </w:rPr>
        <w:t>（二）熟悉场地</w:t>
      </w:r>
      <w:r>
        <w:rPr>
          <w:rFonts w:hint="eastAsia" w:ascii="楷体_GB2312" w:hAnsi="楷体_GB2312" w:eastAsia="楷体_GB2312" w:cs="楷体_GB2312"/>
          <w:sz w:val="28"/>
          <w:szCs w:val="28"/>
          <w:lang w:val="en-US" w:eastAsia="zh-CN"/>
        </w:rPr>
        <w:t xml:space="preserve"> </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jc w:val="both"/>
        <w:textAlignment w:val="auto"/>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1.</w:t>
      </w:r>
      <w:r>
        <w:rPr>
          <w:rFonts w:hint="default" w:ascii="Times New Roman" w:hAnsi="Times New Roman" w:eastAsia="仿宋_GB2312" w:cs="Times New Roman"/>
          <w:sz w:val="28"/>
          <w:szCs w:val="28"/>
          <w:lang w:val="en-US" w:eastAsia="zh-CN"/>
        </w:rPr>
        <w:t>赛项执委会按照竞赛日程安排各参赛队熟悉竞赛场地</w:t>
      </w:r>
      <w:r>
        <w:rPr>
          <w:rFonts w:hint="eastAsia" w:ascii="Times New Roman" w:hAnsi="Times New Roman" w:eastAsia="仿宋_GB2312" w:cs="Times New Roman"/>
          <w:sz w:val="28"/>
          <w:szCs w:val="28"/>
          <w:lang w:val="en-US" w:eastAsia="zh-CN"/>
        </w:rPr>
        <w:t>，</w:t>
      </w:r>
      <w:r>
        <w:rPr>
          <w:rFonts w:hint="default" w:ascii="Times New Roman" w:hAnsi="Times New Roman" w:eastAsia="仿宋_GB2312" w:cs="Times New Roman"/>
          <w:sz w:val="28"/>
          <w:szCs w:val="28"/>
          <w:lang w:val="en-US" w:eastAsia="zh-CN"/>
        </w:rPr>
        <w:t xml:space="preserve">其中熟悉设备时间不少于2小时，允许选手自带刀具、材料切削加工。 </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jc w:val="both"/>
        <w:textAlignment w:val="auto"/>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2.</w:t>
      </w:r>
      <w:r>
        <w:rPr>
          <w:rFonts w:hint="default" w:ascii="Times New Roman" w:hAnsi="Times New Roman" w:eastAsia="仿宋_GB2312" w:cs="Times New Roman"/>
          <w:sz w:val="28"/>
          <w:szCs w:val="28"/>
          <w:lang w:val="en-US" w:eastAsia="zh-CN"/>
        </w:rPr>
        <w:t>不得发表没有根据以及有损大赛形象的言论</w:t>
      </w:r>
      <w:r>
        <w:rPr>
          <w:rFonts w:hint="eastAsia" w:ascii="Times New Roman" w:hAnsi="Times New Roman" w:eastAsia="仿宋_GB2312" w:cs="Times New Roman"/>
          <w:sz w:val="28"/>
          <w:szCs w:val="28"/>
          <w:lang w:val="en-US" w:eastAsia="zh-CN"/>
        </w:rPr>
        <w:t>。</w:t>
      </w:r>
      <w:r>
        <w:rPr>
          <w:rFonts w:hint="default" w:ascii="Times New Roman" w:hAnsi="Times New Roman" w:eastAsia="仿宋_GB2312" w:cs="Times New Roman"/>
          <w:sz w:val="28"/>
          <w:szCs w:val="28"/>
          <w:lang w:val="en-US" w:eastAsia="zh-CN"/>
        </w:rPr>
        <w:t xml:space="preserve">严格遵守大赛各种规章制度，严禁拥挤、喧哗，避免发生意外事故。 </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2" w:firstLineChars="200"/>
        <w:jc w:val="both"/>
        <w:textAlignment w:val="auto"/>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b/>
          <w:bCs/>
          <w:sz w:val="28"/>
          <w:szCs w:val="28"/>
          <w:lang w:val="en-US" w:eastAsia="zh-CN"/>
        </w:rPr>
        <w:t>（三）入场规则</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jc w:val="both"/>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1.竞赛采取多场次进行，在赛前领队会时公开抽签确定竞赛场次。</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jc w:val="both"/>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2.选手按竞赛场次到达检录区，依次进行安检、检录、抽取参赛编号、抽取赛位号、安全教育、宣读选手须知和答疑互动后，统一进入赛场。</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2" w:firstLineChars="200"/>
        <w:jc w:val="both"/>
        <w:textAlignment w:val="auto"/>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b/>
          <w:bCs/>
          <w:sz w:val="28"/>
          <w:szCs w:val="28"/>
          <w:lang w:val="en-US" w:eastAsia="zh-CN"/>
        </w:rPr>
        <w:t>（四）赛场规则</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jc w:val="both"/>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1.选手统一进入赛位进行赛前准备，先确认赛场设施，再做其他除切削外的准备工作。</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jc w:val="both"/>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2.赛前10分钟发放毛坯，赛前5分钟发放赛题。</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jc w:val="both"/>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3.同场竞赛采用相同赛题，不同场次采用不同赛题。</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jc w:val="both"/>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4.选手必须在裁判长宣布竞赛开始后才能进行切削加工。</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jc w:val="both"/>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5.竞赛过程中，选手须严格遵守相关安全操作规程，确保人身及设备安全，并接受裁判的监督和警示。</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jc w:val="both"/>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6.裁判长在竞赛结束前15分钟对选手做出时间提醒。</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jc w:val="both"/>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7.裁判长宣布竞赛结束后，选手应立即停止操作，提交赛件、赛题等物品。</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jc w:val="both"/>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8.现场裁判对选手职业素养进行评判。</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2" w:firstLineChars="200"/>
        <w:jc w:val="both"/>
        <w:textAlignment w:val="auto"/>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b/>
          <w:bCs/>
          <w:sz w:val="28"/>
          <w:szCs w:val="28"/>
          <w:lang w:val="en-US" w:eastAsia="zh-CN"/>
        </w:rPr>
        <w:t>（五）离场规则</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jc w:val="both"/>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1.选手按规提交物品后，再清理恢复赛位、整理自带物品。</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jc w:val="both"/>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2.在裁判确认后，携带自带物品离开赛场。</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2" w:firstLineChars="200"/>
        <w:jc w:val="both"/>
        <w:textAlignment w:val="auto"/>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b/>
          <w:bCs/>
          <w:sz w:val="28"/>
          <w:szCs w:val="28"/>
          <w:lang w:val="en-US" w:eastAsia="zh-CN"/>
        </w:rPr>
        <w:t>（六）成绩评定</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jc w:val="both"/>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1.三次加密裁判对赛件进行加密。</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jc w:val="both"/>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2.检测裁判按评分表对赛件进行检测评分。</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jc w:val="both"/>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3.监督仲裁组按任务逐项进行成绩复核，不允许出现错误。</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jc w:val="both"/>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4.成绩复核无误后，加密裁判在监督仲裁组监督下对加密结果进行逐级解密、汇总成绩，确定参赛队总成绩。</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jc w:val="both"/>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5.监督仲裁组按规进行成绩复核。</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2" w:firstLineChars="200"/>
        <w:jc w:val="both"/>
        <w:textAlignment w:val="auto"/>
        <w:rPr>
          <w:rFonts w:hint="eastAsia" w:ascii="楷体_GB2312" w:hAnsi="楷体_GB2312" w:eastAsia="楷体_GB2312" w:cs="楷体_GB2312"/>
          <w:b/>
          <w:bCs/>
          <w:sz w:val="28"/>
          <w:szCs w:val="28"/>
          <w:lang w:val="en-US" w:eastAsia="zh-CN"/>
        </w:rPr>
      </w:pPr>
      <w:r>
        <w:rPr>
          <w:rFonts w:hint="eastAsia" w:ascii="楷体_GB2312" w:hAnsi="楷体_GB2312" w:eastAsia="楷体_GB2312" w:cs="楷体_GB2312"/>
          <w:b/>
          <w:bCs/>
          <w:sz w:val="28"/>
          <w:szCs w:val="28"/>
          <w:lang w:val="en-US" w:eastAsia="zh-CN"/>
        </w:rPr>
        <w:t>（七）结果公布</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jc w:val="both"/>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1.成绩复核无误后，经裁判长和监督仲裁组长签字确认，由赛项执委会公布成绩。</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jc w:val="both"/>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2.公布时间为2小时。成绩公布无异议后，在闭赛式上正式宣布竞赛成绩。</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00" w:lineRule="exact"/>
        <w:jc w:val="both"/>
        <w:textAlignment w:val="auto"/>
        <w:rPr>
          <w:rFonts w:hint="default" w:ascii="Times New Roman" w:hAnsi="Times New Roman" w:eastAsia="仿宋_GB2312" w:cs="Times New Roman"/>
          <w:sz w:val="28"/>
          <w:szCs w:val="28"/>
          <w:lang w:val="en-US" w:eastAsia="zh-CN"/>
        </w:rPr>
      </w:pPr>
      <w:r>
        <w:rPr>
          <w:rFonts w:hint="eastAsia" w:ascii="黑体" w:hAnsi="Times New Roman" w:eastAsia="黑体" w:cs="Times New Roman"/>
          <w:sz w:val="32"/>
          <w:szCs w:val="32"/>
          <w:lang w:eastAsia="zh-CN"/>
        </w:rPr>
        <w:t>七、</w:t>
      </w:r>
      <w:r>
        <w:rPr>
          <w:rFonts w:hint="eastAsia" w:ascii="黑体" w:hAnsi="Times New Roman" w:eastAsia="黑体" w:cs="Times New Roman"/>
          <w:sz w:val="32"/>
          <w:szCs w:val="32"/>
        </w:rPr>
        <w:t>技术规范</w:t>
      </w:r>
    </w:p>
    <w:p>
      <w:pPr>
        <w:keepNext w:val="0"/>
        <w:keepLines w:val="0"/>
        <w:pageBreakBefore w:val="0"/>
        <w:widowControl w:val="0"/>
        <w:numPr>
          <w:ilvl w:val="0"/>
          <w:numId w:val="0"/>
        </w:numPr>
        <w:kinsoku/>
        <w:wordWrap/>
        <w:topLinePunct w:val="0"/>
        <w:autoSpaceDE/>
        <w:autoSpaceDN/>
        <w:bidi w:val="0"/>
        <w:spacing w:line="500" w:lineRule="exact"/>
        <w:ind w:left="0" w:leftChars="0" w:right="0" w:rightChars="0" w:firstLine="562" w:firstLineChars="200"/>
        <w:jc w:val="both"/>
        <w:textAlignment w:val="auto"/>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b/>
          <w:bCs/>
          <w:sz w:val="28"/>
          <w:szCs w:val="28"/>
          <w:lang w:val="en-US" w:eastAsia="zh-CN"/>
        </w:rPr>
        <w:t>（一）职业标准</w:t>
      </w:r>
    </w:p>
    <w:p>
      <w:pPr>
        <w:keepNext w:val="0"/>
        <w:keepLines w:val="0"/>
        <w:pageBreakBefore w:val="0"/>
        <w:widowControl w:val="0"/>
        <w:kinsoku/>
        <w:wordWrap/>
        <w:overflowPunct w:val="0"/>
        <w:topLinePunct w:val="0"/>
        <w:autoSpaceDE/>
        <w:autoSpaceDN/>
        <w:bidi w:val="0"/>
        <w:adjustRightInd w:val="0"/>
        <w:snapToGrid w:val="0"/>
        <w:spacing w:line="500" w:lineRule="exact"/>
        <w:ind w:left="0" w:leftChars="0" w:right="0" w:rightChars="0" w:firstLine="560" w:firstLineChars="200"/>
        <w:jc w:val="both"/>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1.竞赛按照《车工国家职业标准》（职业编码：6-04-01-01，人社厅发[2009]66号）中国家职业资格三级（高级工）的要求实施。</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jc w:val="both"/>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2.竞赛按照《铣床国家职业标准》（职业编码：6-04-01-02，人社厅发[2009]66号）中国家职业资格三级（高级工）的要求实施。</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jc w:val="both"/>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3.竞赛按照机械制图国家标准、安全生产规范、测量技术规范、机械装配规范等国家或行业标准、规范的要求实施。</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jc w:val="both"/>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相关标准及参考资料：</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jc w:val="both"/>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（1）《制图员》职业编码：3-01-02-06，劳社厅发[2002]1号</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jc w:val="both"/>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（2）《机械制图 尺寸注法》GB/T 4458.4-2003</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jc w:val="both"/>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（3）《企业安全生产标准化基本规范》GB/T 33000-2016</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jc w:val="both"/>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（4）《机械测量技术》[M].北京：机械工业出版社，2011</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jc w:val="both"/>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（5）《装配通用技术要求》JB/T 5994-1992</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jc w:val="both"/>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4.竞赛联系企业生产实际，关注行业发展，结合技术技能人才培养要求和职业岗位需要，适当增加新知识、新技术、新技能等相关内容。</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2" w:firstLineChars="200"/>
        <w:jc w:val="both"/>
        <w:textAlignment w:val="auto"/>
        <w:rPr>
          <w:rFonts w:hint="eastAsia" w:ascii="楷体_GB2312" w:hAnsi="楷体_GB2312" w:eastAsia="楷体_GB2312" w:cs="楷体_GB2312"/>
          <w:b/>
          <w:bCs/>
          <w:sz w:val="28"/>
          <w:szCs w:val="28"/>
          <w:lang w:val="en-US" w:eastAsia="zh-CN"/>
        </w:rPr>
      </w:pPr>
      <w:r>
        <w:rPr>
          <w:rFonts w:hint="eastAsia" w:ascii="楷体_GB2312" w:hAnsi="楷体_GB2312" w:eastAsia="楷体_GB2312" w:cs="楷体_GB2312"/>
          <w:b/>
          <w:bCs/>
          <w:sz w:val="28"/>
          <w:szCs w:val="28"/>
          <w:lang w:val="en-US" w:eastAsia="zh-CN"/>
        </w:rPr>
        <w:t>（二）教学标准</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jc w:val="both"/>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按照中等职业学校数控技术应用专业教学标准（试行）要求实施，符合中职院校机械加工技术、数控技术应用、机械制造技术、模具制造技术等专业相关实训教学内容的需求。</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2" w:firstLineChars="200"/>
        <w:jc w:val="both"/>
        <w:textAlignment w:val="auto"/>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b/>
          <w:bCs/>
          <w:sz w:val="28"/>
          <w:szCs w:val="28"/>
          <w:lang w:val="en-US" w:eastAsia="zh-CN"/>
        </w:rPr>
        <w:t>（三）技术指标</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jc w:val="both"/>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1.竞赛的毛坯材料</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jc w:val="both"/>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竞赛切削加工赛件的毛坯材料有45钢、Q235、2A12和其它自备材料，均为出厂原态，不做其它热处理。</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jc w:val="both"/>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相关国家标准：</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jc w:val="both"/>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（1）《钢铁产品牌号国家标准》GB/T 221-2000</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jc w:val="both"/>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（2）《铝合金产品牌号国家标准》GB/T 340-2000</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jc w:val="both"/>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2.竞赛的加工精度要求</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jc w:val="both"/>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加工精度等级：尺寸精度等级IT7～9，个别IT6；形位精度等级达到IT8级；表面粗糙度Ra1.6～3.2，个别Ra0.8。</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jc w:val="both"/>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相关国家标准：</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jc w:val="both"/>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（1）《产品几何技术规范（GPS）公差原则》GB/T 4249-2009</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jc w:val="both"/>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（2）《形状和位置公差》GB/T 1184-1996</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jc w:val="both"/>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（3）《表面结构 轮廓法 表面粗糙度参数及其数值》GB/T 1031-2009</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2" w:firstLineChars="200"/>
        <w:jc w:val="both"/>
        <w:textAlignment w:val="auto"/>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b/>
          <w:bCs/>
          <w:sz w:val="28"/>
          <w:szCs w:val="28"/>
          <w:lang w:val="en-US" w:eastAsia="zh-CN"/>
        </w:rPr>
        <w:t>（四）职业道德</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jc w:val="both"/>
        <w:textAlignment w:val="auto"/>
        <w:rPr>
          <w:rFonts w:hint="eastAsia"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1.敬业爱岗，忠于职守，严于律已</w:t>
      </w:r>
      <w:r>
        <w:rPr>
          <w:rFonts w:hint="eastAsia" w:ascii="Times New Roman" w:hAnsi="Times New Roman" w:eastAsia="仿宋_GB2312" w:cs="Times New Roman"/>
          <w:sz w:val="28"/>
          <w:szCs w:val="28"/>
          <w:lang w:val="en-US" w:eastAsia="zh-CN"/>
        </w:rPr>
        <w:t>。</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jc w:val="both"/>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2.刻苦学习，钻研业务，善于观察，勤于思考</w:t>
      </w:r>
      <w:r>
        <w:rPr>
          <w:rFonts w:hint="eastAsia" w:ascii="Times New Roman" w:hAnsi="Times New Roman" w:eastAsia="仿宋_GB2312" w:cs="Times New Roman"/>
          <w:sz w:val="28"/>
          <w:szCs w:val="28"/>
          <w:lang w:val="en-US" w:eastAsia="zh-CN"/>
        </w:rPr>
        <w:t>。</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jc w:val="both"/>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3.认真负责，吃苦耐劳</w:t>
      </w:r>
      <w:r>
        <w:rPr>
          <w:rFonts w:hint="eastAsia" w:ascii="Times New Roman" w:hAnsi="Times New Roman" w:eastAsia="仿宋_GB2312" w:cs="Times New Roman"/>
          <w:sz w:val="28"/>
          <w:szCs w:val="28"/>
          <w:lang w:val="en-US" w:eastAsia="zh-CN"/>
        </w:rPr>
        <w:t>。</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jc w:val="both"/>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4.遵守操作规程，安全、文明生产</w:t>
      </w:r>
      <w:r>
        <w:rPr>
          <w:rFonts w:hint="eastAsia" w:ascii="Times New Roman" w:hAnsi="Times New Roman" w:eastAsia="仿宋_GB2312" w:cs="Times New Roman"/>
          <w:sz w:val="28"/>
          <w:szCs w:val="28"/>
          <w:lang w:val="en-US" w:eastAsia="zh-CN"/>
        </w:rPr>
        <w:t>。</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jc w:val="both"/>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5.着装规范整洁，爱护设备，保持工作环境清洁有序。</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00" w:lineRule="exact"/>
        <w:jc w:val="both"/>
        <w:textAlignment w:val="auto"/>
        <w:rPr>
          <w:rFonts w:hint="eastAsia" w:ascii="黑体" w:hAnsi="Times New Roman" w:eastAsia="黑体" w:cs="Times New Roman"/>
          <w:sz w:val="32"/>
          <w:szCs w:val="32"/>
        </w:rPr>
      </w:pPr>
      <w:r>
        <w:rPr>
          <w:rFonts w:hint="eastAsia" w:ascii="黑体" w:hAnsi="Times New Roman" w:eastAsia="黑体" w:cs="Times New Roman"/>
          <w:sz w:val="32"/>
          <w:szCs w:val="32"/>
          <w:lang w:eastAsia="zh-CN"/>
        </w:rPr>
        <w:t>八、</w:t>
      </w:r>
      <w:r>
        <w:rPr>
          <w:rFonts w:hint="eastAsia" w:ascii="黑体" w:hAnsi="Times New Roman" w:eastAsia="黑体" w:cs="Times New Roman"/>
          <w:sz w:val="32"/>
          <w:szCs w:val="32"/>
        </w:rPr>
        <w:t>技术环境</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2" w:firstLineChars="200"/>
        <w:jc w:val="both"/>
        <w:textAlignment w:val="auto"/>
        <w:rPr>
          <w:rFonts w:hint="default" w:ascii="楷体" w:hAnsi="楷体" w:eastAsia="楷体" w:cs="楷体"/>
          <w:b/>
          <w:bCs/>
          <w:sz w:val="28"/>
          <w:szCs w:val="28"/>
          <w:lang w:val="en-US" w:eastAsia="zh-CN"/>
        </w:rPr>
      </w:pPr>
      <w:r>
        <w:rPr>
          <w:rFonts w:hint="eastAsia" w:ascii="楷体_GB2312" w:hAnsi="楷体_GB2312" w:eastAsia="楷体_GB2312" w:cs="楷体_GB2312"/>
          <w:b/>
          <w:bCs/>
          <w:sz w:val="28"/>
          <w:szCs w:val="28"/>
          <w:lang w:val="en-US" w:eastAsia="zh-CN"/>
        </w:rPr>
        <w:t>（一）比赛环境</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jc w:val="both"/>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1.赛场的布置、器材、设备，应符合国家有关安全规定。</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jc w:val="both"/>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2.赛场划分为检录区、发卷区、加工区、收件区、检测区、测试区、技术支持区、休息区、医疗区、观摩通道等。</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jc w:val="both"/>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3.赛场提供数控车床、数控铣床等组成的赛位，赛位数量不少于20个；每个赛位有足够的操作区域，占地面积不少于40平方米，并标明赛位号；每个赛位区域相对独立，确保选手比赛不受外界影响。</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jc w:val="both"/>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4.每台数控机床旁边配备一台计算机和一个计算机桌，计算机与机床实现数据通讯连接；在机床正面配备一个1800mm×450mm的工作台，供选手摆放自带物品。</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jc w:val="both"/>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5.赛场提供一定数量的纸质或电子版数控机床机械使用说明书、数控系统编程、操作使用说明书，各参赛队可以根据比赛需要选择使用，参赛队不许自带其它资料。</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jc w:val="both"/>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6.赛场不提供刀柄、刀具、量具和工具，选手可依据公开样卷的加工要素自带相应的刀柄、刀具、量具和工具，数量不限。不允许携带二类工装夹具。</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jc w:val="both"/>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7.赛场设有保安、公安、消防、设备维修和电力抢险人员待命，以防突发事件。</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jc w:val="both"/>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8.赛场配备维修服务、医疗、生活补给站等公共服务设施。</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jc w:val="both"/>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9.制定开放赛场和体验区的人员疏导方案。</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2" w:firstLineChars="200"/>
        <w:jc w:val="both"/>
        <w:textAlignment w:val="auto"/>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b/>
          <w:bCs/>
          <w:sz w:val="28"/>
          <w:szCs w:val="28"/>
          <w:lang w:val="en-US" w:eastAsia="zh-CN"/>
        </w:rPr>
        <w:t>（二）技术平台</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jc w:val="both"/>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比赛所用技术平台均为常用主流设备，应成熟可靠、普及率高、通用性强，且多种可选，涵盖绝大多数院校。</w:t>
      </w:r>
    </w:p>
    <w:p>
      <w:pPr>
        <w:keepNext w:val="0"/>
        <w:keepLines w:val="0"/>
        <w:pageBreakBefore w:val="0"/>
        <w:widowControl w:val="0"/>
        <w:kinsoku/>
        <w:wordWrap/>
        <w:overflowPunct w:val="0"/>
        <w:topLinePunct w:val="0"/>
        <w:autoSpaceDE/>
        <w:autoSpaceDN/>
        <w:bidi w:val="0"/>
        <w:adjustRightInd w:val="0"/>
        <w:snapToGrid w:val="0"/>
        <w:spacing w:line="540" w:lineRule="exact"/>
        <w:ind w:left="105" w:leftChars="50" w:right="105" w:rightChars="50" w:firstLine="562" w:firstLineChars="200"/>
        <w:textAlignment w:val="auto"/>
        <w:rPr>
          <w:rFonts w:hint="default" w:ascii="Times New Roman" w:hAnsi="Times New Roman" w:eastAsia="仿宋_GB2312" w:cs="Times New Roman"/>
          <w:b/>
          <w:bCs/>
          <w:sz w:val="28"/>
          <w:szCs w:val="28"/>
          <w:lang w:val="en-US" w:eastAsia="zh-CN"/>
        </w:rPr>
      </w:pPr>
      <w:r>
        <w:rPr>
          <w:rFonts w:hint="default" w:ascii="Times New Roman" w:hAnsi="Times New Roman" w:eastAsia="仿宋_GB2312" w:cs="Times New Roman"/>
          <w:b/>
          <w:bCs/>
          <w:sz w:val="28"/>
          <w:szCs w:val="28"/>
          <w:lang w:val="en-US" w:eastAsia="zh-CN"/>
        </w:rPr>
        <w:t>1.硬件技术平台</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jc w:val="both"/>
        <w:textAlignment w:val="auto"/>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w:t>
      </w:r>
      <w:r>
        <w:rPr>
          <w:rFonts w:hint="default" w:ascii="Times New Roman" w:hAnsi="Times New Roman" w:eastAsia="仿宋_GB2312" w:cs="Times New Roman"/>
          <w:sz w:val="28"/>
          <w:szCs w:val="28"/>
          <w:lang w:val="en-US" w:eastAsia="zh-CN"/>
        </w:rPr>
        <w:t>1</w:t>
      </w:r>
      <w:r>
        <w:rPr>
          <w:rFonts w:hint="eastAsia" w:ascii="Times New Roman" w:hAnsi="Times New Roman" w:eastAsia="仿宋_GB2312" w:cs="Times New Roman"/>
          <w:sz w:val="28"/>
          <w:szCs w:val="28"/>
          <w:lang w:val="en-US" w:eastAsia="zh-CN"/>
        </w:rPr>
        <w:t>）</w:t>
      </w:r>
      <w:r>
        <w:rPr>
          <w:rFonts w:hint="default" w:ascii="Times New Roman" w:hAnsi="Times New Roman" w:eastAsia="仿宋_GB2312" w:cs="Times New Roman"/>
          <w:sz w:val="28"/>
          <w:szCs w:val="28"/>
          <w:lang w:val="en-US" w:eastAsia="zh-CN"/>
        </w:rPr>
        <w:t xml:space="preserve">平床身数控车床 </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jc w:val="both"/>
        <w:textAlignment w:val="auto"/>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结合中职院校实训教学实际情况，建议采用</w:t>
      </w:r>
      <w:r>
        <w:rPr>
          <w:rFonts w:hint="default" w:ascii="Times New Roman" w:hAnsi="Times New Roman" w:eastAsia="仿宋_GB2312" w:cs="Times New Roman"/>
          <w:sz w:val="28"/>
          <w:szCs w:val="28"/>
          <w:lang w:val="en-US" w:eastAsia="zh-CN"/>
        </w:rPr>
        <w:t>数控车床</w:t>
      </w:r>
      <w:r>
        <w:rPr>
          <w:rFonts w:hint="eastAsia" w:ascii="Times New Roman" w:hAnsi="Times New Roman" w:eastAsia="仿宋_GB2312" w:cs="Times New Roman"/>
          <w:sz w:val="28"/>
          <w:szCs w:val="28"/>
          <w:lang w:val="en-US" w:eastAsia="zh-CN"/>
        </w:rPr>
        <w:t>床身上最大工件回转直径为不小于φ400，其余参数详见竞赛指南</w:t>
      </w:r>
      <w:r>
        <w:rPr>
          <w:rFonts w:hint="default" w:ascii="Times New Roman" w:hAnsi="Times New Roman" w:eastAsia="仿宋_GB2312" w:cs="Times New Roman"/>
          <w:sz w:val="28"/>
          <w:szCs w:val="28"/>
          <w:lang w:val="en-US" w:eastAsia="zh-CN"/>
        </w:rPr>
        <w:t>。</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jc w:val="both"/>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（2）立式数控铣床</w:t>
      </w:r>
    </w:p>
    <w:p>
      <w:pPr>
        <w:keepNext w:val="0"/>
        <w:keepLines w:val="0"/>
        <w:pageBreakBefore w:val="0"/>
        <w:widowControl w:val="0"/>
        <w:kinsoku/>
        <w:wordWrap/>
        <w:overflowPunct w:val="0"/>
        <w:topLinePunct w:val="0"/>
        <w:autoSpaceDE/>
        <w:autoSpaceDN/>
        <w:bidi w:val="0"/>
        <w:adjustRightInd w:val="0"/>
        <w:snapToGrid w:val="0"/>
        <w:spacing w:line="500" w:lineRule="exact"/>
        <w:ind w:left="0" w:leftChars="0" w:right="0" w:rightChars="0" w:firstLine="560" w:firstLineChars="200"/>
        <w:jc w:val="both"/>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结合中职院校实训教学实际情况，建议采用立式</w:t>
      </w:r>
      <w:r>
        <w:rPr>
          <w:rFonts w:hint="default" w:ascii="Times New Roman" w:hAnsi="Times New Roman" w:eastAsia="仿宋_GB2312" w:cs="Times New Roman"/>
          <w:sz w:val="28"/>
          <w:szCs w:val="28"/>
          <w:lang w:val="en-US" w:eastAsia="zh-CN"/>
        </w:rPr>
        <w:t>数控</w:t>
      </w:r>
      <w:r>
        <w:rPr>
          <w:rFonts w:hint="eastAsia" w:ascii="Times New Roman" w:hAnsi="Times New Roman" w:eastAsia="仿宋_GB2312" w:cs="Times New Roman"/>
          <w:sz w:val="28"/>
          <w:szCs w:val="28"/>
          <w:lang w:val="en-US" w:eastAsia="zh-CN"/>
        </w:rPr>
        <w:t>铣</w:t>
      </w:r>
      <w:r>
        <w:rPr>
          <w:rFonts w:hint="default" w:ascii="Times New Roman" w:hAnsi="Times New Roman" w:eastAsia="仿宋_GB2312" w:cs="Times New Roman"/>
          <w:sz w:val="28"/>
          <w:szCs w:val="28"/>
          <w:lang w:val="en-US" w:eastAsia="zh-CN"/>
        </w:rPr>
        <w:t>床</w:t>
      </w:r>
      <w:r>
        <w:rPr>
          <w:rFonts w:hint="eastAsia" w:ascii="Times New Roman" w:hAnsi="Times New Roman" w:eastAsia="仿宋_GB2312" w:cs="Times New Roman"/>
          <w:sz w:val="28"/>
          <w:szCs w:val="28"/>
          <w:lang w:val="en-US" w:eastAsia="zh-CN"/>
        </w:rPr>
        <w:t>工作台</w:t>
      </w:r>
    </w:p>
    <w:p>
      <w:pPr>
        <w:keepNext w:val="0"/>
        <w:keepLines w:val="0"/>
        <w:pageBreakBefore w:val="0"/>
        <w:widowControl w:val="0"/>
        <w:kinsoku/>
        <w:wordWrap/>
        <w:overflowPunct w:val="0"/>
        <w:topLinePunct w:val="0"/>
        <w:autoSpaceDE/>
        <w:autoSpaceDN/>
        <w:bidi w:val="0"/>
        <w:adjustRightInd w:val="0"/>
        <w:snapToGrid w:val="0"/>
        <w:spacing w:line="500" w:lineRule="exact"/>
        <w:ind w:right="0" w:rightChars="0"/>
        <w:jc w:val="both"/>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8"/>
          <w:szCs w:val="28"/>
          <w:lang w:val="en-US" w:eastAsia="zh-CN"/>
        </w:rPr>
        <w:t>规格（长×宽)不小于800×500，其余参数详见竞赛指南</w:t>
      </w:r>
      <w:r>
        <w:rPr>
          <w:rFonts w:hint="default" w:ascii="Times New Roman" w:hAnsi="Times New Roman" w:eastAsia="仿宋_GB2312" w:cs="Times New Roman"/>
          <w:sz w:val="28"/>
          <w:szCs w:val="28"/>
          <w:lang w:val="en-US" w:eastAsia="zh-CN"/>
        </w:rPr>
        <w:t>。</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jc w:val="both"/>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w:t>
      </w:r>
      <w:r>
        <w:rPr>
          <w:rFonts w:hint="eastAsia" w:ascii="Times New Roman" w:hAnsi="Times New Roman" w:eastAsia="仿宋_GB2312" w:cs="Times New Roman"/>
          <w:sz w:val="28"/>
          <w:szCs w:val="28"/>
          <w:lang w:val="en-US" w:eastAsia="zh-CN"/>
        </w:rPr>
        <w:t>3</w:t>
      </w:r>
      <w:r>
        <w:rPr>
          <w:rFonts w:hint="default" w:ascii="Times New Roman" w:hAnsi="Times New Roman" w:eastAsia="仿宋_GB2312" w:cs="Times New Roman"/>
          <w:sz w:val="28"/>
          <w:szCs w:val="28"/>
          <w:lang w:val="en-US" w:eastAsia="zh-CN"/>
        </w:rPr>
        <w:t>）数控系统：职业院校和企业普遍使用的主流数控系统。</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jc w:val="both"/>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w:t>
      </w:r>
      <w:r>
        <w:rPr>
          <w:rFonts w:hint="eastAsia" w:ascii="Times New Roman" w:hAnsi="Times New Roman" w:eastAsia="仿宋_GB2312" w:cs="Times New Roman"/>
          <w:sz w:val="28"/>
          <w:szCs w:val="28"/>
          <w:lang w:val="en-US" w:eastAsia="zh-CN"/>
        </w:rPr>
        <w:t>4</w:t>
      </w:r>
      <w:r>
        <w:rPr>
          <w:rFonts w:hint="default" w:ascii="Times New Roman" w:hAnsi="Times New Roman" w:eastAsia="仿宋_GB2312" w:cs="Times New Roman"/>
          <w:sz w:val="28"/>
          <w:szCs w:val="28"/>
          <w:lang w:val="en-US" w:eastAsia="zh-CN"/>
        </w:rPr>
        <w:t>）三坐标测量机：测量范围500×700×500左右。</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jc w:val="both"/>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w:t>
      </w:r>
      <w:r>
        <w:rPr>
          <w:rFonts w:hint="eastAsia" w:ascii="Times New Roman" w:hAnsi="Times New Roman" w:eastAsia="仿宋_GB2312" w:cs="Times New Roman"/>
          <w:sz w:val="28"/>
          <w:szCs w:val="28"/>
          <w:lang w:val="en-US" w:eastAsia="zh-CN"/>
        </w:rPr>
        <w:t>5</w:t>
      </w:r>
      <w:r>
        <w:rPr>
          <w:rFonts w:hint="default" w:ascii="Times New Roman" w:hAnsi="Times New Roman" w:eastAsia="仿宋_GB2312" w:cs="Times New Roman"/>
          <w:sz w:val="28"/>
          <w:szCs w:val="28"/>
          <w:lang w:val="en-US" w:eastAsia="zh-CN"/>
        </w:rPr>
        <w:t>）其他检测设备：常用的粗糙度仪、测高仪、手工检测量具等。</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jc w:val="both"/>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w:t>
      </w:r>
      <w:r>
        <w:rPr>
          <w:rFonts w:hint="eastAsia" w:ascii="Times New Roman" w:hAnsi="Times New Roman" w:eastAsia="仿宋_GB2312" w:cs="Times New Roman"/>
          <w:sz w:val="28"/>
          <w:szCs w:val="28"/>
          <w:lang w:val="en-US" w:eastAsia="zh-CN"/>
        </w:rPr>
        <w:t>6</w:t>
      </w:r>
      <w:r>
        <w:rPr>
          <w:rFonts w:hint="default" w:ascii="Times New Roman" w:hAnsi="Times New Roman" w:eastAsia="仿宋_GB2312" w:cs="Times New Roman"/>
          <w:sz w:val="28"/>
          <w:szCs w:val="28"/>
          <w:lang w:val="en-US" w:eastAsia="zh-CN"/>
        </w:rPr>
        <w:t>）计算机：主流机型。</w:t>
      </w:r>
    </w:p>
    <w:p>
      <w:pPr>
        <w:keepNext w:val="0"/>
        <w:keepLines w:val="0"/>
        <w:pageBreakBefore w:val="0"/>
        <w:widowControl w:val="0"/>
        <w:kinsoku/>
        <w:wordWrap/>
        <w:overflowPunct w:val="0"/>
        <w:topLinePunct w:val="0"/>
        <w:autoSpaceDE/>
        <w:autoSpaceDN/>
        <w:bidi w:val="0"/>
        <w:adjustRightInd w:val="0"/>
        <w:snapToGrid w:val="0"/>
        <w:spacing w:line="540" w:lineRule="exact"/>
        <w:ind w:left="105" w:leftChars="50" w:right="105" w:rightChars="50" w:firstLine="562" w:firstLineChars="200"/>
        <w:textAlignment w:val="auto"/>
        <w:rPr>
          <w:rFonts w:hint="default" w:ascii="Times New Roman" w:hAnsi="Times New Roman" w:eastAsia="仿宋_GB2312" w:cs="Times New Roman"/>
          <w:b/>
          <w:bCs/>
          <w:sz w:val="28"/>
          <w:szCs w:val="28"/>
          <w:lang w:val="en-US" w:eastAsia="zh-CN"/>
        </w:rPr>
      </w:pPr>
      <w:r>
        <w:rPr>
          <w:rFonts w:hint="default" w:ascii="Times New Roman" w:hAnsi="Times New Roman" w:eastAsia="仿宋_GB2312" w:cs="Times New Roman"/>
          <w:b/>
          <w:bCs/>
          <w:sz w:val="28"/>
          <w:szCs w:val="28"/>
          <w:lang w:val="en-US" w:eastAsia="zh-CN"/>
        </w:rPr>
        <w:t>2.软件技术平台</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jc w:val="both"/>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（1）CAD软件</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jc w:val="both"/>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（2）车削类CAM软件</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jc w:val="both"/>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（3）铣削类CAM软件</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00" w:lineRule="exact"/>
        <w:jc w:val="both"/>
        <w:textAlignment w:val="auto"/>
        <w:rPr>
          <w:rFonts w:hint="eastAsia" w:ascii="黑体" w:hAnsi="Times New Roman" w:eastAsia="黑体" w:cs="Times New Roman"/>
          <w:sz w:val="32"/>
          <w:szCs w:val="32"/>
        </w:rPr>
      </w:pPr>
      <w:r>
        <w:rPr>
          <w:rFonts w:hint="eastAsia" w:ascii="黑体" w:hAnsi="Times New Roman" w:eastAsia="黑体" w:cs="Times New Roman"/>
          <w:sz w:val="32"/>
          <w:szCs w:val="32"/>
          <w:lang w:eastAsia="zh-CN"/>
        </w:rPr>
        <w:t>九、</w:t>
      </w:r>
      <w:r>
        <w:rPr>
          <w:rFonts w:hint="eastAsia" w:ascii="黑体" w:hAnsi="Times New Roman" w:eastAsia="黑体" w:cs="Times New Roman"/>
          <w:sz w:val="32"/>
          <w:szCs w:val="32"/>
        </w:rPr>
        <w:t>竞赛样题</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jc w:val="both"/>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参赛队利用赛场提供的机床、夹具、工具、计算机及CAD/CAM软件等设施，按照任务书要求，对产品指定部位进行创新设计，完成赛件加工、检测、装配后，再进行产品功能测试，并填写相关技术文件。参赛队的3名选手自定分工、团结协作完成竞赛任务。</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2" w:firstLineChars="200"/>
        <w:jc w:val="both"/>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b/>
          <w:bCs/>
          <w:sz w:val="28"/>
          <w:szCs w:val="28"/>
          <w:lang w:val="en-US" w:eastAsia="zh-CN"/>
        </w:rPr>
        <w:t>模块一：竞赛内容为加工、装配，时长6小时，共90分</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jc w:val="both"/>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任务1：创新设计及CAD绘图（4分）</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jc w:val="both"/>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在产品指定部位按要求进行创新设计，按照机械制图国家标准，使用CAD软件绘制指定图纸并打印。</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jc w:val="both"/>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任务2：组合赛件加工（60分）</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jc w:val="both"/>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使用现场提供的机床、CAM软件和毛坯等，按照国家职业标准和安全生产规范，进行车削、铣削及车铣复合加工赛件。</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jc w:val="both"/>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任务3：批量赛件加工（16分）</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jc w:val="both"/>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使用现场提供的机床、CAM软件和毛坯（可加工5件）等，按照国家职业标准和安全生产规范，进行4件批量赛件的加工，第5件选手可根据自己加工情况选择性使用（不配分）。</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jc w:val="both"/>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任务4：赛件自检（5分）</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jc w:val="both"/>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确定检测方案与检测方法，合理选用量具，按照机械零件测量规范和自检报告单要求进行检测，填写检测结果。</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jc w:val="both"/>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任务5：职业素养（5分）</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jc w:val="both"/>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按照安全生产规范，对选手全方位、全过程进行职业素养考核。</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2" w:firstLineChars="200"/>
        <w:jc w:val="both"/>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b/>
          <w:bCs/>
          <w:sz w:val="28"/>
          <w:szCs w:val="28"/>
          <w:lang w:val="en-US" w:eastAsia="zh-CN"/>
        </w:rPr>
        <w:t>模块二：竞赛内容为功能测试，时长2小时，共10分</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jc w:val="both"/>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任务6：装配调试（2分）</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jc w:val="both"/>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按照任务书要求，完成产品的装配及调试工作。</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jc w:val="both"/>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任务7：功能测试（8分）</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jc w:val="both"/>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根据任务书要求，对装配后的产品按赛位号依次进行既定功能测试。</w:t>
      </w:r>
    </w:p>
    <w:p>
      <w:pPr>
        <w:keepNext w:val="0"/>
        <w:keepLines w:val="0"/>
        <w:pageBreakBefore w:val="0"/>
        <w:widowControl w:val="0"/>
        <w:kinsoku/>
        <w:wordWrap/>
        <w:overflowPunct w:val="0"/>
        <w:topLinePunct w:val="0"/>
        <w:autoSpaceDE/>
        <w:autoSpaceDN/>
        <w:bidi w:val="0"/>
        <w:adjustRightInd w:val="0"/>
        <w:snapToGrid w:val="0"/>
        <w:spacing w:line="500" w:lineRule="exact"/>
        <w:ind w:right="105" w:rightChars="50" w:firstLine="560" w:firstLineChars="200"/>
        <w:jc w:val="both"/>
        <w:textAlignment w:val="auto"/>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b w:val="0"/>
          <w:bCs w:val="0"/>
          <w:sz w:val="28"/>
          <w:szCs w:val="28"/>
          <w:lang w:val="en-US" w:eastAsia="zh-CN"/>
        </w:rPr>
        <w:t>样题:详见附件</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00" w:lineRule="exact"/>
        <w:jc w:val="both"/>
        <w:textAlignment w:val="auto"/>
        <w:rPr>
          <w:rFonts w:hint="eastAsia" w:ascii="黑体" w:hAnsi="Times New Roman" w:eastAsia="黑体" w:cs="Times New Roman"/>
          <w:sz w:val="32"/>
          <w:szCs w:val="32"/>
        </w:rPr>
      </w:pPr>
      <w:r>
        <w:rPr>
          <w:rFonts w:hint="eastAsia" w:ascii="黑体" w:hAnsi="Times New Roman" w:eastAsia="黑体" w:cs="Times New Roman"/>
          <w:sz w:val="32"/>
          <w:szCs w:val="32"/>
          <w:lang w:eastAsia="zh-CN"/>
        </w:rPr>
        <w:t>十、</w:t>
      </w:r>
      <w:r>
        <w:rPr>
          <w:rFonts w:hint="eastAsia" w:ascii="黑体" w:hAnsi="Times New Roman" w:eastAsia="黑体" w:cs="Times New Roman"/>
          <w:sz w:val="32"/>
          <w:szCs w:val="32"/>
        </w:rPr>
        <w:t>赛项安全</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2" w:firstLineChars="200"/>
        <w:jc w:val="both"/>
        <w:textAlignment w:val="auto"/>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b/>
          <w:bCs/>
          <w:sz w:val="28"/>
          <w:szCs w:val="28"/>
          <w:lang w:val="en-US" w:eastAsia="zh-CN"/>
        </w:rPr>
        <w:t>（一）成立安全组织机构</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jc w:val="both"/>
        <w:textAlignment w:val="auto"/>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1</w:t>
      </w:r>
      <w:r>
        <w:rPr>
          <w:rFonts w:hint="default" w:ascii="Times New Roman" w:hAnsi="Times New Roman" w:eastAsia="仿宋_GB2312" w:cs="Times New Roman"/>
          <w:sz w:val="28"/>
          <w:szCs w:val="28"/>
          <w:lang w:val="en-US" w:eastAsia="zh-CN"/>
        </w:rPr>
        <w:t>.</w:t>
      </w:r>
      <w:r>
        <w:rPr>
          <w:rFonts w:hint="eastAsia" w:ascii="Times New Roman" w:hAnsi="Times New Roman" w:eastAsia="仿宋_GB2312" w:cs="Times New Roman"/>
          <w:sz w:val="28"/>
          <w:szCs w:val="28"/>
          <w:lang w:val="en-US" w:eastAsia="zh-CN"/>
        </w:rPr>
        <w:t>赛项成立安全管理机构，负责本赛项筹备和比赛期间的各项安全工作，赛项执委会主任为赛项第一安全责任人。</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jc w:val="both"/>
        <w:textAlignment w:val="auto"/>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2</w:t>
      </w:r>
      <w:r>
        <w:rPr>
          <w:rFonts w:hint="default" w:ascii="Times New Roman" w:hAnsi="Times New Roman" w:eastAsia="仿宋_GB2312" w:cs="Times New Roman"/>
          <w:sz w:val="28"/>
          <w:szCs w:val="28"/>
          <w:lang w:val="en-US" w:eastAsia="zh-CN"/>
        </w:rPr>
        <w:t>.</w:t>
      </w:r>
      <w:r>
        <w:rPr>
          <w:rFonts w:hint="eastAsia" w:ascii="Times New Roman" w:hAnsi="Times New Roman" w:eastAsia="仿宋_GB2312" w:cs="Times New Roman"/>
          <w:sz w:val="28"/>
          <w:szCs w:val="28"/>
          <w:lang w:val="en-US" w:eastAsia="zh-CN"/>
        </w:rPr>
        <w:t>赛项制定安全管理的相应规范、流程和突发事件应急预案，保证比赛筹备和实施全过程的安全。</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2" w:firstLineChars="200"/>
        <w:jc w:val="both"/>
        <w:textAlignment w:val="auto"/>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b/>
          <w:bCs/>
          <w:sz w:val="28"/>
          <w:szCs w:val="28"/>
          <w:lang w:val="en-US" w:eastAsia="zh-CN"/>
        </w:rPr>
        <w:t>（二）赛项安全管理要求</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jc w:val="both"/>
        <w:textAlignment w:val="auto"/>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1</w:t>
      </w:r>
      <w:r>
        <w:rPr>
          <w:rFonts w:hint="default" w:ascii="Times New Roman" w:hAnsi="Times New Roman" w:eastAsia="仿宋_GB2312" w:cs="Times New Roman"/>
          <w:sz w:val="28"/>
          <w:szCs w:val="28"/>
          <w:lang w:val="en-US" w:eastAsia="zh-CN"/>
        </w:rPr>
        <w:t>.</w:t>
      </w:r>
      <w:r>
        <w:rPr>
          <w:rFonts w:hint="eastAsia" w:ascii="Times New Roman" w:hAnsi="Times New Roman" w:eastAsia="仿宋_GB2312" w:cs="Times New Roman"/>
          <w:sz w:val="28"/>
          <w:szCs w:val="28"/>
          <w:lang w:val="en-US" w:eastAsia="zh-CN"/>
        </w:rPr>
        <w:t>比赛内容涉及的器材、设备应符合国家有关安全规定。</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jc w:val="both"/>
        <w:textAlignment w:val="auto"/>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2</w:t>
      </w:r>
      <w:r>
        <w:rPr>
          <w:rFonts w:hint="default" w:ascii="Times New Roman" w:hAnsi="Times New Roman" w:eastAsia="仿宋_GB2312" w:cs="Times New Roman"/>
          <w:sz w:val="28"/>
          <w:szCs w:val="28"/>
          <w:lang w:val="en-US" w:eastAsia="zh-CN"/>
        </w:rPr>
        <w:t>.</w:t>
      </w:r>
      <w:r>
        <w:rPr>
          <w:rFonts w:hint="eastAsia" w:ascii="Times New Roman" w:hAnsi="Times New Roman" w:eastAsia="仿宋_GB2312" w:cs="Times New Roman"/>
          <w:sz w:val="28"/>
          <w:szCs w:val="28"/>
          <w:lang w:val="en-US" w:eastAsia="zh-CN"/>
        </w:rPr>
        <w:t>赛项技术文件应包含国家（或行业）有关职业岗位安全的规范、条例等内容。</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jc w:val="both"/>
        <w:textAlignment w:val="auto"/>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3</w:t>
      </w:r>
      <w:r>
        <w:rPr>
          <w:rFonts w:hint="default" w:ascii="Times New Roman" w:hAnsi="Times New Roman" w:eastAsia="仿宋_GB2312" w:cs="Times New Roman"/>
          <w:sz w:val="28"/>
          <w:szCs w:val="28"/>
          <w:lang w:val="en-US" w:eastAsia="zh-CN"/>
        </w:rPr>
        <w:t>.</w:t>
      </w:r>
      <w:r>
        <w:rPr>
          <w:rFonts w:hint="eastAsia" w:ascii="Times New Roman" w:hAnsi="Times New Roman" w:eastAsia="仿宋_GB2312" w:cs="Times New Roman"/>
          <w:sz w:val="28"/>
          <w:szCs w:val="28"/>
          <w:lang w:val="en-US" w:eastAsia="zh-CN"/>
        </w:rPr>
        <w:t>赛前对选手、裁判、工作人员进行相关安全培训，避免发生人身伤害事故。</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jc w:val="both"/>
        <w:textAlignment w:val="auto"/>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4</w:t>
      </w:r>
      <w:r>
        <w:rPr>
          <w:rFonts w:hint="default" w:ascii="Times New Roman" w:hAnsi="Times New Roman" w:eastAsia="仿宋_GB2312" w:cs="Times New Roman"/>
          <w:sz w:val="28"/>
          <w:szCs w:val="28"/>
          <w:lang w:val="en-US" w:eastAsia="zh-CN"/>
        </w:rPr>
        <w:t>.</w:t>
      </w:r>
      <w:r>
        <w:rPr>
          <w:rFonts w:hint="eastAsia" w:ascii="Times New Roman" w:hAnsi="Times New Roman" w:eastAsia="仿宋_GB2312" w:cs="Times New Roman"/>
          <w:sz w:val="28"/>
          <w:szCs w:val="28"/>
          <w:lang w:val="en-US" w:eastAsia="zh-CN"/>
        </w:rPr>
        <w:t>赛项执委会制定专门方案保证比赛命题以及赛题保管、发放、回收和评判过程的安全。</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2" w:firstLineChars="200"/>
        <w:jc w:val="both"/>
        <w:textAlignment w:val="auto"/>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b/>
          <w:bCs/>
          <w:sz w:val="28"/>
          <w:szCs w:val="28"/>
          <w:lang w:val="en-US" w:eastAsia="zh-CN"/>
        </w:rPr>
        <w:t>（三）比赛环境安全管理要求</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jc w:val="both"/>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w:t>
      </w:r>
      <w:r>
        <w:rPr>
          <w:rFonts w:hint="eastAsia" w:ascii="Times New Roman" w:hAnsi="Times New Roman" w:eastAsia="仿宋_GB2312" w:cs="Times New Roman"/>
          <w:sz w:val="28"/>
          <w:szCs w:val="28"/>
          <w:lang w:val="en-US" w:eastAsia="zh-CN"/>
        </w:rPr>
        <w:t>赛项执委会在赛前组织专人对比赛现场、住宿场所和交通保障进行考察指导，赛场的布置，赛场内的器材、设备，应符合国家有关安全规定。</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jc w:val="both"/>
        <w:textAlignment w:val="auto"/>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2</w:t>
      </w:r>
      <w:r>
        <w:rPr>
          <w:rFonts w:hint="default" w:ascii="Times New Roman" w:hAnsi="Times New Roman" w:eastAsia="仿宋_GB2312" w:cs="Times New Roman"/>
          <w:sz w:val="28"/>
          <w:szCs w:val="28"/>
          <w:lang w:val="en-US" w:eastAsia="zh-CN"/>
        </w:rPr>
        <w:t>.</w:t>
      </w:r>
      <w:r>
        <w:rPr>
          <w:rFonts w:hint="eastAsia" w:ascii="Times New Roman" w:hAnsi="Times New Roman" w:eastAsia="仿宋_GB2312" w:cs="Times New Roman"/>
          <w:sz w:val="28"/>
          <w:szCs w:val="28"/>
          <w:lang w:val="en-US" w:eastAsia="zh-CN"/>
        </w:rPr>
        <w:t>赛场设置医疗医护工作站，赛场周围要设立警戒线，比赛现场要求为选手提供必要的劳动保护，承办院校提供保障应急预案实施的条件，防止发生意外事件。</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jc w:val="both"/>
        <w:textAlignment w:val="auto"/>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3</w:t>
      </w:r>
      <w:r>
        <w:rPr>
          <w:rFonts w:hint="default" w:ascii="Times New Roman" w:hAnsi="Times New Roman" w:eastAsia="仿宋_GB2312" w:cs="Times New Roman"/>
          <w:sz w:val="28"/>
          <w:szCs w:val="28"/>
          <w:lang w:val="en-US" w:eastAsia="zh-CN"/>
        </w:rPr>
        <w:t>.</w:t>
      </w:r>
      <w:r>
        <w:rPr>
          <w:rFonts w:hint="eastAsia" w:ascii="Times New Roman" w:hAnsi="Times New Roman" w:eastAsia="仿宋_GB2312" w:cs="Times New Roman"/>
          <w:sz w:val="28"/>
          <w:szCs w:val="28"/>
          <w:lang w:val="en-US" w:eastAsia="zh-CN"/>
        </w:rPr>
        <w:t>赛项执委会须会同承办院校制定开放赛场和体验区的人员疏导方案。</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jc w:val="both"/>
        <w:textAlignment w:val="auto"/>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4</w:t>
      </w:r>
      <w:r>
        <w:rPr>
          <w:rFonts w:hint="default" w:ascii="Times New Roman" w:hAnsi="Times New Roman" w:eastAsia="仿宋_GB2312" w:cs="Times New Roman"/>
          <w:sz w:val="28"/>
          <w:szCs w:val="28"/>
          <w:lang w:val="en-US" w:eastAsia="zh-CN"/>
        </w:rPr>
        <w:t>.</w:t>
      </w:r>
      <w:r>
        <w:rPr>
          <w:rFonts w:hint="eastAsia" w:ascii="Times New Roman" w:hAnsi="Times New Roman" w:eastAsia="仿宋_GB2312" w:cs="Times New Roman"/>
          <w:sz w:val="28"/>
          <w:szCs w:val="28"/>
          <w:lang w:val="en-US" w:eastAsia="zh-CN"/>
        </w:rPr>
        <w:t>选手、裁判、工作人员严禁携带通讯、摄录设备进入比赛区域。</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2" w:firstLineChars="200"/>
        <w:jc w:val="both"/>
        <w:textAlignment w:val="auto"/>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b/>
          <w:bCs/>
          <w:sz w:val="28"/>
          <w:szCs w:val="28"/>
          <w:lang w:val="en-US" w:eastAsia="zh-CN"/>
        </w:rPr>
        <w:t>（四）生活条件</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jc w:val="both"/>
        <w:textAlignment w:val="auto"/>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1</w:t>
      </w:r>
      <w:r>
        <w:rPr>
          <w:rFonts w:hint="default" w:ascii="Times New Roman" w:hAnsi="Times New Roman" w:eastAsia="仿宋_GB2312" w:cs="Times New Roman"/>
          <w:sz w:val="28"/>
          <w:szCs w:val="28"/>
          <w:lang w:val="en-US" w:eastAsia="zh-CN"/>
        </w:rPr>
        <w:t>.</w:t>
      </w:r>
      <w:r>
        <w:rPr>
          <w:rFonts w:hint="eastAsia" w:ascii="Times New Roman" w:hAnsi="Times New Roman" w:eastAsia="仿宋_GB2312" w:cs="Times New Roman"/>
          <w:sz w:val="28"/>
          <w:szCs w:val="28"/>
          <w:lang w:val="en-US" w:eastAsia="zh-CN"/>
        </w:rPr>
        <w:t>比赛期间，原则上由赛项承办院校统一安排选手食宿。承办院校须尊重少数民族参赛人员的宗教信仰及文化习俗。</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jc w:val="both"/>
        <w:textAlignment w:val="auto"/>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2</w:t>
      </w:r>
      <w:r>
        <w:rPr>
          <w:rFonts w:hint="default" w:ascii="Times New Roman" w:hAnsi="Times New Roman" w:eastAsia="仿宋_GB2312" w:cs="Times New Roman"/>
          <w:sz w:val="28"/>
          <w:szCs w:val="28"/>
          <w:lang w:val="en-US" w:eastAsia="zh-CN"/>
        </w:rPr>
        <w:t>.</w:t>
      </w:r>
      <w:r>
        <w:rPr>
          <w:rFonts w:hint="eastAsia" w:ascii="Times New Roman" w:hAnsi="Times New Roman" w:eastAsia="仿宋_GB2312" w:cs="Times New Roman"/>
          <w:sz w:val="28"/>
          <w:szCs w:val="28"/>
          <w:lang w:val="en-US" w:eastAsia="zh-CN"/>
        </w:rPr>
        <w:t>赛区组委会负责大赛期间有组织的参观和观摩活动的交通安全。赛项执委会和承办院校须保证比赛期间选手、裁判员和工作人员的交通安全。</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00" w:lineRule="exact"/>
        <w:textAlignment w:val="auto"/>
        <w:rPr>
          <w:rFonts w:hint="eastAsia" w:ascii="黑体" w:hAnsi="Times New Roman" w:eastAsia="黑体" w:cs="Times New Roman"/>
          <w:sz w:val="32"/>
          <w:szCs w:val="32"/>
          <w:lang w:eastAsia="zh-CN"/>
        </w:rPr>
      </w:pPr>
      <w:r>
        <w:rPr>
          <w:rFonts w:hint="eastAsia" w:ascii="黑体" w:hAnsi="Times New Roman" w:eastAsia="黑体" w:cs="Times New Roman"/>
          <w:sz w:val="32"/>
          <w:szCs w:val="32"/>
          <w:lang w:eastAsia="zh-CN"/>
        </w:rPr>
        <w:t>十一、成绩评定</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460" w:lineRule="exact"/>
        <w:ind w:leftChars="250" w:right="105" w:rightChars="50"/>
        <w:textAlignment w:val="auto"/>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b/>
          <w:bCs/>
          <w:sz w:val="28"/>
          <w:szCs w:val="28"/>
          <w:lang w:val="en-US" w:eastAsia="zh-CN"/>
        </w:rPr>
        <w:t>（一）评分标准</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460" w:lineRule="exact"/>
        <w:ind w:leftChars="250" w:right="105" w:rightChars="50"/>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评分标准详见表3</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460" w:lineRule="exact"/>
        <w:ind w:leftChars="250" w:right="105" w:rightChars="50"/>
        <w:jc w:val="center"/>
        <w:textAlignment w:val="auto"/>
        <w:rPr>
          <w:rFonts w:hint="eastAsia" w:ascii="Times New Roman" w:hAnsi="Times New Roman" w:eastAsia="仿宋_GB2312" w:cs="Times New Roman"/>
          <w:sz w:val="28"/>
          <w:szCs w:val="28"/>
          <w:lang w:val="en-US" w:eastAsia="zh-CN"/>
        </w:rPr>
      </w:pPr>
      <w:r>
        <w:rPr>
          <w:rFonts w:hint="eastAsia" w:ascii="黑体" w:hAnsi="黑体" w:eastAsia="黑体" w:cs="黑体"/>
          <w:b/>
          <w:bCs/>
          <w:sz w:val="24"/>
          <w:szCs w:val="24"/>
          <w:lang w:val="en-US" w:eastAsia="zh-CN"/>
        </w:rPr>
        <w:t>表3  评分标准</w:t>
      </w:r>
    </w:p>
    <w:tbl>
      <w:tblPr>
        <w:tblStyle w:val="3"/>
        <w:tblW w:w="90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6"/>
        <w:gridCol w:w="709"/>
        <w:gridCol w:w="3124"/>
        <w:gridCol w:w="709"/>
        <w:gridCol w:w="2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86" w:type="dxa"/>
            <w:vAlign w:val="center"/>
          </w:tcPr>
          <w:p>
            <w:pPr>
              <w:snapToGrid w:val="0"/>
              <w:spacing w:line="280" w:lineRule="exact"/>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一级指标</w:t>
            </w:r>
          </w:p>
        </w:tc>
        <w:tc>
          <w:tcPr>
            <w:tcW w:w="709" w:type="dxa"/>
            <w:vAlign w:val="center"/>
          </w:tcPr>
          <w:p>
            <w:pPr>
              <w:snapToGrid w:val="0"/>
              <w:spacing w:line="280" w:lineRule="exact"/>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配分</w:t>
            </w:r>
          </w:p>
        </w:tc>
        <w:tc>
          <w:tcPr>
            <w:tcW w:w="3124" w:type="dxa"/>
            <w:vAlign w:val="center"/>
          </w:tcPr>
          <w:p>
            <w:pPr>
              <w:snapToGrid w:val="0"/>
              <w:spacing w:line="280" w:lineRule="exact"/>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二级指标</w:t>
            </w:r>
          </w:p>
        </w:tc>
        <w:tc>
          <w:tcPr>
            <w:tcW w:w="709" w:type="dxa"/>
            <w:vAlign w:val="center"/>
          </w:tcPr>
          <w:p>
            <w:pPr>
              <w:snapToGrid w:val="0"/>
              <w:spacing w:line="280" w:lineRule="exact"/>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配分</w:t>
            </w:r>
          </w:p>
        </w:tc>
        <w:tc>
          <w:tcPr>
            <w:tcW w:w="2948" w:type="dxa"/>
            <w:vAlign w:val="center"/>
          </w:tcPr>
          <w:p>
            <w:pPr>
              <w:snapToGrid w:val="0"/>
              <w:spacing w:line="280" w:lineRule="exact"/>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知识点、技能点、得分点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86" w:type="dxa"/>
            <w:vMerge w:val="restart"/>
            <w:vAlign w:val="center"/>
          </w:tcPr>
          <w:p>
            <w:pPr>
              <w:snapToGrid w:val="0"/>
              <w:spacing w:line="280" w:lineRule="exact"/>
              <w:ind w:firstLine="240" w:firstLineChars="1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任务1</w:t>
            </w:r>
          </w:p>
          <w:p>
            <w:pPr>
              <w:snapToGrid w:val="0"/>
              <w:spacing w:line="28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创新设计</w:t>
            </w:r>
          </w:p>
          <w:p>
            <w:pPr>
              <w:snapToGrid w:val="0"/>
              <w:spacing w:line="28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及CAD绘图</w:t>
            </w:r>
          </w:p>
        </w:tc>
        <w:tc>
          <w:tcPr>
            <w:tcW w:w="709" w:type="dxa"/>
            <w:vMerge w:val="restart"/>
            <w:vAlign w:val="center"/>
          </w:tcPr>
          <w:p>
            <w:pPr>
              <w:snapToGrid w:val="0"/>
              <w:spacing w:line="28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4</w:t>
            </w:r>
          </w:p>
        </w:tc>
        <w:tc>
          <w:tcPr>
            <w:tcW w:w="3124" w:type="dxa"/>
            <w:vAlign w:val="center"/>
          </w:tcPr>
          <w:p>
            <w:pPr>
              <w:snapToGrid w:val="0"/>
              <w:spacing w:line="28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1.创新设计</w:t>
            </w:r>
          </w:p>
        </w:tc>
        <w:tc>
          <w:tcPr>
            <w:tcW w:w="709" w:type="dxa"/>
            <w:vAlign w:val="center"/>
          </w:tcPr>
          <w:p>
            <w:pPr>
              <w:snapToGrid w:val="0"/>
              <w:spacing w:line="28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w:t>
            </w:r>
          </w:p>
        </w:tc>
        <w:tc>
          <w:tcPr>
            <w:tcW w:w="2948" w:type="dxa"/>
            <w:vAlign w:val="center"/>
          </w:tcPr>
          <w:p>
            <w:pPr>
              <w:snapToGrid w:val="0"/>
              <w:spacing w:line="28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考查选手创新设计情况，根据评分标准打分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86" w:type="dxa"/>
            <w:vMerge w:val="continue"/>
            <w:vAlign w:val="center"/>
          </w:tcPr>
          <w:p>
            <w:pPr>
              <w:snapToGrid w:val="0"/>
              <w:spacing w:line="280" w:lineRule="exact"/>
              <w:jc w:val="center"/>
              <w:rPr>
                <w:rFonts w:hint="default" w:ascii="Times New Roman" w:hAnsi="Times New Roman" w:eastAsia="仿宋_GB2312" w:cs="Times New Roman"/>
                <w:sz w:val="24"/>
                <w:szCs w:val="24"/>
              </w:rPr>
            </w:pPr>
          </w:p>
        </w:tc>
        <w:tc>
          <w:tcPr>
            <w:tcW w:w="709" w:type="dxa"/>
            <w:vMerge w:val="continue"/>
            <w:vAlign w:val="center"/>
          </w:tcPr>
          <w:p>
            <w:pPr>
              <w:snapToGrid w:val="0"/>
              <w:spacing w:line="280" w:lineRule="exact"/>
              <w:jc w:val="center"/>
              <w:rPr>
                <w:rFonts w:hint="default" w:ascii="Times New Roman" w:hAnsi="Times New Roman" w:eastAsia="仿宋_GB2312" w:cs="Times New Roman"/>
                <w:sz w:val="24"/>
                <w:szCs w:val="24"/>
              </w:rPr>
            </w:pPr>
          </w:p>
        </w:tc>
        <w:tc>
          <w:tcPr>
            <w:tcW w:w="3124" w:type="dxa"/>
            <w:vAlign w:val="center"/>
          </w:tcPr>
          <w:p>
            <w:pPr>
              <w:snapToGrid w:val="0"/>
              <w:spacing w:line="28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2.CAD绘图</w:t>
            </w:r>
          </w:p>
        </w:tc>
        <w:tc>
          <w:tcPr>
            <w:tcW w:w="709" w:type="dxa"/>
            <w:vAlign w:val="center"/>
          </w:tcPr>
          <w:p>
            <w:pPr>
              <w:snapToGrid w:val="0"/>
              <w:spacing w:line="28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w:t>
            </w:r>
          </w:p>
        </w:tc>
        <w:tc>
          <w:tcPr>
            <w:tcW w:w="2948" w:type="dxa"/>
            <w:vAlign w:val="center"/>
          </w:tcPr>
          <w:p>
            <w:pPr>
              <w:snapToGrid w:val="0"/>
              <w:spacing w:line="28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考查选手绘图质量，根据评分标准打分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86" w:type="dxa"/>
            <w:vMerge w:val="restart"/>
            <w:vAlign w:val="center"/>
          </w:tcPr>
          <w:p>
            <w:pPr>
              <w:snapToGrid w:val="0"/>
              <w:spacing w:line="280" w:lineRule="exact"/>
              <w:jc w:val="center"/>
              <w:rPr>
                <w:rFonts w:hint="default" w:ascii="Times New Roman" w:hAnsi="Times New Roman" w:eastAsia="仿宋_GB2312" w:cs="Times New Roman"/>
                <w:sz w:val="24"/>
                <w:szCs w:val="24"/>
              </w:rPr>
            </w:pPr>
          </w:p>
          <w:p>
            <w:pPr>
              <w:snapToGrid w:val="0"/>
              <w:spacing w:line="280" w:lineRule="exact"/>
              <w:jc w:val="center"/>
              <w:rPr>
                <w:rFonts w:hint="default" w:ascii="Times New Roman" w:hAnsi="Times New Roman" w:eastAsia="仿宋_GB2312" w:cs="Times New Roman"/>
                <w:sz w:val="24"/>
                <w:szCs w:val="24"/>
              </w:rPr>
            </w:pPr>
          </w:p>
          <w:p>
            <w:pPr>
              <w:snapToGrid w:val="0"/>
              <w:spacing w:line="280" w:lineRule="exact"/>
              <w:jc w:val="center"/>
              <w:rPr>
                <w:rFonts w:hint="default" w:ascii="Times New Roman" w:hAnsi="Times New Roman" w:eastAsia="仿宋_GB2312" w:cs="Times New Roman"/>
                <w:sz w:val="24"/>
                <w:szCs w:val="24"/>
              </w:rPr>
            </w:pPr>
          </w:p>
          <w:p>
            <w:pPr>
              <w:snapToGrid w:val="0"/>
              <w:spacing w:line="280" w:lineRule="exact"/>
              <w:jc w:val="center"/>
              <w:rPr>
                <w:rFonts w:hint="default" w:ascii="Times New Roman" w:hAnsi="Times New Roman" w:eastAsia="仿宋_GB2312" w:cs="Times New Roman"/>
                <w:sz w:val="24"/>
                <w:szCs w:val="24"/>
              </w:rPr>
            </w:pPr>
          </w:p>
          <w:p>
            <w:pPr>
              <w:snapToGrid w:val="0"/>
              <w:spacing w:line="280" w:lineRule="exact"/>
              <w:jc w:val="center"/>
              <w:rPr>
                <w:rFonts w:hint="default" w:ascii="Times New Roman" w:hAnsi="Times New Roman" w:eastAsia="仿宋_GB2312" w:cs="Times New Roman"/>
                <w:sz w:val="24"/>
                <w:szCs w:val="24"/>
              </w:rPr>
            </w:pPr>
          </w:p>
          <w:p>
            <w:pPr>
              <w:snapToGrid w:val="0"/>
              <w:spacing w:line="280" w:lineRule="exact"/>
              <w:jc w:val="center"/>
              <w:rPr>
                <w:rFonts w:hint="default" w:ascii="Times New Roman" w:hAnsi="Times New Roman" w:eastAsia="仿宋_GB2312" w:cs="Times New Roman"/>
                <w:sz w:val="24"/>
                <w:szCs w:val="24"/>
              </w:rPr>
            </w:pPr>
          </w:p>
          <w:p>
            <w:pPr>
              <w:snapToGrid w:val="0"/>
              <w:spacing w:line="280" w:lineRule="exact"/>
              <w:jc w:val="center"/>
              <w:rPr>
                <w:rFonts w:hint="default" w:ascii="Times New Roman" w:hAnsi="Times New Roman" w:eastAsia="仿宋_GB2312" w:cs="Times New Roman"/>
                <w:sz w:val="24"/>
                <w:szCs w:val="24"/>
              </w:rPr>
            </w:pPr>
          </w:p>
          <w:p>
            <w:pPr>
              <w:snapToGrid w:val="0"/>
              <w:spacing w:line="28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任务2</w:t>
            </w:r>
          </w:p>
          <w:p>
            <w:pPr>
              <w:snapToGrid w:val="0"/>
              <w:spacing w:line="28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组合赛件加工</w:t>
            </w:r>
          </w:p>
        </w:tc>
        <w:tc>
          <w:tcPr>
            <w:tcW w:w="709" w:type="dxa"/>
            <w:vMerge w:val="restart"/>
            <w:vAlign w:val="center"/>
          </w:tcPr>
          <w:p>
            <w:pPr>
              <w:snapToGrid w:val="0"/>
              <w:spacing w:line="280" w:lineRule="exact"/>
              <w:jc w:val="center"/>
              <w:rPr>
                <w:rFonts w:hint="eastAsia" w:ascii="Times New Roman" w:hAnsi="Times New Roman" w:eastAsia="仿宋_GB2312" w:cs="Times New Roman"/>
                <w:sz w:val="24"/>
                <w:szCs w:val="24"/>
                <w:lang w:val="en-US" w:eastAsia="zh-CN"/>
              </w:rPr>
            </w:pPr>
          </w:p>
          <w:p>
            <w:pPr>
              <w:snapToGrid w:val="0"/>
              <w:spacing w:line="280" w:lineRule="exact"/>
              <w:jc w:val="center"/>
              <w:rPr>
                <w:rFonts w:hint="eastAsia" w:ascii="Times New Roman" w:hAnsi="Times New Roman" w:eastAsia="仿宋_GB2312" w:cs="Times New Roman"/>
                <w:sz w:val="24"/>
                <w:szCs w:val="24"/>
                <w:lang w:val="en-US" w:eastAsia="zh-CN"/>
              </w:rPr>
            </w:pPr>
          </w:p>
          <w:p>
            <w:pPr>
              <w:snapToGrid w:val="0"/>
              <w:spacing w:line="280" w:lineRule="exact"/>
              <w:jc w:val="center"/>
              <w:rPr>
                <w:rFonts w:hint="eastAsia" w:ascii="Times New Roman" w:hAnsi="Times New Roman" w:eastAsia="仿宋_GB2312" w:cs="Times New Roman"/>
                <w:sz w:val="24"/>
                <w:szCs w:val="24"/>
                <w:lang w:val="en-US" w:eastAsia="zh-CN"/>
              </w:rPr>
            </w:pPr>
          </w:p>
          <w:p>
            <w:pPr>
              <w:snapToGrid w:val="0"/>
              <w:spacing w:line="280" w:lineRule="exact"/>
              <w:jc w:val="center"/>
              <w:rPr>
                <w:rFonts w:hint="eastAsia" w:ascii="Times New Roman" w:hAnsi="Times New Roman" w:eastAsia="仿宋_GB2312" w:cs="Times New Roman"/>
                <w:sz w:val="24"/>
                <w:szCs w:val="24"/>
                <w:lang w:val="en-US" w:eastAsia="zh-CN"/>
              </w:rPr>
            </w:pPr>
          </w:p>
          <w:p>
            <w:pPr>
              <w:snapToGrid w:val="0"/>
              <w:spacing w:line="280" w:lineRule="exact"/>
              <w:jc w:val="center"/>
              <w:rPr>
                <w:rFonts w:hint="eastAsia" w:ascii="Times New Roman" w:hAnsi="Times New Roman" w:eastAsia="仿宋_GB2312" w:cs="Times New Roman"/>
                <w:sz w:val="24"/>
                <w:szCs w:val="24"/>
                <w:lang w:val="en-US" w:eastAsia="zh-CN"/>
              </w:rPr>
            </w:pPr>
          </w:p>
          <w:p>
            <w:pPr>
              <w:snapToGrid w:val="0"/>
              <w:spacing w:line="280" w:lineRule="exact"/>
              <w:jc w:val="center"/>
              <w:rPr>
                <w:rFonts w:hint="eastAsia" w:ascii="Times New Roman" w:hAnsi="Times New Roman" w:eastAsia="仿宋_GB2312" w:cs="Times New Roman"/>
                <w:sz w:val="24"/>
                <w:szCs w:val="24"/>
                <w:lang w:val="en-US" w:eastAsia="zh-CN"/>
              </w:rPr>
            </w:pPr>
          </w:p>
          <w:p>
            <w:pPr>
              <w:snapToGrid w:val="0"/>
              <w:spacing w:line="280" w:lineRule="exact"/>
              <w:jc w:val="center"/>
              <w:rPr>
                <w:rFonts w:hint="eastAsia" w:ascii="Times New Roman" w:hAnsi="Times New Roman" w:eastAsia="仿宋_GB2312" w:cs="Times New Roman"/>
                <w:sz w:val="24"/>
                <w:szCs w:val="24"/>
                <w:lang w:val="en-US" w:eastAsia="zh-CN"/>
              </w:rPr>
            </w:pPr>
          </w:p>
          <w:p>
            <w:pPr>
              <w:snapToGrid w:val="0"/>
              <w:spacing w:line="280" w:lineRule="exact"/>
              <w:jc w:val="center"/>
              <w:rPr>
                <w:rFonts w:hint="eastAsia" w:ascii="Times New Roman" w:hAnsi="Times New Roman" w:eastAsia="仿宋_GB2312" w:cs="Times New Roman"/>
                <w:sz w:val="24"/>
                <w:szCs w:val="24"/>
                <w:lang w:val="en-US" w:eastAsia="zh-CN"/>
              </w:rPr>
            </w:pPr>
          </w:p>
          <w:p>
            <w:pPr>
              <w:snapToGrid w:val="0"/>
              <w:spacing w:line="280" w:lineRule="exact"/>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60</w:t>
            </w:r>
          </w:p>
        </w:tc>
        <w:tc>
          <w:tcPr>
            <w:tcW w:w="3124" w:type="dxa"/>
            <w:vAlign w:val="center"/>
          </w:tcPr>
          <w:p>
            <w:pPr>
              <w:snapToGrid w:val="0"/>
              <w:spacing w:line="280" w:lineRule="exact"/>
              <w:rPr>
                <w:rFonts w:hint="default" w:ascii="Times New Roman" w:hAnsi="Times New Roman" w:eastAsia="仿宋_GB2312" w:cs="Times New Roman"/>
                <w:sz w:val="21"/>
                <w:szCs w:val="21"/>
              </w:rPr>
            </w:pPr>
            <w:r>
              <w:rPr>
                <w:rFonts w:hint="eastAsia" w:ascii="Times New Roman" w:hAnsi="Times New Roman" w:eastAsia="仿宋_GB2312" w:cs="Times New Roman"/>
                <w:sz w:val="21"/>
                <w:szCs w:val="21"/>
                <w:lang w:val="en-US" w:eastAsia="zh-CN"/>
              </w:rPr>
              <w:t>1</w:t>
            </w:r>
            <w:r>
              <w:rPr>
                <w:rFonts w:hint="default" w:ascii="Times New Roman" w:hAnsi="Times New Roman" w:eastAsia="仿宋_GB2312" w:cs="Times New Roman"/>
                <w:sz w:val="21"/>
                <w:szCs w:val="21"/>
              </w:rPr>
              <w:t>.主支柱4连接轴的加工质量</w:t>
            </w:r>
          </w:p>
        </w:tc>
        <w:tc>
          <w:tcPr>
            <w:tcW w:w="709" w:type="dxa"/>
            <w:vAlign w:val="center"/>
          </w:tcPr>
          <w:p>
            <w:pPr>
              <w:snapToGrid w:val="0"/>
              <w:spacing w:line="28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2.5</w:t>
            </w:r>
          </w:p>
        </w:tc>
        <w:tc>
          <w:tcPr>
            <w:tcW w:w="2948" w:type="dxa"/>
            <w:vMerge w:val="restart"/>
            <w:vAlign w:val="center"/>
          </w:tcPr>
          <w:p>
            <w:pPr>
              <w:snapToGrid w:val="0"/>
              <w:spacing w:line="280" w:lineRule="exact"/>
              <w:rPr>
                <w:rFonts w:hint="default" w:ascii="Times New Roman" w:hAnsi="Times New Roman" w:eastAsia="仿宋_GB2312" w:cs="Times New Roman"/>
                <w:sz w:val="24"/>
                <w:szCs w:val="24"/>
              </w:rPr>
            </w:pPr>
            <w:r>
              <w:rPr>
                <w:rFonts w:hint="default" w:ascii="Times New Roman" w:hAnsi="Times New Roman" w:eastAsia="仿宋_GB2312" w:cs="Times New Roman"/>
                <w:sz w:val="21"/>
                <w:szCs w:val="21"/>
              </w:rPr>
              <w:t>检测</w:t>
            </w:r>
            <w:r>
              <w:rPr>
                <w:rFonts w:hint="eastAsia" w:ascii="Times New Roman" w:hAnsi="Times New Roman" w:eastAsia="仿宋_GB2312" w:cs="Times New Roman"/>
                <w:sz w:val="21"/>
                <w:szCs w:val="21"/>
                <w:lang w:eastAsia="zh-CN"/>
              </w:rPr>
              <w:t>组合</w:t>
            </w:r>
            <w:r>
              <w:rPr>
                <w:rFonts w:hint="default" w:ascii="Times New Roman" w:hAnsi="Times New Roman" w:eastAsia="仿宋_GB2312" w:cs="Times New Roman"/>
                <w:sz w:val="21"/>
                <w:szCs w:val="21"/>
              </w:rPr>
              <w:t>赛件的尺寸精度、表面粗糙度、几何精度，根据评分标准打分</w:t>
            </w:r>
          </w:p>
          <w:p>
            <w:pPr>
              <w:snapToGrid w:val="0"/>
              <w:spacing w:line="280" w:lineRule="exact"/>
              <w:ind w:firstLine="240" w:firstLineChars="100"/>
              <w:rPr>
                <w:rFonts w:hint="default" w:ascii="Times New Roman" w:hAnsi="Times New Roman" w:eastAsia="仿宋_GB2312" w:cs="Times New Roman"/>
                <w:sz w:val="24"/>
                <w:szCs w:val="24"/>
              </w:rPr>
            </w:pPr>
          </w:p>
          <w:p>
            <w:pPr>
              <w:snapToGrid w:val="0"/>
              <w:spacing w:line="280" w:lineRule="exact"/>
              <w:ind w:firstLine="240" w:firstLineChars="100"/>
              <w:rPr>
                <w:rFonts w:hint="default" w:ascii="Times New Roman" w:hAnsi="Times New Roman" w:eastAsia="仿宋_GB2312" w:cs="Times New Roman"/>
                <w:sz w:val="24"/>
                <w:szCs w:val="24"/>
              </w:rPr>
            </w:pPr>
          </w:p>
          <w:p>
            <w:pPr>
              <w:snapToGrid w:val="0"/>
              <w:spacing w:line="280" w:lineRule="exact"/>
              <w:ind w:firstLine="240" w:firstLineChars="100"/>
              <w:rPr>
                <w:rFonts w:hint="default" w:ascii="Times New Roman" w:hAnsi="Times New Roman" w:eastAsia="仿宋_GB2312" w:cs="Times New Roman"/>
                <w:sz w:val="24"/>
                <w:szCs w:val="24"/>
              </w:rPr>
            </w:pPr>
          </w:p>
          <w:p>
            <w:pPr>
              <w:snapToGrid w:val="0"/>
              <w:spacing w:line="280" w:lineRule="exact"/>
              <w:ind w:firstLine="240" w:firstLineChars="100"/>
              <w:rPr>
                <w:rFonts w:hint="default" w:ascii="Times New Roman" w:hAnsi="Times New Roman" w:eastAsia="仿宋_GB2312" w:cs="Times New Roman"/>
                <w:sz w:val="24"/>
                <w:szCs w:val="24"/>
              </w:rPr>
            </w:pPr>
          </w:p>
          <w:p>
            <w:pPr>
              <w:snapToGrid w:val="0"/>
              <w:spacing w:line="280" w:lineRule="exact"/>
              <w:ind w:firstLine="240" w:firstLineChars="100"/>
              <w:rPr>
                <w:rFonts w:hint="default" w:ascii="Times New Roman" w:hAnsi="Times New Roman" w:eastAsia="仿宋_GB2312" w:cs="Times New Roman"/>
                <w:sz w:val="24"/>
                <w:szCs w:val="24"/>
              </w:rPr>
            </w:pPr>
          </w:p>
          <w:p>
            <w:pPr>
              <w:snapToGrid w:val="0"/>
              <w:spacing w:line="280" w:lineRule="exact"/>
              <w:ind w:firstLine="240" w:firstLineChars="100"/>
              <w:rPr>
                <w:rFonts w:hint="default" w:ascii="Times New Roman" w:hAnsi="Times New Roman" w:eastAsia="仿宋_GB2312" w:cs="Times New Roman"/>
                <w:sz w:val="24"/>
                <w:szCs w:val="24"/>
              </w:rPr>
            </w:pPr>
          </w:p>
          <w:p>
            <w:pPr>
              <w:snapToGrid w:val="0"/>
              <w:spacing w:line="280" w:lineRule="exact"/>
              <w:ind w:firstLine="240" w:firstLineChars="100"/>
              <w:rPr>
                <w:rFonts w:hint="default" w:ascii="Times New Roman" w:hAnsi="Times New Roman" w:eastAsia="仿宋_GB2312" w:cs="Times New Roman"/>
                <w:sz w:val="24"/>
                <w:szCs w:val="24"/>
              </w:rPr>
            </w:pPr>
          </w:p>
          <w:p>
            <w:pPr>
              <w:snapToGrid w:val="0"/>
              <w:spacing w:line="280" w:lineRule="exact"/>
              <w:ind w:firstLine="240" w:firstLineChars="100"/>
              <w:rPr>
                <w:rFonts w:hint="default" w:ascii="Times New Roman" w:hAnsi="Times New Roman" w:eastAsia="仿宋_GB2312" w:cs="Times New Roman"/>
                <w:sz w:val="24"/>
                <w:szCs w:val="24"/>
              </w:rPr>
            </w:pPr>
          </w:p>
          <w:p>
            <w:pPr>
              <w:snapToGrid w:val="0"/>
              <w:spacing w:line="280" w:lineRule="exact"/>
              <w:ind w:firstLine="240" w:firstLineChars="100"/>
              <w:rPr>
                <w:rFonts w:hint="default" w:ascii="Times New Roman" w:hAnsi="Times New Roman" w:eastAsia="仿宋_GB2312" w:cs="Times New Roman"/>
                <w:sz w:val="24"/>
                <w:szCs w:val="24"/>
              </w:rPr>
            </w:pPr>
          </w:p>
          <w:p>
            <w:pPr>
              <w:snapToGrid w:val="0"/>
              <w:spacing w:line="280" w:lineRule="exact"/>
              <w:ind w:firstLine="240" w:firstLineChars="100"/>
              <w:rPr>
                <w:rFonts w:hint="default" w:ascii="Times New Roman" w:hAnsi="Times New Roman" w:eastAsia="仿宋_GB2312" w:cs="Times New Roman"/>
                <w:sz w:val="24"/>
                <w:szCs w:val="24"/>
              </w:rPr>
            </w:pPr>
          </w:p>
          <w:p>
            <w:pPr>
              <w:snapToGrid w:val="0"/>
              <w:spacing w:line="280" w:lineRule="exact"/>
              <w:ind w:firstLine="240" w:firstLineChars="100"/>
              <w:rPr>
                <w:rFonts w:hint="default" w:ascii="Times New Roman" w:hAnsi="Times New Roman" w:eastAsia="仿宋_GB2312" w:cs="Times New Roman"/>
                <w:sz w:val="24"/>
                <w:szCs w:val="24"/>
              </w:rPr>
            </w:pPr>
          </w:p>
          <w:p>
            <w:pPr>
              <w:snapToGrid w:val="0"/>
              <w:spacing w:line="280" w:lineRule="exact"/>
              <w:ind w:firstLine="240" w:firstLineChars="100"/>
              <w:rPr>
                <w:rFonts w:hint="default" w:ascii="Times New Roman" w:hAnsi="Times New Roman" w:eastAsia="仿宋_GB2312" w:cs="Times New Roman"/>
                <w:sz w:val="24"/>
                <w:szCs w:val="24"/>
              </w:rPr>
            </w:pPr>
          </w:p>
          <w:p>
            <w:pPr>
              <w:snapToGrid w:val="0"/>
              <w:spacing w:line="280" w:lineRule="exact"/>
              <w:ind w:firstLine="240" w:firstLineChars="100"/>
              <w:rPr>
                <w:rFonts w:hint="default" w:ascii="Times New Roman" w:hAnsi="Times New Roman" w:eastAsia="仿宋_GB2312" w:cs="Times New Roman"/>
                <w:sz w:val="24"/>
                <w:szCs w:val="24"/>
              </w:rPr>
            </w:pPr>
          </w:p>
          <w:p>
            <w:pPr>
              <w:snapToGrid w:val="0"/>
              <w:spacing w:line="280" w:lineRule="exact"/>
              <w:ind w:firstLine="240" w:firstLineChars="100"/>
              <w:rPr>
                <w:rFonts w:hint="default" w:ascii="Times New Roman" w:hAnsi="Times New Roman" w:eastAsia="仿宋_GB2312" w:cs="Times New Roman"/>
                <w:sz w:val="24"/>
                <w:szCs w:val="24"/>
              </w:rPr>
            </w:pPr>
          </w:p>
          <w:p>
            <w:pPr>
              <w:snapToGrid w:val="0"/>
              <w:spacing w:line="280" w:lineRule="exact"/>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86" w:type="dxa"/>
            <w:vMerge w:val="continue"/>
            <w:vAlign w:val="center"/>
          </w:tcPr>
          <w:p>
            <w:pPr>
              <w:snapToGrid w:val="0"/>
              <w:spacing w:line="280" w:lineRule="exact"/>
              <w:jc w:val="center"/>
              <w:rPr>
                <w:rFonts w:hint="default" w:ascii="Times New Roman" w:hAnsi="Times New Roman" w:eastAsia="仿宋_GB2312" w:cs="Times New Roman"/>
                <w:sz w:val="24"/>
                <w:szCs w:val="24"/>
              </w:rPr>
            </w:pPr>
          </w:p>
        </w:tc>
        <w:tc>
          <w:tcPr>
            <w:tcW w:w="709" w:type="dxa"/>
            <w:vMerge w:val="continue"/>
            <w:vAlign w:val="center"/>
          </w:tcPr>
          <w:p>
            <w:pPr>
              <w:snapToGrid w:val="0"/>
              <w:spacing w:line="280" w:lineRule="exact"/>
              <w:jc w:val="center"/>
              <w:rPr>
                <w:rFonts w:hint="default" w:ascii="Times New Roman" w:hAnsi="Times New Roman" w:eastAsia="仿宋_GB2312" w:cs="Times New Roman"/>
                <w:sz w:val="24"/>
                <w:szCs w:val="24"/>
              </w:rPr>
            </w:pPr>
          </w:p>
        </w:tc>
        <w:tc>
          <w:tcPr>
            <w:tcW w:w="3124" w:type="dxa"/>
            <w:vAlign w:val="center"/>
          </w:tcPr>
          <w:p>
            <w:pPr>
              <w:snapToGrid w:val="0"/>
              <w:spacing w:line="280" w:lineRule="exact"/>
              <w:rPr>
                <w:rFonts w:hint="default" w:ascii="Times New Roman" w:hAnsi="Times New Roman" w:eastAsia="仿宋_GB2312" w:cs="Times New Roman"/>
                <w:sz w:val="21"/>
                <w:szCs w:val="21"/>
              </w:rPr>
            </w:pPr>
            <w:r>
              <w:rPr>
                <w:rFonts w:hint="eastAsia" w:ascii="Times New Roman" w:hAnsi="Times New Roman" w:eastAsia="仿宋_GB2312" w:cs="Times New Roman"/>
                <w:sz w:val="21"/>
                <w:szCs w:val="21"/>
                <w:lang w:val="en-US" w:eastAsia="zh-CN"/>
              </w:rPr>
              <w:t>2</w:t>
            </w:r>
            <w:r>
              <w:rPr>
                <w:rFonts w:hint="default" w:ascii="Times New Roman" w:hAnsi="Times New Roman" w:eastAsia="仿宋_GB2312" w:cs="Times New Roman"/>
                <w:sz w:val="21"/>
                <w:szCs w:val="21"/>
              </w:rPr>
              <w:t>.储液罐盖的加工质量</w:t>
            </w:r>
          </w:p>
        </w:tc>
        <w:tc>
          <w:tcPr>
            <w:tcW w:w="709" w:type="dxa"/>
            <w:vAlign w:val="center"/>
          </w:tcPr>
          <w:p>
            <w:pPr>
              <w:snapToGrid w:val="0"/>
              <w:spacing w:line="28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w:t>
            </w:r>
          </w:p>
        </w:tc>
        <w:tc>
          <w:tcPr>
            <w:tcW w:w="2948" w:type="dxa"/>
            <w:vMerge w:val="continue"/>
            <w:vAlign w:val="center"/>
          </w:tcPr>
          <w:p>
            <w:pPr>
              <w:snapToGrid w:val="0"/>
              <w:spacing w:line="280" w:lineRule="exact"/>
              <w:ind w:firstLine="240" w:firstLineChars="100"/>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86" w:type="dxa"/>
            <w:vMerge w:val="continue"/>
            <w:vAlign w:val="center"/>
          </w:tcPr>
          <w:p>
            <w:pPr>
              <w:snapToGrid w:val="0"/>
              <w:spacing w:line="280" w:lineRule="exact"/>
              <w:jc w:val="center"/>
              <w:rPr>
                <w:rFonts w:hint="default" w:ascii="Times New Roman" w:hAnsi="Times New Roman" w:eastAsia="仿宋_GB2312" w:cs="Times New Roman"/>
                <w:sz w:val="24"/>
                <w:szCs w:val="24"/>
              </w:rPr>
            </w:pPr>
          </w:p>
        </w:tc>
        <w:tc>
          <w:tcPr>
            <w:tcW w:w="709" w:type="dxa"/>
            <w:vMerge w:val="continue"/>
            <w:vAlign w:val="center"/>
          </w:tcPr>
          <w:p>
            <w:pPr>
              <w:snapToGrid w:val="0"/>
              <w:spacing w:line="280" w:lineRule="exact"/>
              <w:jc w:val="center"/>
              <w:rPr>
                <w:rFonts w:hint="default" w:ascii="Times New Roman" w:hAnsi="Times New Roman" w:eastAsia="仿宋_GB2312" w:cs="Times New Roman"/>
                <w:sz w:val="24"/>
                <w:szCs w:val="24"/>
              </w:rPr>
            </w:pPr>
          </w:p>
        </w:tc>
        <w:tc>
          <w:tcPr>
            <w:tcW w:w="3124" w:type="dxa"/>
            <w:vAlign w:val="center"/>
          </w:tcPr>
          <w:p>
            <w:pPr>
              <w:snapToGrid w:val="0"/>
              <w:spacing w:line="280" w:lineRule="exact"/>
              <w:rPr>
                <w:rFonts w:hint="default" w:ascii="Times New Roman" w:hAnsi="Times New Roman" w:eastAsia="仿宋_GB2312" w:cs="Times New Roman"/>
                <w:sz w:val="21"/>
                <w:szCs w:val="21"/>
              </w:rPr>
            </w:pPr>
            <w:r>
              <w:rPr>
                <w:rFonts w:hint="eastAsia" w:ascii="Times New Roman" w:hAnsi="Times New Roman" w:eastAsia="仿宋_GB2312" w:cs="Times New Roman"/>
                <w:sz w:val="21"/>
                <w:szCs w:val="21"/>
                <w:lang w:val="en-US" w:eastAsia="zh-CN"/>
              </w:rPr>
              <w:t>3</w:t>
            </w:r>
            <w:r>
              <w:rPr>
                <w:rFonts w:hint="default" w:ascii="Times New Roman" w:hAnsi="Times New Roman" w:eastAsia="仿宋_GB2312" w:cs="Times New Roman"/>
                <w:sz w:val="21"/>
                <w:szCs w:val="21"/>
              </w:rPr>
              <w:t>.储液罐体的加工质量</w:t>
            </w:r>
          </w:p>
        </w:tc>
        <w:tc>
          <w:tcPr>
            <w:tcW w:w="709" w:type="dxa"/>
            <w:vAlign w:val="center"/>
          </w:tcPr>
          <w:p>
            <w:pPr>
              <w:snapToGrid w:val="0"/>
              <w:spacing w:line="28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3</w:t>
            </w:r>
          </w:p>
        </w:tc>
        <w:tc>
          <w:tcPr>
            <w:tcW w:w="2948" w:type="dxa"/>
            <w:vMerge w:val="continue"/>
            <w:vAlign w:val="center"/>
          </w:tcPr>
          <w:p>
            <w:pPr>
              <w:snapToGrid w:val="0"/>
              <w:spacing w:line="280" w:lineRule="exact"/>
              <w:ind w:firstLine="240" w:firstLineChars="100"/>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86" w:type="dxa"/>
            <w:vMerge w:val="continue"/>
            <w:vAlign w:val="center"/>
          </w:tcPr>
          <w:p>
            <w:pPr>
              <w:snapToGrid w:val="0"/>
              <w:spacing w:line="280" w:lineRule="exact"/>
              <w:jc w:val="center"/>
              <w:rPr>
                <w:rFonts w:hint="default" w:ascii="Times New Roman" w:hAnsi="Times New Roman" w:eastAsia="仿宋_GB2312" w:cs="Times New Roman"/>
                <w:sz w:val="24"/>
                <w:szCs w:val="24"/>
              </w:rPr>
            </w:pPr>
          </w:p>
        </w:tc>
        <w:tc>
          <w:tcPr>
            <w:tcW w:w="709" w:type="dxa"/>
            <w:vMerge w:val="continue"/>
            <w:vAlign w:val="center"/>
          </w:tcPr>
          <w:p>
            <w:pPr>
              <w:snapToGrid w:val="0"/>
              <w:spacing w:line="280" w:lineRule="exact"/>
              <w:jc w:val="center"/>
              <w:rPr>
                <w:rFonts w:hint="default" w:ascii="Times New Roman" w:hAnsi="Times New Roman" w:eastAsia="仿宋_GB2312" w:cs="Times New Roman"/>
                <w:sz w:val="24"/>
                <w:szCs w:val="24"/>
              </w:rPr>
            </w:pPr>
          </w:p>
        </w:tc>
        <w:tc>
          <w:tcPr>
            <w:tcW w:w="3124" w:type="dxa"/>
            <w:vAlign w:val="center"/>
          </w:tcPr>
          <w:p>
            <w:pPr>
              <w:snapToGrid w:val="0"/>
              <w:spacing w:line="280" w:lineRule="exact"/>
              <w:rPr>
                <w:rFonts w:hint="default" w:ascii="Times New Roman" w:hAnsi="Times New Roman" w:eastAsia="仿宋_GB2312" w:cs="Times New Roman"/>
                <w:sz w:val="21"/>
                <w:szCs w:val="21"/>
              </w:rPr>
            </w:pPr>
            <w:r>
              <w:rPr>
                <w:rFonts w:hint="eastAsia" w:ascii="Times New Roman" w:hAnsi="Times New Roman" w:eastAsia="仿宋_GB2312" w:cs="Times New Roman"/>
                <w:sz w:val="21"/>
                <w:szCs w:val="21"/>
                <w:lang w:val="en-US" w:eastAsia="zh-CN"/>
              </w:rPr>
              <w:t>4</w:t>
            </w:r>
            <w:r>
              <w:rPr>
                <w:rFonts w:hint="default" w:ascii="Times New Roman" w:hAnsi="Times New Roman" w:eastAsia="仿宋_GB2312" w:cs="Times New Roman"/>
                <w:sz w:val="21"/>
                <w:szCs w:val="21"/>
              </w:rPr>
              <w:t>.从动轮的加工质量</w:t>
            </w:r>
          </w:p>
        </w:tc>
        <w:tc>
          <w:tcPr>
            <w:tcW w:w="709" w:type="dxa"/>
            <w:vAlign w:val="center"/>
          </w:tcPr>
          <w:p>
            <w:pPr>
              <w:snapToGrid w:val="0"/>
              <w:spacing w:line="28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3</w:t>
            </w:r>
          </w:p>
        </w:tc>
        <w:tc>
          <w:tcPr>
            <w:tcW w:w="2948" w:type="dxa"/>
            <w:vMerge w:val="continue"/>
            <w:vAlign w:val="center"/>
          </w:tcPr>
          <w:p>
            <w:pPr>
              <w:snapToGrid w:val="0"/>
              <w:spacing w:line="280" w:lineRule="exact"/>
              <w:ind w:firstLine="240" w:firstLineChars="100"/>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86" w:type="dxa"/>
            <w:vMerge w:val="continue"/>
            <w:vAlign w:val="center"/>
          </w:tcPr>
          <w:p>
            <w:pPr>
              <w:snapToGrid w:val="0"/>
              <w:spacing w:line="280" w:lineRule="exact"/>
              <w:jc w:val="center"/>
              <w:rPr>
                <w:rFonts w:hint="default" w:ascii="Times New Roman" w:hAnsi="Times New Roman" w:eastAsia="仿宋_GB2312" w:cs="Times New Roman"/>
                <w:sz w:val="24"/>
                <w:szCs w:val="24"/>
              </w:rPr>
            </w:pPr>
          </w:p>
        </w:tc>
        <w:tc>
          <w:tcPr>
            <w:tcW w:w="709" w:type="dxa"/>
            <w:vMerge w:val="continue"/>
            <w:vAlign w:val="center"/>
          </w:tcPr>
          <w:p>
            <w:pPr>
              <w:snapToGrid w:val="0"/>
              <w:spacing w:line="280" w:lineRule="exact"/>
              <w:jc w:val="center"/>
              <w:rPr>
                <w:rFonts w:hint="default" w:ascii="Times New Roman" w:hAnsi="Times New Roman" w:eastAsia="仿宋_GB2312" w:cs="Times New Roman"/>
                <w:sz w:val="24"/>
                <w:szCs w:val="24"/>
              </w:rPr>
            </w:pPr>
          </w:p>
        </w:tc>
        <w:tc>
          <w:tcPr>
            <w:tcW w:w="3124" w:type="dxa"/>
            <w:vAlign w:val="center"/>
          </w:tcPr>
          <w:p>
            <w:pPr>
              <w:snapToGrid w:val="0"/>
              <w:spacing w:line="280" w:lineRule="exact"/>
              <w:rPr>
                <w:rFonts w:hint="default" w:ascii="Times New Roman" w:hAnsi="Times New Roman" w:eastAsia="仿宋_GB2312" w:cs="Times New Roman"/>
                <w:sz w:val="21"/>
                <w:szCs w:val="21"/>
              </w:rPr>
            </w:pPr>
            <w:r>
              <w:rPr>
                <w:rFonts w:hint="eastAsia" w:ascii="Times New Roman" w:hAnsi="Times New Roman" w:eastAsia="仿宋_GB2312" w:cs="Times New Roman"/>
                <w:sz w:val="21"/>
                <w:szCs w:val="21"/>
                <w:lang w:val="en-US" w:eastAsia="zh-CN"/>
              </w:rPr>
              <w:t>5</w:t>
            </w:r>
            <w:r>
              <w:rPr>
                <w:rFonts w:hint="default" w:ascii="Times New Roman" w:hAnsi="Times New Roman" w:eastAsia="仿宋_GB2312" w:cs="Times New Roman"/>
                <w:sz w:val="21"/>
                <w:szCs w:val="21"/>
              </w:rPr>
              <w:t>.曲轴中心轴的加工质量</w:t>
            </w:r>
          </w:p>
        </w:tc>
        <w:tc>
          <w:tcPr>
            <w:tcW w:w="709" w:type="dxa"/>
            <w:vAlign w:val="center"/>
          </w:tcPr>
          <w:p>
            <w:pPr>
              <w:snapToGrid w:val="0"/>
              <w:spacing w:line="28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w:t>
            </w:r>
          </w:p>
        </w:tc>
        <w:tc>
          <w:tcPr>
            <w:tcW w:w="2948" w:type="dxa"/>
            <w:vMerge w:val="continue"/>
            <w:vAlign w:val="center"/>
          </w:tcPr>
          <w:p>
            <w:pPr>
              <w:snapToGrid w:val="0"/>
              <w:spacing w:line="280" w:lineRule="exact"/>
              <w:ind w:firstLine="240" w:firstLineChars="100"/>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86" w:type="dxa"/>
            <w:vMerge w:val="continue"/>
            <w:vAlign w:val="center"/>
          </w:tcPr>
          <w:p>
            <w:pPr>
              <w:snapToGrid w:val="0"/>
              <w:spacing w:line="280" w:lineRule="exact"/>
              <w:jc w:val="center"/>
              <w:rPr>
                <w:rFonts w:hint="default" w:ascii="Times New Roman" w:hAnsi="Times New Roman" w:eastAsia="仿宋_GB2312" w:cs="Times New Roman"/>
                <w:sz w:val="24"/>
                <w:szCs w:val="24"/>
              </w:rPr>
            </w:pPr>
          </w:p>
        </w:tc>
        <w:tc>
          <w:tcPr>
            <w:tcW w:w="709" w:type="dxa"/>
            <w:vMerge w:val="continue"/>
            <w:vAlign w:val="center"/>
          </w:tcPr>
          <w:p>
            <w:pPr>
              <w:snapToGrid w:val="0"/>
              <w:spacing w:line="280" w:lineRule="exact"/>
              <w:jc w:val="center"/>
              <w:rPr>
                <w:rFonts w:hint="default" w:ascii="Times New Roman" w:hAnsi="Times New Roman" w:eastAsia="仿宋_GB2312" w:cs="Times New Roman"/>
                <w:sz w:val="24"/>
                <w:szCs w:val="24"/>
              </w:rPr>
            </w:pPr>
          </w:p>
        </w:tc>
        <w:tc>
          <w:tcPr>
            <w:tcW w:w="3124" w:type="dxa"/>
            <w:vAlign w:val="center"/>
          </w:tcPr>
          <w:p>
            <w:pPr>
              <w:snapToGrid w:val="0"/>
              <w:spacing w:line="280" w:lineRule="exact"/>
              <w:rPr>
                <w:rFonts w:hint="default" w:ascii="Times New Roman" w:hAnsi="Times New Roman" w:eastAsia="仿宋_GB2312" w:cs="Times New Roman"/>
                <w:sz w:val="21"/>
                <w:szCs w:val="21"/>
              </w:rPr>
            </w:pPr>
            <w:r>
              <w:rPr>
                <w:rFonts w:hint="eastAsia" w:ascii="Times New Roman" w:hAnsi="Times New Roman" w:eastAsia="仿宋_GB2312" w:cs="Times New Roman"/>
                <w:sz w:val="21"/>
                <w:szCs w:val="21"/>
                <w:lang w:val="en-US" w:eastAsia="zh-CN"/>
              </w:rPr>
              <w:t>6</w:t>
            </w:r>
            <w:r>
              <w:rPr>
                <w:rFonts w:hint="default" w:ascii="Times New Roman" w:hAnsi="Times New Roman" w:eastAsia="仿宋_GB2312" w:cs="Times New Roman"/>
                <w:sz w:val="21"/>
                <w:szCs w:val="21"/>
              </w:rPr>
              <w:t>.支架2的加工质量</w:t>
            </w:r>
          </w:p>
        </w:tc>
        <w:tc>
          <w:tcPr>
            <w:tcW w:w="709" w:type="dxa"/>
            <w:vAlign w:val="center"/>
          </w:tcPr>
          <w:p>
            <w:pPr>
              <w:snapToGrid w:val="0"/>
              <w:spacing w:line="28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2.5</w:t>
            </w:r>
          </w:p>
        </w:tc>
        <w:tc>
          <w:tcPr>
            <w:tcW w:w="2948" w:type="dxa"/>
            <w:vMerge w:val="continue"/>
            <w:vAlign w:val="center"/>
          </w:tcPr>
          <w:p>
            <w:pPr>
              <w:snapToGrid w:val="0"/>
              <w:spacing w:line="280" w:lineRule="exact"/>
              <w:ind w:firstLine="240" w:firstLineChars="100"/>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86" w:type="dxa"/>
            <w:vMerge w:val="continue"/>
            <w:vAlign w:val="center"/>
          </w:tcPr>
          <w:p>
            <w:pPr>
              <w:snapToGrid w:val="0"/>
              <w:spacing w:line="280" w:lineRule="exact"/>
              <w:jc w:val="center"/>
              <w:rPr>
                <w:rFonts w:hint="default" w:ascii="Times New Roman" w:hAnsi="Times New Roman" w:eastAsia="仿宋_GB2312" w:cs="Times New Roman"/>
                <w:sz w:val="24"/>
                <w:szCs w:val="24"/>
              </w:rPr>
            </w:pPr>
          </w:p>
        </w:tc>
        <w:tc>
          <w:tcPr>
            <w:tcW w:w="709" w:type="dxa"/>
            <w:vMerge w:val="continue"/>
            <w:vAlign w:val="center"/>
          </w:tcPr>
          <w:p>
            <w:pPr>
              <w:snapToGrid w:val="0"/>
              <w:spacing w:line="280" w:lineRule="exact"/>
              <w:jc w:val="center"/>
              <w:rPr>
                <w:rFonts w:hint="default" w:ascii="Times New Roman" w:hAnsi="Times New Roman" w:eastAsia="仿宋_GB2312" w:cs="Times New Roman"/>
                <w:sz w:val="24"/>
                <w:szCs w:val="24"/>
              </w:rPr>
            </w:pPr>
          </w:p>
        </w:tc>
        <w:tc>
          <w:tcPr>
            <w:tcW w:w="3124" w:type="dxa"/>
            <w:vAlign w:val="center"/>
          </w:tcPr>
          <w:p>
            <w:pPr>
              <w:snapToGrid w:val="0"/>
              <w:spacing w:line="280" w:lineRule="exact"/>
              <w:rPr>
                <w:rFonts w:hint="default" w:ascii="Times New Roman" w:hAnsi="Times New Roman" w:eastAsia="仿宋_GB2312" w:cs="Times New Roman"/>
                <w:sz w:val="21"/>
                <w:szCs w:val="21"/>
              </w:rPr>
            </w:pPr>
            <w:r>
              <w:rPr>
                <w:rFonts w:hint="eastAsia" w:ascii="Times New Roman" w:hAnsi="Times New Roman" w:eastAsia="仿宋_GB2312" w:cs="Times New Roman"/>
                <w:sz w:val="21"/>
                <w:szCs w:val="21"/>
                <w:lang w:val="en-US" w:eastAsia="zh-CN"/>
              </w:rPr>
              <w:t>7</w:t>
            </w:r>
            <w:r>
              <w:rPr>
                <w:rFonts w:hint="default" w:ascii="Times New Roman" w:hAnsi="Times New Roman" w:eastAsia="仿宋_GB2312" w:cs="Times New Roman"/>
                <w:sz w:val="21"/>
                <w:szCs w:val="21"/>
              </w:rPr>
              <w:t>.支架1的加工质量</w:t>
            </w:r>
          </w:p>
        </w:tc>
        <w:tc>
          <w:tcPr>
            <w:tcW w:w="709" w:type="dxa"/>
            <w:vAlign w:val="center"/>
          </w:tcPr>
          <w:p>
            <w:pPr>
              <w:snapToGrid w:val="0"/>
              <w:spacing w:line="28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2.5</w:t>
            </w:r>
          </w:p>
        </w:tc>
        <w:tc>
          <w:tcPr>
            <w:tcW w:w="2948" w:type="dxa"/>
            <w:vMerge w:val="continue"/>
            <w:vAlign w:val="center"/>
          </w:tcPr>
          <w:p>
            <w:pPr>
              <w:snapToGrid w:val="0"/>
              <w:spacing w:line="280" w:lineRule="exact"/>
              <w:ind w:firstLine="240" w:firstLineChars="100"/>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86" w:type="dxa"/>
            <w:vMerge w:val="continue"/>
            <w:vAlign w:val="center"/>
          </w:tcPr>
          <w:p>
            <w:pPr>
              <w:snapToGrid w:val="0"/>
              <w:spacing w:line="280" w:lineRule="exact"/>
              <w:jc w:val="center"/>
              <w:rPr>
                <w:rFonts w:hint="default" w:ascii="Times New Roman" w:hAnsi="Times New Roman" w:eastAsia="仿宋_GB2312" w:cs="Times New Roman"/>
                <w:sz w:val="24"/>
                <w:szCs w:val="24"/>
              </w:rPr>
            </w:pPr>
          </w:p>
        </w:tc>
        <w:tc>
          <w:tcPr>
            <w:tcW w:w="709" w:type="dxa"/>
            <w:vMerge w:val="continue"/>
            <w:vAlign w:val="center"/>
          </w:tcPr>
          <w:p>
            <w:pPr>
              <w:snapToGrid w:val="0"/>
              <w:spacing w:line="280" w:lineRule="exact"/>
              <w:jc w:val="center"/>
              <w:rPr>
                <w:rFonts w:hint="default" w:ascii="Times New Roman" w:hAnsi="Times New Roman" w:eastAsia="仿宋_GB2312" w:cs="Times New Roman"/>
                <w:sz w:val="24"/>
                <w:szCs w:val="24"/>
              </w:rPr>
            </w:pPr>
          </w:p>
        </w:tc>
        <w:tc>
          <w:tcPr>
            <w:tcW w:w="3124" w:type="dxa"/>
            <w:vAlign w:val="center"/>
          </w:tcPr>
          <w:p>
            <w:pPr>
              <w:snapToGrid w:val="0"/>
              <w:spacing w:line="280" w:lineRule="exact"/>
              <w:rPr>
                <w:rFonts w:hint="default" w:ascii="Times New Roman" w:hAnsi="Times New Roman" w:eastAsia="仿宋_GB2312" w:cs="Times New Roman"/>
                <w:sz w:val="21"/>
                <w:szCs w:val="21"/>
              </w:rPr>
            </w:pPr>
            <w:r>
              <w:rPr>
                <w:rFonts w:hint="eastAsia" w:ascii="Times New Roman" w:hAnsi="Times New Roman" w:eastAsia="仿宋_GB2312" w:cs="Times New Roman"/>
                <w:sz w:val="21"/>
                <w:szCs w:val="21"/>
                <w:lang w:val="en-US" w:eastAsia="zh-CN"/>
              </w:rPr>
              <w:t>8</w:t>
            </w:r>
            <w:r>
              <w:rPr>
                <w:rFonts w:hint="default" w:ascii="Times New Roman" w:hAnsi="Times New Roman" w:eastAsia="仿宋_GB2312" w:cs="Times New Roman"/>
                <w:sz w:val="21"/>
                <w:szCs w:val="21"/>
              </w:rPr>
              <w:t>.缸体的加工质量</w:t>
            </w:r>
          </w:p>
        </w:tc>
        <w:tc>
          <w:tcPr>
            <w:tcW w:w="709" w:type="dxa"/>
            <w:vAlign w:val="center"/>
          </w:tcPr>
          <w:p>
            <w:pPr>
              <w:snapToGrid w:val="0"/>
              <w:spacing w:line="28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1.5</w:t>
            </w:r>
          </w:p>
        </w:tc>
        <w:tc>
          <w:tcPr>
            <w:tcW w:w="2948" w:type="dxa"/>
            <w:vMerge w:val="continue"/>
            <w:vAlign w:val="center"/>
          </w:tcPr>
          <w:p>
            <w:pPr>
              <w:snapToGrid w:val="0"/>
              <w:spacing w:line="280" w:lineRule="exact"/>
              <w:ind w:firstLine="240" w:firstLineChars="100"/>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86" w:type="dxa"/>
            <w:vMerge w:val="continue"/>
            <w:vAlign w:val="center"/>
          </w:tcPr>
          <w:p>
            <w:pPr>
              <w:snapToGrid w:val="0"/>
              <w:spacing w:line="280" w:lineRule="exact"/>
              <w:jc w:val="center"/>
              <w:rPr>
                <w:rFonts w:hint="default" w:ascii="Times New Roman" w:hAnsi="Times New Roman" w:eastAsia="仿宋_GB2312" w:cs="Times New Roman"/>
                <w:sz w:val="24"/>
                <w:szCs w:val="24"/>
              </w:rPr>
            </w:pPr>
          </w:p>
        </w:tc>
        <w:tc>
          <w:tcPr>
            <w:tcW w:w="709" w:type="dxa"/>
            <w:vMerge w:val="continue"/>
            <w:vAlign w:val="center"/>
          </w:tcPr>
          <w:p>
            <w:pPr>
              <w:snapToGrid w:val="0"/>
              <w:spacing w:line="280" w:lineRule="exact"/>
              <w:jc w:val="center"/>
              <w:rPr>
                <w:rFonts w:hint="default" w:ascii="Times New Roman" w:hAnsi="Times New Roman" w:eastAsia="仿宋_GB2312" w:cs="Times New Roman"/>
                <w:sz w:val="24"/>
                <w:szCs w:val="24"/>
              </w:rPr>
            </w:pPr>
          </w:p>
        </w:tc>
        <w:tc>
          <w:tcPr>
            <w:tcW w:w="3124" w:type="dxa"/>
            <w:vAlign w:val="center"/>
          </w:tcPr>
          <w:p>
            <w:pPr>
              <w:snapToGrid w:val="0"/>
              <w:spacing w:line="280" w:lineRule="exact"/>
              <w:rPr>
                <w:rFonts w:hint="default" w:ascii="Times New Roman" w:hAnsi="Times New Roman" w:eastAsia="仿宋_GB2312" w:cs="Times New Roman"/>
                <w:sz w:val="21"/>
                <w:szCs w:val="21"/>
              </w:rPr>
            </w:pPr>
            <w:r>
              <w:rPr>
                <w:rFonts w:hint="eastAsia" w:ascii="Times New Roman" w:hAnsi="Times New Roman" w:eastAsia="仿宋_GB2312" w:cs="Times New Roman"/>
                <w:sz w:val="21"/>
                <w:szCs w:val="21"/>
                <w:lang w:val="en-US" w:eastAsia="zh-CN"/>
              </w:rPr>
              <w:t>9</w:t>
            </w:r>
            <w:r>
              <w:rPr>
                <w:rFonts w:hint="default" w:ascii="Times New Roman" w:hAnsi="Times New Roman" w:eastAsia="仿宋_GB2312" w:cs="Times New Roman"/>
                <w:sz w:val="21"/>
                <w:szCs w:val="21"/>
              </w:rPr>
              <w:t>.缸体2的加工质量</w:t>
            </w:r>
          </w:p>
        </w:tc>
        <w:tc>
          <w:tcPr>
            <w:tcW w:w="709" w:type="dxa"/>
            <w:vAlign w:val="center"/>
          </w:tcPr>
          <w:p>
            <w:pPr>
              <w:snapToGrid w:val="0"/>
              <w:spacing w:line="28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1.5</w:t>
            </w:r>
          </w:p>
        </w:tc>
        <w:tc>
          <w:tcPr>
            <w:tcW w:w="2948" w:type="dxa"/>
            <w:vMerge w:val="continue"/>
            <w:vAlign w:val="center"/>
          </w:tcPr>
          <w:p>
            <w:pPr>
              <w:snapToGrid w:val="0"/>
              <w:spacing w:line="280" w:lineRule="exact"/>
              <w:ind w:firstLine="240" w:firstLineChars="100"/>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86" w:type="dxa"/>
            <w:vMerge w:val="continue"/>
            <w:vAlign w:val="center"/>
          </w:tcPr>
          <w:p>
            <w:pPr>
              <w:snapToGrid w:val="0"/>
              <w:spacing w:line="280" w:lineRule="exact"/>
              <w:jc w:val="center"/>
              <w:rPr>
                <w:rFonts w:hint="default" w:ascii="Times New Roman" w:hAnsi="Times New Roman" w:eastAsia="仿宋_GB2312" w:cs="Times New Roman"/>
                <w:sz w:val="24"/>
                <w:szCs w:val="24"/>
              </w:rPr>
            </w:pPr>
          </w:p>
        </w:tc>
        <w:tc>
          <w:tcPr>
            <w:tcW w:w="709" w:type="dxa"/>
            <w:vMerge w:val="continue"/>
            <w:vAlign w:val="center"/>
          </w:tcPr>
          <w:p>
            <w:pPr>
              <w:snapToGrid w:val="0"/>
              <w:spacing w:line="280" w:lineRule="exact"/>
              <w:jc w:val="center"/>
              <w:rPr>
                <w:rFonts w:hint="default" w:ascii="Times New Roman" w:hAnsi="Times New Roman" w:eastAsia="仿宋_GB2312" w:cs="Times New Roman"/>
                <w:sz w:val="24"/>
                <w:szCs w:val="24"/>
              </w:rPr>
            </w:pPr>
          </w:p>
        </w:tc>
        <w:tc>
          <w:tcPr>
            <w:tcW w:w="3124" w:type="dxa"/>
            <w:vAlign w:val="center"/>
          </w:tcPr>
          <w:p>
            <w:pPr>
              <w:snapToGrid w:val="0"/>
              <w:spacing w:line="28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w:t>
            </w:r>
            <w:r>
              <w:rPr>
                <w:rFonts w:hint="eastAsia" w:ascii="Times New Roman" w:hAnsi="Times New Roman" w:eastAsia="仿宋_GB2312" w:cs="Times New Roman"/>
                <w:sz w:val="21"/>
                <w:szCs w:val="21"/>
                <w:lang w:val="en-US" w:eastAsia="zh-CN"/>
              </w:rPr>
              <w:t>0</w:t>
            </w:r>
            <w:r>
              <w:rPr>
                <w:rFonts w:hint="default" w:ascii="Times New Roman" w:hAnsi="Times New Roman" w:eastAsia="仿宋_GB2312" w:cs="Times New Roman"/>
                <w:sz w:val="21"/>
                <w:szCs w:val="21"/>
              </w:rPr>
              <w:t>.主支柱3的加工质量</w:t>
            </w:r>
          </w:p>
        </w:tc>
        <w:tc>
          <w:tcPr>
            <w:tcW w:w="709" w:type="dxa"/>
            <w:vAlign w:val="center"/>
          </w:tcPr>
          <w:p>
            <w:pPr>
              <w:snapToGrid w:val="0"/>
              <w:spacing w:line="28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5</w:t>
            </w:r>
          </w:p>
        </w:tc>
        <w:tc>
          <w:tcPr>
            <w:tcW w:w="2948" w:type="dxa"/>
            <w:vMerge w:val="continue"/>
            <w:vAlign w:val="center"/>
          </w:tcPr>
          <w:p>
            <w:pPr>
              <w:snapToGrid w:val="0"/>
              <w:spacing w:line="280" w:lineRule="exact"/>
              <w:ind w:firstLine="240" w:firstLineChars="100"/>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86" w:type="dxa"/>
            <w:vMerge w:val="continue"/>
            <w:vAlign w:val="center"/>
          </w:tcPr>
          <w:p>
            <w:pPr>
              <w:snapToGrid w:val="0"/>
              <w:spacing w:line="280" w:lineRule="exact"/>
              <w:jc w:val="center"/>
              <w:rPr>
                <w:rFonts w:hint="default" w:ascii="Times New Roman" w:hAnsi="Times New Roman" w:eastAsia="仿宋_GB2312" w:cs="Times New Roman"/>
                <w:sz w:val="24"/>
                <w:szCs w:val="24"/>
              </w:rPr>
            </w:pPr>
          </w:p>
        </w:tc>
        <w:tc>
          <w:tcPr>
            <w:tcW w:w="709" w:type="dxa"/>
            <w:vMerge w:val="continue"/>
            <w:vAlign w:val="center"/>
          </w:tcPr>
          <w:p>
            <w:pPr>
              <w:snapToGrid w:val="0"/>
              <w:spacing w:line="280" w:lineRule="exact"/>
              <w:jc w:val="center"/>
              <w:rPr>
                <w:rFonts w:hint="default" w:ascii="Times New Roman" w:hAnsi="Times New Roman" w:eastAsia="仿宋_GB2312" w:cs="Times New Roman"/>
                <w:sz w:val="24"/>
                <w:szCs w:val="24"/>
              </w:rPr>
            </w:pPr>
          </w:p>
        </w:tc>
        <w:tc>
          <w:tcPr>
            <w:tcW w:w="3124" w:type="dxa"/>
            <w:vAlign w:val="center"/>
          </w:tcPr>
          <w:p>
            <w:pPr>
              <w:snapToGrid w:val="0"/>
              <w:spacing w:line="28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w:t>
            </w:r>
            <w:r>
              <w:rPr>
                <w:rFonts w:hint="eastAsia" w:ascii="Times New Roman" w:hAnsi="Times New Roman" w:eastAsia="仿宋_GB2312" w:cs="Times New Roman"/>
                <w:sz w:val="21"/>
                <w:szCs w:val="21"/>
                <w:lang w:val="en-US" w:eastAsia="zh-CN"/>
              </w:rPr>
              <w:t>1</w:t>
            </w:r>
            <w:r>
              <w:rPr>
                <w:rFonts w:hint="default" w:ascii="Times New Roman" w:hAnsi="Times New Roman" w:eastAsia="仿宋_GB2312" w:cs="Times New Roman"/>
                <w:sz w:val="21"/>
                <w:szCs w:val="21"/>
              </w:rPr>
              <w:t>.主支柱2的加工质量</w:t>
            </w:r>
          </w:p>
        </w:tc>
        <w:tc>
          <w:tcPr>
            <w:tcW w:w="709" w:type="dxa"/>
            <w:vAlign w:val="center"/>
          </w:tcPr>
          <w:p>
            <w:pPr>
              <w:snapToGrid w:val="0"/>
              <w:spacing w:line="28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5.5</w:t>
            </w:r>
          </w:p>
        </w:tc>
        <w:tc>
          <w:tcPr>
            <w:tcW w:w="2948" w:type="dxa"/>
            <w:vMerge w:val="continue"/>
            <w:vAlign w:val="center"/>
          </w:tcPr>
          <w:p>
            <w:pPr>
              <w:snapToGrid w:val="0"/>
              <w:spacing w:line="280" w:lineRule="exact"/>
              <w:ind w:firstLine="240" w:firstLineChars="100"/>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86" w:type="dxa"/>
            <w:vMerge w:val="continue"/>
            <w:vAlign w:val="center"/>
          </w:tcPr>
          <w:p>
            <w:pPr>
              <w:snapToGrid w:val="0"/>
              <w:spacing w:line="280" w:lineRule="exact"/>
              <w:jc w:val="center"/>
              <w:rPr>
                <w:rFonts w:hint="default" w:ascii="Times New Roman" w:hAnsi="Times New Roman" w:eastAsia="仿宋_GB2312" w:cs="Times New Roman"/>
                <w:sz w:val="24"/>
                <w:szCs w:val="24"/>
              </w:rPr>
            </w:pPr>
          </w:p>
        </w:tc>
        <w:tc>
          <w:tcPr>
            <w:tcW w:w="709" w:type="dxa"/>
            <w:vMerge w:val="continue"/>
            <w:vAlign w:val="center"/>
          </w:tcPr>
          <w:p>
            <w:pPr>
              <w:snapToGrid w:val="0"/>
              <w:spacing w:line="280" w:lineRule="exact"/>
              <w:jc w:val="center"/>
              <w:rPr>
                <w:rFonts w:hint="default" w:ascii="Times New Roman" w:hAnsi="Times New Roman" w:eastAsia="仿宋_GB2312" w:cs="Times New Roman"/>
                <w:sz w:val="24"/>
                <w:szCs w:val="24"/>
              </w:rPr>
            </w:pPr>
          </w:p>
        </w:tc>
        <w:tc>
          <w:tcPr>
            <w:tcW w:w="3124" w:type="dxa"/>
            <w:vAlign w:val="center"/>
          </w:tcPr>
          <w:p>
            <w:pPr>
              <w:snapToGrid w:val="0"/>
              <w:spacing w:line="28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w:t>
            </w:r>
            <w:r>
              <w:rPr>
                <w:rFonts w:hint="eastAsia" w:ascii="Times New Roman" w:hAnsi="Times New Roman" w:eastAsia="仿宋_GB2312" w:cs="Times New Roman"/>
                <w:sz w:val="21"/>
                <w:szCs w:val="21"/>
                <w:lang w:val="en-US" w:eastAsia="zh-CN"/>
              </w:rPr>
              <w:t>2</w:t>
            </w:r>
            <w:r>
              <w:rPr>
                <w:rFonts w:hint="default" w:ascii="Times New Roman" w:hAnsi="Times New Roman" w:eastAsia="仿宋_GB2312" w:cs="Times New Roman"/>
                <w:sz w:val="21"/>
                <w:szCs w:val="21"/>
              </w:rPr>
              <w:t>.主支柱1的加工质量</w:t>
            </w:r>
          </w:p>
        </w:tc>
        <w:tc>
          <w:tcPr>
            <w:tcW w:w="709" w:type="dxa"/>
            <w:vAlign w:val="center"/>
          </w:tcPr>
          <w:p>
            <w:pPr>
              <w:snapToGrid w:val="0"/>
              <w:spacing w:line="28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6.5</w:t>
            </w:r>
          </w:p>
        </w:tc>
        <w:tc>
          <w:tcPr>
            <w:tcW w:w="2948" w:type="dxa"/>
            <w:vMerge w:val="continue"/>
            <w:vAlign w:val="center"/>
          </w:tcPr>
          <w:p>
            <w:pPr>
              <w:snapToGrid w:val="0"/>
              <w:spacing w:line="280" w:lineRule="exact"/>
              <w:ind w:firstLine="240" w:firstLineChars="100"/>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86" w:type="dxa"/>
            <w:vMerge w:val="continue"/>
            <w:vAlign w:val="center"/>
          </w:tcPr>
          <w:p>
            <w:pPr>
              <w:snapToGrid w:val="0"/>
              <w:spacing w:line="280" w:lineRule="exact"/>
              <w:jc w:val="center"/>
              <w:rPr>
                <w:rFonts w:hint="default" w:ascii="Times New Roman" w:hAnsi="Times New Roman" w:eastAsia="仿宋_GB2312" w:cs="Times New Roman"/>
                <w:sz w:val="24"/>
                <w:szCs w:val="24"/>
              </w:rPr>
            </w:pPr>
          </w:p>
        </w:tc>
        <w:tc>
          <w:tcPr>
            <w:tcW w:w="709" w:type="dxa"/>
            <w:vMerge w:val="continue"/>
            <w:vAlign w:val="center"/>
          </w:tcPr>
          <w:p>
            <w:pPr>
              <w:snapToGrid w:val="0"/>
              <w:spacing w:line="280" w:lineRule="exact"/>
              <w:jc w:val="center"/>
              <w:rPr>
                <w:rFonts w:hint="default" w:ascii="Times New Roman" w:hAnsi="Times New Roman" w:eastAsia="仿宋_GB2312" w:cs="Times New Roman"/>
                <w:sz w:val="24"/>
                <w:szCs w:val="24"/>
              </w:rPr>
            </w:pPr>
          </w:p>
        </w:tc>
        <w:tc>
          <w:tcPr>
            <w:tcW w:w="3124" w:type="dxa"/>
            <w:vAlign w:val="center"/>
          </w:tcPr>
          <w:p>
            <w:pPr>
              <w:snapToGrid w:val="0"/>
              <w:spacing w:line="28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w:t>
            </w:r>
            <w:r>
              <w:rPr>
                <w:rFonts w:hint="eastAsia" w:ascii="Times New Roman" w:hAnsi="Times New Roman" w:eastAsia="仿宋_GB2312" w:cs="Times New Roman"/>
                <w:sz w:val="21"/>
                <w:szCs w:val="21"/>
                <w:lang w:val="en-US" w:eastAsia="zh-CN"/>
              </w:rPr>
              <w:t>3</w:t>
            </w:r>
            <w:r>
              <w:rPr>
                <w:rFonts w:hint="default" w:ascii="Times New Roman" w:hAnsi="Times New Roman" w:eastAsia="仿宋_GB2312" w:cs="Times New Roman"/>
                <w:sz w:val="21"/>
                <w:szCs w:val="21"/>
              </w:rPr>
              <w:t>.顶板的加工质量</w:t>
            </w:r>
          </w:p>
        </w:tc>
        <w:tc>
          <w:tcPr>
            <w:tcW w:w="709" w:type="dxa"/>
            <w:vAlign w:val="center"/>
          </w:tcPr>
          <w:p>
            <w:pPr>
              <w:snapToGrid w:val="0"/>
              <w:spacing w:line="28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9</w:t>
            </w:r>
          </w:p>
        </w:tc>
        <w:tc>
          <w:tcPr>
            <w:tcW w:w="2948" w:type="dxa"/>
            <w:vMerge w:val="continue"/>
            <w:vAlign w:val="center"/>
          </w:tcPr>
          <w:p>
            <w:pPr>
              <w:snapToGrid w:val="0"/>
              <w:spacing w:line="280" w:lineRule="exact"/>
              <w:ind w:firstLine="240" w:firstLineChars="100"/>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86" w:type="dxa"/>
            <w:vMerge w:val="continue"/>
            <w:vAlign w:val="center"/>
          </w:tcPr>
          <w:p>
            <w:pPr>
              <w:snapToGrid w:val="0"/>
              <w:spacing w:line="280" w:lineRule="exact"/>
              <w:jc w:val="center"/>
              <w:rPr>
                <w:rFonts w:hint="default" w:ascii="Times New Roman" w:hAnsi="Times New Roman" w:eastAsia="仿宋_GB2312" w:cs="Times New Roman"/>
                <w:sz w:val="24"/>
                <w:szCs w:val="24"/>
              </w:rPr>
            </w:pPr>
          </w:p>
        </w:tc>
        <w:tc>
          <w:tcPr>
            <w:tcW w:w="709" w:type="dxa"/>
            <w:vMerge w:val="continue"/>
            <w:vAlign w:val="center"/>
          </w:tcPr>
          <w:p>
            <w:pPr>
              <w:snapToGrid w:val="0"/>
              <w:spacing w:line="280" w:lineRule="exact"/>
              <w:jc w:val="center"/>
              <w:rPr>
                <w:rFonts w:hint="default" w:ascii="Times New Roman" w:hAnsi="Times New Roman" w:eastAsia="仿宋_GB2312" w:cs="Times New Roman"/>
                <w:sz w:val="24"/>
                <w:szCs w:val="24"/>
              </w:rPr>
            </w:pPr>
          </w:p>
        </w:tc>
        <w:tc>
          <w:tcPr>
            <w:tcW w:w="3124" w:type="dxa"/>
            <w:vAlign w:val="center"/>
          </w:tcPr>
          <w:p>
            <w:pPr>
              <w:snapToGrid w:val="0"/>
              <w:spacing w:line="28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w:t>
            </w:r>
            <w:r>
              <w:rPr>
                <w:rFonts w:hint="eastAsia" w:ascii="Times New Roman" w:hAnsi="Times New Roman" w:eastAsia="仿宋_GB2312" w:cs="Times New Roman"/>
                <w:sz w:val="21"/>
                <w:szCs w:val="21"/>
                <w:lang w:val="en-US" w:eastAsia="zh-CN"/>
              </w:rPr>
              <w:t>4</w:t>
            </w:r>
            <w:r>
              <w:rPr>
                <w:rFonts w:hint="default" w:ascii="Times New Roman" w:hAnsi="Times New Roman" w:eastAsia="仿宋_GB2312" w:cs="Times New Roman"/>
                <w:sz w:val="21"/>
                <w:szCs w:val="21"/>
              </w:rPr>
              <w:t>.底板的加工质量</w:t>
            </w:r>
          </w:p>
        </w:tc>
        <w:tc>
          <w:tcPr>
            <w:tcW w:w="709" w:type="dxa"/>
            <w:vAlign w:val="center"/>
          </w:tcPr>
          <w:p>
            <w:pPr>
              <w:snapToGrid w:val="0"/>
              <w:spacing w:line="28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7.5</w:t>
            </w:r>
          </w:p>
        </w:tc>
        <w:tc>
          <w:tcPr>
            <w:tcW w:w="2948" w:type="dxa"/>
            <w:vMerge w:val="continue"/>
            <w:vAlign w:val="center"/>
          </w:tcPr>
          <w:p>
            <w:pPr>
              <w:snapToGrid w:val="0"/>
              <w:spacing w:line="280" w:lineRule="exact"/>
              <w:ind w:firstLine="240" w:firstLineChars="100"/>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86" w:type="dxa"/>
            <w:vMerge w:val="continue"/>
            <w:vAlign w:val="center"/>
          </w:tcPr>
          <w:p>
            <w:pPr>
              <w:snapToGrid w:val="0"/>
              <w:spacing w:line="280" w:lineRule="exact"/>
              <w:jc w:val="center"/>
              <w:rPr>
                <w:rFonts w:hint="default" w:ascii="Times New Roman" w:hAnsi="Times New Roman" w:eastAsia="仿宋_GB2312" w:cs="Times New Roman"/>
                <w:sz w:val="24"/>
                <w:szCs w:val="24"/>
              </w:rPr>
            </w:pPr>
          </w:p>
        </w:tc>
        <w:tc>
          <w:tcPr>
            <w:tcW w:w="709" w:type="dxa"/>
            <w:vMerge w:val="continue"/>
            <w:vAlign w:val="center"/>
          </w:tcPr>
          <w:p>
            <w:pPr>
              <w:snapToGrid w:val="0"/>
              <w:spacing w:line="280" w:lineRule="exact"/>
              <w:jc w:val="center"/>
              <w:rPr>
                <w:rFonts w:hint="default" w:ascii="Times New Roman" w:hAnsi="Times New Roman" w:eastAsia="仿宋_GB2312" w:cs="Times New Roman"/>
                <w:sz w:val="24"/>
                <w:szCs w:val="24"/>
              </w:rPr>
            </w:pPr>
          </w:p>
        </w:tc>
        <w:tc>
          <w:tcPr>
            <w:tcW w:w="3124" w:type="dxa"/>
            <w:vAlign w:val="center"/>
          </w:tcPr>
          <w:p>
            <w:pPr>
              <w:snapToGrid w:val="0"/>
              <w:spacing w:line="28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w:t>
            </w:r>
            <w:r>
              <w:rPr>
                <w:rFonts w:hint="eastAsia" w:ascii="Times New Roman" w:hAnsi="Times New Roman" w:eastAsia="仿宋_GB2312" w:cs="Times New Roman"/>
                <w:sz w:val="21"/>
                <w:szCs w:val="21"/>
                <w:lang w:val="en-US" w:eastAsia="zh-CN"/>
              </w:rPr>
              <w:t>5</w:t>
            </w:r>
            <w:r>
              <w:rPr>
                <w:rFonts w:hint="default" w:ascii="Times New Roman" w:hAnsi="Times New Roman" w:eastAsia="仿宋_GB2312" w:cs="Times New Roman"/>
                <w:sz w:val="21"/>
                <w:szCs w:val="21"/>
              </w:rPr>
              <w:t>.组合赛件的外观质量</w:t>
            </w:r>
          </w:p>
        </w:tc>
        <w:tc>
          <w:tcPr>
            <w:tcW w:w="709" w:type="dxa"/>
            <w:vAlign w:val="center"/>
          </w:tcPr>
          <w:p>
            <w:pPr>
              <w:snapToGrid w:val="0"/>
              <w:spacing w:line="28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6</w:t>
            </w:r>
          </w:p>
        </w:tc>
        <w:tc>
          <w:tcPr>
            <w:tcW w:w="2948" w:type="dxa"/>
            <w:vAlign w:val="center"/>
          </w:tcPr>
          <w:p>
            <w:pPr>
              <w:snapToGrid w:val="0"/>
              <w:spacing w:line="28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检测组合赛件外观质量，根据评分标准打分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86" w:type="dxa"/>
            <w:vMerge w:val="restart"/>
            <w:vAlign w:val="center"/>
          </w:tcPr>
          <w:p>
            <w:pPr>
              <w:snapToGrid w:val="0"/>
              <w:spacing w:line="28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任务3</w:t>
            </w:r>
          </w:p>
          <w:p>
            <w:pPr>
              <w:snapToGrid w:val="0"/>
              <w:spacing w:line="28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批量赛</w:t>
            </w:r>
          </w:p>
          <w:p>
            <w:pPr>
              <w:snapToGrid w:val="0"/>
              <w:spacing w:line="28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件加工</w:t>
            </w:r>
          </w:p>
        </w:tc>
        <w:tc>
          <w:tcPr>
            <w:tcW w:w="709" w:type="dxa"/>
            <w:vMerge w:val="restart"/>
            <w:vAlign w:val="center"/>
          </w:tcPr>
          <w:p>
            <w:pPr>
              <w:snapToGrid w:val="0"/>
              <w:spacing w:line="28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16</w:t>
            </w:r>
          </w:p>
        </w:tc>
        <w:tc>
          <w:tcPr>
            <w:tcW w:w="3124" w:type="dxa"/>
            <w:vAlign w:val="center"/>
          </w:tcPr>
          <w:p>
            <w:pPr>
              <w:snapToGrid w:val="0"/>
              <w:spacing w:line="28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1.批量赛件的加工质量，包括尺寸精度、表面粗糙度、几何精度</w:t>
            </w:r>
          </w:p>
        </w:tc>
        <w:tc>
          <w:tcPr>
            <w:tcW w:w="709" w:type="dxa"/>
            <w:vMerge w:val="restart"/>
            <w:vAlign w:val="center"/>
          </w:tcPr>
          <w:p>
            <w:pPr>
              <w:snapToGrid w:val="0"/>
              <w:spacing w:line="28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4×4</w:t>
            </w:r>
          </w:p>
        </w:tc>
        <w:tc>
          <w:tcPr>
            <w:tcW w:w="2948" w:type="dxa"/>
            <w:vAlign w:val="center"/>
          </w:tcPr>
          <w:p>
            <w:pPr>
              <w:snapToGrid w:val="0"/>
              <w:spacing w:line="28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检测批量赛件的尺寸精度、表面粗糙度、几何精度，根据评分标准打分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86" w:type="dxa"/>
            <w:vMerge w:val="continue"/>
            <w:vAlign w:val="center"/>
          </w:tcPr>
          <w:p>
            <w:pPr>
              <w:snapToGrid w:val="0"/>
              <w:spacing w:line="280" w:lineRule="exact"/>
              <w:jc w:val="center"/>
              <w:rPr>
                <w:rFonts w:hint="default" w:ascii="Times New Roman" w:hAnsi="Times New Roman" w:eastAsia="仿宋_GB2312" w:cs="Times New Roman"/>
                <w:sz w:val="24"/>
                <w:szCs w:val="24"/>
              </w:rPr>
            </w:pPr>
          </w:p>
        </w:tc>
        <w:tc>
          <w:tcPr>
            <w:tcW w:w="709" w:type="dxa"/>
            <w:vMerge w:val="continue"/>
            <w:vAlign w:val="center"/>
          </w:tcPr>
          <w:p>
            <w:pPr>
              <w:snapToGrid w:val="0"/>
              <w:spacing w:line="280" w:lineRule="exact"/>
              <w:jc w:val="center"/>
              <w:rPr>
                <w:rFonts w:hint="default" w:ascii="Times New Roman" w:hAnsi="Times New Roman" w:eastAsia="仿宋_GB2312" w:cs="Times New Roman"/>
                <w:sz w:val="24"/>
                <w:szCs w:val="24"/>
              </w:rPr>
            </w:pPr>
          </w:p>
        </w:tc>
        <w:tc>
          <w:tcPr>
            <w:tcW w:w="3124" w:type="dxa"/>
            <w:vAlign w:val="center"/>
          </w:tcPr>
          <w:p>
            <w:pPr>
              <w:snapToGrid w:val="0"/>
              <w:spacing w:line="28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2.赛件外观</w:t>
            </w:r>
          </w:p>
        </w:tc>
        <w:tc>
          <w:tcPr>
            <w:tcW w:w="709" w:type="dxa"/>
            <w:vMerge w:val="continue"/>
            <w:vAlign w:val="center"/>
          </w:tcPr>
          <w:p>
            <w:pPr>
              <w:snapToGrid w:val="0"/>
              <w:spacing w:line="280" w:lineRule="exact"/>
              <w:jc w:val="center"/>
              <w:rPr>
                <w:rFonts w:hint="default" w:ascii="Times New Roman" w:hAnsi="Times New Roman" w:eastAsia="仿宋_GB2312" w:cs="Times New Roman"/>
                <w:sz w:val="21"/>
                <w:szCs w:val="21"/>
              </w:rPr>
            </w:pPr>
          </w:p>
        </w:tc>
        <w:tc>
          <w:tcPr>
            <w:tcW w:w="2948" w:type="dxa"/>
            <w:vAlign w:val="center"/>
          </w:tcPr>
          <w:p>
            <w:pPr>
              <w:snapToGrid w:val="0"/>
              <w:spacing w:line="28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检测批量赛件外观质量，根据评分标准打分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86" w:type="dxa"/>
            <w:vAlign w:val="center"/>
          </w:tcPr>
          <w:p>
            <w:pPr>
              <w:snapToGrid w:val="0"/>
              <w:spacing w:line="28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任务4</w:t>
            </w:r>
          </w:p>
          <w:p>
            <w:pPr>
              <w:snapToGrid w:val="0"/>
              <w:spacing w:line="28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赛件自检</w:t>
            </w:r>
          </w:p>
        </w:tc>
        <w:tc>
          <w:tcPr>
            <w:tcW w:w="709" w:type="dxa"/>
            <w:vAlign w:val="center"/>
          </w:tcPr>
          <w:p>
            <w:pPr>
              <w:snapToGrid w:val="0"/>
              <w:spacing w:line="28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5</w:t>
            </w:r>
          </w:p>
        </w:tc>
        <w:tc>
          <w:tcPr>
            <w:tcW w:w="3124" w:type="dxa"/>
            <w:vAlign w:val="center"/>
          </w:tcPr>
          <w:p>
            <w:pPr>
              <w:snapToGrid w:val="0"/>
              <w:spacing w:line="28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1.赛件自检</w:t>
            </w:r>
          </w:p>
        </w:tc>
        <w:tc>
          <w:tcPr>
            <w:tcW w:w="709" w:type="dxa"/>
            <w:vAlign w:val="center"/>
          </w:tcPr>
          <w:p>
            <w:pPr>
              <w:snapToGrid w:val="0"/>
              <w:spacing w:line="28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5</w:t>
            </w:r>
          </w:p>
        </w:tc>
        <w:tc>
          <w:tcPr>
            <w:tcW w:w="2948" w:type="dxa"/>
            <w:vAlign w:val="center"/>
          </w:tcPr>
          <w:p>
            <w:pPr>
              <w:snapToGrid w:val="0"/>
              <w:spacing w:line="28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考查选手量具选用是否合适，检测测量结果是否正确，根据评分标准打分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86" w:type="dxa"/>
            <w:vMerge w:val="restart"/>
            <w:vAlign w:val="center"/>
          </w:tcPr>
          <w:p>
            <w:pPr>
              <w:snapToGrid w:val="0"/>
              <w:spacing w:line="280" w:lineRule="exact"/>
              <w:jc w:val="center"/>
              <w:rPr>
                <w:rFonts w:hint="eastAsia"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rPr>
              <w:t>任务</w:t>
            </w:r>
            <w:r>
              <w:rPr>
                <w:rFonts w:hint="eastAsia" w:ascii="Times New Roman" w:hAnsi="Times New Roman" w:eastAsia="仿宋_GB2312" w:cs="Times New Roman"/>
                <w:sz w:val="24"/>
                <w:szCs w:val="24"/>
                <w:lang w:val="en-US" w:eastAsia="zh-CN"/>
              </w:rPr>
              <w:t>5</w:t>
            </w:r>
          </w:p>
          <w:p>
            <w:pPr>
              <w:snapToGrid w:val="0"/>
              <w:spacing w:line="28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职业素养</w:t>
            </w:r>
          </w:p>
        </w:tc>
        <w:tc>
          <w:tcPr>
            <w:tcW w:w="709" w:type="dxa"/>
            <w:vMerge w:val="restart"/>
            <w:vAlign w:val="center"/>
          </w:tcPr>
          <w:p>
            <w:pPr>
              <w:snapToGrid w:val="0"/>
              <w:spacing w:line="28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5</w:t>
            </w:r>
          </w:p>
        </w:tc>
        <w:tc>
          <w:tcPr>
            <w:tcW w:w="3124" w:type="dxa"/>
            <w:vAlign w:val="center"/>
          </w:tcPr>
          <w:p>
            <w:pPr>
              <w:snapToGrid w:val="0"/>
              <w:spacing w:line="28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1.工具、量具、刃具摆放</w:t>
            </w:r>
          </w:p>
        </w:tc>
        <w:tc>
          <w:tcPr>
            <w:tcW w:w="709" w:type="dxa"/>
            <w:vAlign w:val="center"/>
          </w:tcPr>
          <w:p>
            <w:pPr>
              <w:snapToGrid w:val="0"/>
              <w:spacing w:line="28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w:t>
            </w:r>
          </w:p>
        </w:tc>
        <w:tc>
          <w:tcPr>
            <w:tcW w:w="2948" w:type="dxa"/>
            <w:vAlign w:val="center"/>
          </w:tcPr>
          <w:p>
            <w:pPr>
              <w:snapToGrid w:val="0"/>
              <w:spacing w:line="28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考查选手工量具使用是否规范，根据实际表现打分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86" w:type="dxa"/>
            <w:vMerge w:val="continue"/>
            <w:vAlign w:val="center"/>
          </w:tcPr>
          <w:p>
            <w:pPr>
              <w:snapToGrid w:val="0"/>
              <w:spacing w:line="280" w:lineRule="exact"/>
              <w:jc w:val="center"/>
              <w:rPr>
                <w:rFonts w:hint="default" w:ascii="Times New Roman" w:hAnsi="Times New Roman" w:eastAsia="仿宋_GB2312" w:cs="Times New Roman"/>
                <w:sz w:val="24"/>
                <w:szCs w:val="24"/>
              </w:rPr>
            </w:pPr>
          </w:p>
        </w:tc>
        <w:tc>
          <w:tcPr>
            <w:tcW w:w="709" w:type="dxa"/>
            <w:vMerge w:val="continue"/>
            <w:vAlign w:val="center"/>
          </w:tcPr>
          <w:p>
            <w:pPr>
              <w:snapToGrid w:val="0"/>
              <w:spacing w:line="280" w:lineRule="exact"/>
              <w:jc w:val="left"/>
              <w:rPr>
                <w:rFonts w:hint="default" w:ascii="Times New Roman" w:hAnsi="Times New Roman" w:eastAsia="仿宋_GB2312" w:cs="Times New Roman"/>
                <w:sz w:val="24"/>
                <w:szCs w:val="24"/>
              </w:rPr>
            </w:pPr>
          </w:p>
        </w:tc>
        <w:tc>
          <w:tcPr>
            <w:tcW w:w="3124" w:type="dxa"/>
            <w:vAlign w:val="center"/>
          </w:tcPr>
          <w:p>
            <w:pPr>
              <w:snapToGrid w:val="0"/>
              <w:spacing w:line="28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2.安全防护</w:t>
            </w:r>
          </w:p>
        </w:tc>
        <w:tc>
          <w:tcPr>
            <w:tcW w:w="709" w:type="dxa"/>
            <w:vAlign w:val="center"/>
          </w:tcPr>
          <w:p>
            <w:pPr>
              <w:snapToGrid w:val="0"/>
              <w:spacing w:line="28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w:t>
            </w:r>
          </w:p>
        </w:tc>
        <w:tc>
          <w:tcPr>
            <w:tcW w:w="2948" w:type="dxa"/>
            <w:vAlign w:val="center"/>
          </w:tcPr>
          <w:p>
            <w:pPr>
              <w:snapToGrid w:val="0"/>
              <w:spacing w:line="28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考查选手着装等是否规范，根据实际表现打分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86" w:type="dxa"/>
            <w:vMerge w:val="continue"/>
            <w:vAlign w:val="center"/>
          </w:tcPr>
          <w:p>
            <w:pPr>
              <w:snapToGrid w:val="0"/>
              <w:spacing w:line="280" w:lineRule="exact"/>
              <w:jc w:val="center"/>
              <w:rPr>
                <w:rFonts w:hint="default" w:ascii="Times New Roman" w:hAnsi="Times New Roman" w:eastAsia="仿宋_GB2312" w:cs="Times New Roman"/>
                <w:sz w:val="24"/>
                <w:szCs w:val="24"/>
              </w:rPr>
            </w:pPr>
          </w:p>
        </w:tc>
        <w:tc>
          <w:tcPr>
            <w:tcW w:w="709" w:type="dxa"/>
            <w:vMerge w:val="continue"/>
            <w:vAlign w:val="center"/>
          </w:tcPr>
          <w:p>
            <w:pPr>
              <w:snapToGrid w:val="0"/>
              <w:spacing w:line="280" w:lineRule="exact"/>
              <w:jc w:val="left"/>
              <w:rPr>
                <w:rFonts w:hint="default" w:ascii="Times New Roman" w:hAnsi="Times New Roman" w:eastAsia="仿宋_GB2312" w:cs="Times New Roman"/>
                <w:sz w:val="24"/>
                <w:szCs w:val="24"/>
              </w:rPr>
            </w:pPr>
          </w:p>
        </w:tc>
        <w:tc>
          <w:tcPr>
            <w:tcW w:w="3124" w:type="dxa"/>
            <w:vAlign w:val="center"/>
          </w:tcPr>
          <w:p>
            <w:pPr>
              <w:snapToGrid w:val="0"/>
              <w:spacing w:line="28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3.现场安全、文明生产和操作规范</w:t>
            </w:r>
          </w:p>
        </w:tc>
        <w:tc>
          <w:tcPr>
            <w:tcW w:w="709" w:type="dxa"/>
            <w:vAlign w:val="center"/>
          </w:tcPr>
          <w:p>
            <w:pPr>
              <w:snapToGrid w:val="0"/>
              <w:spacing w:line="28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w:t>
            </w:r>
          </w:p>
        </w:tc>
        <w:tc>
          <w:tcPr>
            <w:tcW w:w="2948" w:type="dxa"/>
            <w:vAlign w:val="center"/>
          </w:tcPr>
          <w:p>
            <w:pPr>
              <w:snapToGrid w:val="0"/>
              <w:spacing w:line="28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考查选手安全文明生产是否规范，根据实际表现打分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86" w:type="dxa"/>
            <w:vAlign w:val="center"/>
          </w:tcPr>
          <w:p>
            <w:pPr>
              <w:snapToGrid w:val="0"/>
              <w:spacing w:line="280" w:lineRule="exact"/>
              <w:jc w:val="center"/>
              <w:rPr>
                <w:rFonts w:hint="eastAsia"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rPr>
              <w:t>任务</w:t>
            </w:r>
            <w:r>
              <w:rPr>
                <w:rFonts w:hint="eastAsia" w:ascii="Times New Roman" w:hAnsi="Times New Roman" w:eastAsia="仿宋_GB2312" w:cs="Times New Roman"/>
                <w:sz w:val="24"/>
                <w:szCs w:val="24"/>
                <w:lang w:val="en-US" w:eastAsia="zh-CN"/>
              </w:rPr>
              <w:t>6</w:t>
            </w:r>
          </w:p>
          <w:p>
            <w:pPr>
              <w:snapToGrid w:val="0"/>
              <w:spacing w:line="280" w:lineRule="exact"/>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szCs w:val="24"/>
              </w:rPr>
              <w:t>装配调试</w:t>
            </w:r>
          </w:p>
        </w:tc>
        <w:tc>
          <w:tcPr>
            <w:tcW w:w="709" w:type="dxa"/>
            <w:vAlign w:val="center"/>
          </w:tcPr>
          <w:p>
            <w:pPr>
              <w:snapToGrid w:val="0"/>
              <w:spacing w:line="280" w:lineRule="exact"/>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szCs w:val="24"/>
              </w:rPr>
              <w:t>2</w:t>
            </w:r>
          </w:p>
        </w:tc>
        <w:tc>
          <w:tcPr>
            <w:tcW w:w="3124" w:type="dxa"/>
            <w:vAlign w:val="center"/>
          </w:tcPr>
          <w:p>
            <w:pPr>
              <w:snapToGrid w:val="0"/>
              <w:spacing w:line="280" w:lineRule="exact"/>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 w:val="21"/>
                <w:szCs w:val="21"/>
              </w:rPr>
              <w:t>1.产品的装配调试</w:t>
            </w:r>
          </w:p>
        </w:tc>
        <w:tc>
          <w:tcPr>
            <w:tcW w:w="709" w:type="dxa"/>
            <w:vAlign w:val="center"/>
          </w:tcPr>
          <w:p>
            <w:pPr>
              <w:snapToGrid w:val="0"/>
              <w:spacing w:line="280" w:lineRule="exact"/>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 w:val="21"/>
                <w:szCs w:val="21"/>
              </w:rPr>
              <w:t>2</w:t>
            </w:r>
          </w:p>
        </w:tc>
        <w:tc>
          <w:tcPr>
            <w:tcW w:w="2948" w:type="dxa"/>
            <w:vAlign w:val="center"/>
          </w:tcPr>
          <w:p>
            <w:pPr>
              <w:snapToGrid w:val="0"/>
              <w:spacing w:line="280" w:lineRule="exact"/>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 w:val="21"/>
                <w:szCs w:val="21"/>
              </w:rPr>
              <w:t>检测产品的装配调试质量，根据评分标准打分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86" w:type="dxa"/>
            <w:vMerge w:val="restart"/>
            <w:vAlign w:val="center"/>
          </w:tcPr>
          <w:p>
            <w:pPr>
              <w:snapToGrid w:val="0"/>
              <w:spacing w:line="28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任务7</w:t>
            </w:r>
          </w:p>
          <w:p>
            <w:pPr>
              <w:snapToGrid w:val="0"/>
              <w:spacing w:line="28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功能测试</w:t>
            </w:r>
          </w:p>
        </w:tc>
        <w:tc>
          <w:tcPr>
            <w:tcW w:w="709" w:type="dxa"/>
            <w:vMerge w:val="restart"/>
            <w:vAlign w:val="center"/>
          </w:tcPr>
          <w:p>
            <w:pPr>
              <w:snapToGrid w:val="0"/>
              <w:spacing w:line="28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8</w:t>
            </w:r>
          </w:p>
        </w:tc>
        <w:tc>
          <w:tcPr>
            <w:tcW w:w="3124" w:type="dxa"/>
            <w:vAlign w:val="center"/>
          </w:tcPr>
          <w:p>
            <w:pPr>
              <w:snapToGrid w:val="0"/>
              <w:spacing w:line="28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1.产品的基本功能</w:t>
            </w:r>
          </w:p>
        </w:tc>
        <w:tc>
          <w:tcPr>
            <w:tcW w:w="709" w:type="dxa"/>
            <w:vAlign w:val="center"/>
          </w:tcPr>
          <w:p>
            <w:pPr>
              <w:snapToGrid w:val="0"/>
              <w:spacing w:line="28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w:t>
            </w:r>
          </w:p>
        </w:tc>
        <w:tc>
          <w:tcPr>
            <w:tcW w:w="2948" w:type="dxa"/>
            <w:vAlign w:val="center"/>
          </w:tcPr>
          <w:p>
            <w:pPr>
              <w:snapToGrid w:val="0"/>
              <w:spacing w:line="28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检测制造产品的基本功能实现情况，符合要求得分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86" w:type="dxa"/>
            <w:vMerge w:val="continue"/>
            <w:vAlign w:val="center"/>
          </w:tcPr>
          <w:p>
            <w:pPr>
              <w:snapToGrid w:val="0"/>
              <w:spacing w:line="280" w:lineRule="exact"/>
              <w:jc w:val="center"/>
              <w:rPr>
                <w:rFonts w:hint="default" w:ascii="Times New Roman" w:hAnsi="Times New Roman" w:eastAsia="仿宋_GB2312" w:cs="Times New Roman"/>
                <w:sz w:val="24"/>
                <w:szCs w:val="24"/>
              </w:rPr>
            </w:pPr>
          </w:p>
        </w:tc>
        <w:tc>
          <w:tcPr>
            <w:tcW w:w="709" w:type="dxa"/>
            <w:vMerge w:val="continue"/>
            <w:vAlign w:val="center"/>
          </w:tcPr>
          <w:p>
            <w:pPr>
              <w:snapToGrid w:val="0"/>
              <w:spacing w:line="280" w:lineRule="exact"/>
              <w:jc w:val="center"/>
              <w:rPr>
                <w:rFonts w:hint="default" w:ascii="Times New Roman" w:hAnsi="Times New Roman" w:eastAsia="仿宋_GB2312" w:cs="Times New Roman"/>
                <w:sz w:val="24"/>
                <w:szCs w:val="24"/>
              </w:rPr>
            </w:pPr>
          </w:p>
        </w:tc>
        <w:tc>
          <w:tcPr>
            <w:tcW w:w="3124" w:type="dxa"/>
            <w:vAlign w:val="center"/>
          </w:tcPr>
          <w:p>
            <w:pPr>
              <w:snapToGrid w:val="0"/>
              <w:spacing w:line="28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2.产品的性能情况</w:t>
            </w:r>
          </w:p>
        </w:tc>
        <w:tc>
          <w:tcPr>
            <w:tcW w:w="709" w:type="dxa"/>
            <w:vAlign w:val="center"/>
          </w:tcPr>
          <w:p>
            <w:pPr>
              <w:snapToGrid w:val="0"/>
              <w:spacing w:line="28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6</w:t>
            </w:r>
          </w:p>
        </w:tc>
        <w:tc>
          <w:tcPr>
            <w:tcW w:w="2948" w:type="dxa"/>
            <w:vAlign w:val="center"/>
          </w:tcPr>
          <w:p>
            <w:pPr>
              <w:snapToGrid w:val="0"/>
              <w:spacing w:line="28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检测制造产品的性能情况，根据性能高低得分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86" w:type="dxa"/>
            <w:vAlign w:val="center"/>
          </w:tcPr>
          <w:p>
            <w:pPr>
              <w:snapToGrid w:val="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总分</w:t>
            </w:r>
          </w:p>
        </w:tc>
        <w:tc>
          <w:tcPr>
            <w:tcW w:w="709" w:type="dxa"/>
            <w:vAlign w:val="center"/>
          </w:tcPr>
          <w:p>
            <w:pPr>
              <w:snapToGrid w:val="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100</w:t>
            </w:r>
          </w:p>
        </w:tc>
        <w:tc>
          <w:tcPr>
            <w:tcW w:w="3124" w:type="dxa"/>
            <w:vAlign w:val="center"/>
          </w:tcPr>
          <w:p>
            <w:pPr>
              <w:snapToGrid w:val="0"/>
              <w:rPr>
                <w:rFonts w:hint="default" w:ascii="Times New Roman" w:hAnsi="Times New Roman" w:eastAsia="仿宋_GB2312" w:cs="Times New Roman"/>
                <w:sz w:val="24"/>
                <w:szCs w:val="24"/>
              </w:rPr>
            </w:pPr>
          </w:p>
        </w:tc>
        <w:tc>
          <w:tcPr>
            <w:tcW w:w="709" w:type="dxa"/>
            <w:vAlign w:val="center"/>
          </w:tcPr>
          <w:p>
            <w:pPr>
              <w:snapToGrid w:val="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100</w:t>
            </w:r>
          </w:p>
        </w:tc>
        <w:tc>
          <w:tcPr>
            <w:tcW w:w="2948" w:type="dxa"/>
            <w:vAlign w:val="center"/>
          </w:tcPr>
          <w:p>
            <w:pPr>
              <w:snapToGrid w:val="0"/>
              <w:rPr>
                <w:rFonts w:hint="default" w:ascii="Times New Roman" w:hAnsi="Times New Roman" w:eastAsia="仿宋_GB2312" w:cs="Times New Roman"/>
                <w:sz w:val="24"/>
                <w:szCs w:val="24"/>
              </w:rPr>
            </w:pPr>
          </w:p>
        </w:tc>
      </w:tr>
    </w:tbl>
    <w:p>
      <w:pPr>
        <w:overflowPunct w:val="0"/>
        <w:snapToGrid w:val="0"/>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注：具体评分点（三级指标，</w:t>
      </w:r>
      <w:r>
        <w:rPr>
          <w:rFonts w:ascii="仿宋_GB2312" w:hAnsi="仿宋_GB2312" w:eastAsia="仿宋_GB2312" w:cs="仿宋_GB2312"/>
          <w:sz w:val="24"/>
          <w:szCs w:val="24"/>
        </w:rPr>
        <w:t>300个</w:t>
      </w:r>
      <w:r>
        <w:rPr>
          <w:rFonts w:hint="eastAsia" w:ascii="仿宋_GB2312" w:hAnsi="仿宋_GB2312" w:eastAsia="仿宋_GB2312" w:cs="仿宋_GB2312"/>
          <w:sz w:val="24"/>
          <w:szCs w:val="24"/>
        </w:rPr>
        <w:t>左右）见样题中的评分表。</w:t>
      </w:r>
    </w:p>
    <w:p>
      <w:pPr>
        <w:keepNext w:val="0"/>
        <w:keepLines w:val="0"/>
        <w:pageBreakBefore w:val="0"/>
        <w:widowControl w:val="0"/>
        <w:kinsoku/>
        <w:wordWrap/>
        <w:overflowPunct w:val="0"/>
        <w:topLinePunct w:val="0"/>
        <w:autoSpaceDE/>
        <w:autoSpaceDN/>
        <w:bidi w:val="0"/>
        <w:snapToGrid w:val="0"/>
        <w:spacing w:line="480" w:lineRule="exact"/>
        <w:ind w:firstLine="562" w:firstLineChars="200"/>
        <w:textAlignment w:val="auto"/>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b/>
          <w:bCs/>
          <w:sz w:val="28"/>
          <w:szCs w:val="28"/>
          <w:lang w:val="en-US" w:eastAsia="zh-CN"/>
        </w:rPr>
        <w:t>（二）评分方式</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2" w:firstLineChars="200"/>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b/>
          <w:bCs/>
          <w:sz w:val="28"/>
          <w:szCs w:val="28"/>
          <w:lang w:val="en-US" w:eastAsia="zh-CN"/>
        </w:rPr>
        <w:t>1.裁判员需求</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（1）裁判员应具有优秀的职业道德，从事本专业工作5年以上，具有机床加工操作经验和省部级以上同类赛项执裁经验，能够客观公正地开展裁判工作。</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（2）本赛项需要裁判员40人，其中裁判长1人、加密裁判3人、现场裁判10人（含现场裁判长1人）、功能测试裁判4人（含功能测试裁判长1人）、检测裁判22人（含检测裁判长1人）。</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（3）由于本赛项裁判工作时间长、劳动强度大，原则上要求裁判员的身体状态好、视力好、体能充沛，能适应长时间连续工作。</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（4）裁判员组成</w:t>
      </w:r>
    </w:p>
    <w:p>
      <w:pPr>
        <w:keepNext w:val="0"/>
        <w:keepLines w:val="0"/>
        <w:pageBreakBefore w:val="0"/>
        <w:widowControl w:val="0"/>
        <w:kinsoku/>
        <w:wordWrap/>
        <w:overflowPunct w:val="0"/>
        <w:topLinePunct w:val="0"/>
        <w:autoSpaceDE/>
        <w:autoSpaceDN/>
        <w:bidi w:val="0"/>
        <w:adjustRightInd w:val="0"/>
        <w:snapToGrid w:val="0"/>
        <w:spacing w:line="480" w:lineRule="exact"/>
        <w:ind w:left="105" w:leftChars="50" w:right="105" w:rightChars="50" w:firstLine="560" w:firstLineChars="200"/>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裁判员组成详见表4。</w:t>
      </w:r>
    </w:p>
    <w:p>
      <w:pPr>
        <w:keepNext w:val="0"/>
        <w:keepLines w:val="0"/>
        <w:pageBreakBefore w:val="0"/>
        <w:widowControl w:val="0"/>
        <w:kinsoku/>
        <w:wordWrap/>
        <w:overflowPunct w:val="0"/>
        <w:topLinePunct w:val="0"/>
        <w:autoSpaceDE/>
        <w:autoSpaceDN/>
        <w:bidi w:val="0"/>
        <w:adjustRightInd w:val="0"/>
        <w:snapToGrid w:val="0"/>
        <w:spacing w:line="460" w:lineRule="exact"/>
        <w:ind w:left="105" w:leftChars="50" w:right="105" w:rightChars="50" w:firstLine="482" w:firstLineChars="200"/>
        <w:jc w:val="center"/>
        <w:textAlignment w:val="auto"/>
        <w:rPr>
          <w:rFonts w:hint="default" w:ascii="Times New Roman" w:hAnsi="Times New Roman" w:eastAsia="仿宋_GB2312" w:cs="Times New Roman"/>
          <w:b/>
          <w:bCs/>
          <w:sz w:val="28"/>
          <w:szCs w:val="28"/>
          <w:lang w:val="en-US" w:eastAsia="zh-CN"/>
        </w:rPr>
      </w:pPr>
      <w:r>
        <w:rPr>
          <w:rFonts w:hint="eastAsia" w:ascii="黑体" w:hAnsi="黑体" w:eastAsia="黑体" w:cs="黑体"/>
          <w:b/>
          <w:bCs/>
          <w:sz w:val="24"/>
          <w:szCs w:val="24"/>
          <w:lang w:val="en-US" w:eastAsia="zh-CN"/>
        </w:rPr>
        <w:t>表4  裁判员组成</w:t>
      </w:r>
    </w:p>
    <w:tbl>
      <w:tblPr>
        <w:tblStyle w:val="3"/>
        <w:tblpPr w:leftFromText="180" w:rightFromText="180" w:vertAnchor="text" w:horzAnchor="margin" w:tblpXSpec="center" w:tblpY="8"/>
        <w:tblW w:w="8958"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64"/>
        <w:gridCol w:w="1701"/>
        <w:gridCol w:w="1701"/>
        <w:gridCol w:w="1701"/>
        <w:gridCol w:w="2154"/>
        <w:gridCol w:w="73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4" w:type="dxa"/>
            <w:tcBorders>
              <w:top w:val="single" w:color="auto" w:sz="8" w:space="0"/>
              <w:left w:val="single" w:color="auto" w:sz="8"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b/>
                <w:bCs/>
                <w:sz w:val="21"/>
                <w:szCs w:val="21"/>
              </w:rPr>
            </w:pPr>
            <w:r>
              <w:rPr>
                <w:rFonts w:hint="eastAsia" w:ascii="仿宋_GB2312" w:hAnsi="仿宋_GB2312" w:eastAsia="仿宋_GB2312" w:cs="仿宋_GB2312"/>
                <w:b/>
                <w:bCs/>
                <w:sz w:val="21"/>
                <w:szCs w:val="21"/>
              </w:rPr>
              <w:t>序号</w:t>
            </w:r>
          </w:p>
        </w:tc>
        <w:tc>
          <w:tcPr>
            <w:tcW w:w="1701" w:type="dxa"/>
            <w:tcBorders>
              <w:top w:val="single" w:color="auto" w:sz="8"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b/>
                <w:bCs/>
                <w:sz w:val="21"/>
                <w:szCs w:val="21"/>
              </w:rPr>
            </w:pPr>
            <w:r>
              <w:rPr>
                <w:rFonts w:hint="eastAsia" w:ascii="仿宋_GB2312" w:hAnsi="仿宋_GB2312" w:eastAsia="仿宋_GB2312" w:cs="仿宋_GB2312"/>
                <w:b/>
                <w:bCs/>
                <w:sz w:val="21"/>
                <w:szCs w:val="21"/>
              </w:rPr>
              <w:t>专业技术方向</w:t>
            </w:r>
          </w:p>
        </w:tc>
        <w:tc>
          <w:tcPr>
            <w:tcW w:w="1701" w:type="dxa"/>
            <w:tcBorders>
              <w:top w:val="single" w:color="auto" w:sz="8"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b/>
                <w:bCs/>
                <w:sz w:val="21"/>
                <w:szCs w:val="21"/>
              </w:rPr>
            </w:pPr>
            <w:r>
              <w:rPr>
                <w:rFonts w:hint="eastAsia" w:ascii="仿宋_GB2312" w:hAnsi="仿宋_GB2312" w:eastAsia="仿宋_GB2312" w:cs="仿宋_GB2312"/>
                <w:b/>
                <w:bCs/>
                <w:sz w:val="21"/>
                <w:szCs w:val="21"/>
              </w:rPr>
              <w:t>知识能力要求</w:t>
            </w:r>
          </w:p>
        </w:tc>
        <w:tc>
          <w:tcPr>
            <w:tcW w:w="1701" w:type="dxa"/>
            <w:tcBorders>
              <w:top w:val="single" w:color="auto" w:sz="8"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hAnsi="仿宋_GB2312" w:eastAsia="仿宋_GB2312" w:cs="仿宋_GB2312"/>
                <w:b/>
                <w:bCs/>
                <w:sz w:val="21"/>
                <w:szCs w:val="21"/>
              </w:rPr>
            </w:pPr>
            <w:r>
              <w:rPr>
                <w:rFonts w:hint="eastAsia" w:ascii="仿宋_GB2312" w:hAnsi="仿宋_GB2312" w:eastAsia="仿宋_GB2312" w:cs="仿宋_GB2312"/>
                <w:b/>
                <w:bCs/>
                <w:sz w:val="21"/>
                <w:szCs w:val="21"/>
              </w:rPr>
              <w:t>执裁、教学、工作经历</w:t>
            </w:r>
          </w:p>
        </w:tc>
        <w:tc>
          <w:tcPr>
            <w:tcW w:w="2154" w:type="dxa"/>
            <w:tcBorders>
              <w:top w:val="single" w:color="auto" w:sz="8"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仿宋_GB2312" w:hAnsi="仿宋_GB2312" w:eastAsia="仿宋_GB2312" w:cs="仿宋_GB2312"/>
                <w:b/>
                <w:bCs/>
                <w:sz w:val="21"/>
                <w:szCs w:val="21"/>
              </w:rPr>
            </w:pPr>
            <w:r>
              <w:rPr>
                <w:rFonts w:hint="eastAsia" w:ascii="仿宋_GB2312" w:hAnsi="仿宋_GB2312" w:eastAsia="仿宋_GB2312" w:cs="仿宋_GB2312"/>
                <w:b/>
                <w:bCs/>
                <w:sz w:val="21"/>
                <w:szCs w:val="21"/>
              </w:rPr>
              <w:t>专业技术职称</w:t>
            </w:r>
          </w:p>
          <w:p>
            <w:pPr>
              <w:adjustRightInd w:val="0"/>
              <w:snapToGrid w:val="0"/>
              <w:spacing w:line="280" w:lineRule="exact"/>
              <w:jc w:val="center"/>
              <w:rPr>
                <w:rFonts w:ascii="仿宋_GB2312" w:hAnsi="仿宋_GB2312" w:eastAsia="仿宋_GB2312" w:cs="仿宋_GB2312"/>
                <w:b/>
                <w:bCs/>
                <w:sz w:val="21"/>
                <w:szCs w:val="21"/>
              </w:rPr>
            </w:pPr>
            <w:r>
              <w:rPr>
                <w:rFonts w:hint="eastAsia" w:ascii="仿宋_GB2312" w:hAnsi="仿宋_GB2312" w:eastAsia="仿宋_GB2312" w:cs="仿宋_GB2312"/>
                <w:b/>
                <w:bCs/>
                <w:sz w:val="21"/>
                <w:szCs w:val="21"/>
              </w:rPr>
              <w:t>（职业资格等级）</w:t>
            </w:r>
          </w:p>
        </w:tc>
        <w:tc>
          <w:tcPr>
            <w:tcW w:w="737" w:type="dxa"/>
            <w:tcBorders>
              <w:top w:val="single" w:color="auto" w:sz="8" w:space="0"/>
              <w:left w:val="single" w:color="auto" w:sz="4" w:space="0"/>
              <w:bottom w:val="single" w:color="auto" w:sz="4" w:space="0"/>
              <w:right w:val="single" w:color="auto" w:sz="8" w:space="0"/>
            </w:tcBorders>
            <w:vAlign w:val="center"/>
          </w:tcPr>
          <w:p>
            <w:pPr>
              <w:adjustRightInd w:val="0"/>
              <w:snapToGrid w:val="0"/>
              <w:jc w:val="center"/>
              <w:rPr>
                <w:rFonts w:ascii="仿宋_GB2312" w:hAnsi="仿宋_GB2312" w:eastAsia="仿宋_GB2312" w:cs="仿宋_GB2312"/>
                <w:b/>
                <w:bCs/>
                <w:sz w:val="21"/>
                <w:szCs w:val="21"/>
              </w:rPr>
            </w:pPr>
            <w:r>
              <w:rPr>
                <w:rFonts w:hint="eastAsia" w:ascii="仿宋_GB2312" w:hAnsi="仿宋_GB2312" w:eastAsia="仿宋_GB2312" w:cs="仿宋_GB2312"/>
                <w:b/>
                <w:bCs/>
                <w:sz w:val="21"/>
                <w:szCs w:val="21"/>
              </w:rPr>
              <w:t>人数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4" w:type="dxa"/>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机械制造</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车工</w:t>
            </w:r>
          </w:p>
        </w:tc>
        <w:tc>
          <w:tcPr>
            <w:tcW w:w="1701" w:type="dxa"/>
            <w:vMerge w:val="restart"/>
            <w:tcBorders>
              <w:top w:val="single" w:color="auto" w:sz="4" w:space="0"/>
              <w:left w:val="single" w:color="auto" w:sz="4" w:space="0"/>
              <w:right w:val="single" w:color="auto" w:sz="4" w:space="0"/>
            </w:tcBorders>
            <w:vAlign w:val="center"/>
          </w:tcPr>
          <w:p>
            <w:pPr>
              <w:adjustRightInd w:val="0"/>
              <w:snapToGrid w:val="0"/>
              <w:spacing w:line="28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本专业实训课教师、检测从业人员、有省部级以上同类赛项执裁经历优先</w:t>
            </w:r>
          </w:p>
        </w:tc>
        <w:tc>
          <w:tcPr>
            <w:tcW w:w="21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副高(技师)及以上</w:t>
            </w:r>
          </w:p>
        </w:tc>
        <w:tc>
          <w:tcPr>
            <w:tcW w:w="737" w:type="dxa"/>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15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4" w:type="dxa"/>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2</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机械制造</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铣工或加工中心操作工</w:t>
            </w:r>
          </w:p>
        </w:tc>
        <w:tc>
          <w:tcPr>
            <w:tcW w:w="1701" w:type="dxa"/>
            <w:vMerge w:val="continue"/>
            <w:tcBorders>
              <w:left w:val="single" w:color="auto" w:sz="4" w:space="0"/>
              <w:right w:val="single" w:color="auto" w:sz="4" w:space="0"/>
            </w:tcBorders>
            <w:vAlign w:val="center"/>
          </w:tcPr>
          <w:p>
            <w:pPr>
              <w:adjustRightInd w:val="0"/>
              <w:snapToGrid w:val="0"/>
              <w:jc w:val="center"/>
              <w:rPr>
                <w:rFonts w:ascii="仿宋_GB2312" w:hAnsi="仿宋_GB2312" w:eastAsia="仿宋_GB2312" w:cs="仿宋_GB2312"/>
                <w:sz w:val="21"/>
                <w:szCs w:val="21"/>
              </w:rPr>
            </w:pPr>
          </w:p>
        </w:tc>
        <w:tc>
          <w:tcPr>
            <w:tcW w:w="21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副高(技师)及以上</w:t>
            </w:r>
          </w:p>
        </w:tc>
        <w:tc>
          <w:tcPr>
            <w:tcW w:w="737" w:type="dxa"/>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15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4" w:type="dxa"/>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3</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机械制造</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检测员</w:t>
            </w:r>
          </w:p>
        </w:tc>
        <w:tc>
          <w:tcPr>
            <w:tcW w:w="1701" w:type="dxa"/>
            <w:vMerge w:val="continue"/>
            <w:tcBorders>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sz w:val="21"/>
                <w:szCs w:val="21"/>
              </w:rPr>
            </w:pPr>
          </w:p>
        </w:tc>
        <w:tc>
          <w:tcPr>
            <w:tcW w:w="21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副高(技师)及以上</w:t>
            </w:r>
          </w:p>
        </w:tc>
        <w:tc>
          <w:tcPr>
            <w:tcW w:w="737" w:type="dxa"/>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10</w:t>
            </w:r>
          </w:p>
        </w:tc>
      </w:tr>
    </w:tbl>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2" w:firstLineChars="200"/>
        <w:textAlignment w:val="auto"/>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b/>
          <w:bCs/>
          <w:sz w:val="28"/>
          <w:szCs w:val="28"/>
          <w:lang w:val="en-US" w:eastAsia="zh-CN"/>
        </w:rPr>
        <w:t>2.</w:t>
      </w:r>
      <w:r>
        <w:rPr>
          <w:rFonts w:hint="default" w:ascii="Times New Roman" w:hAnsi="Times New Roman" w:eastAsia="仿宋_GB2312" w:cs="Times New Roman"/>
          <w:b/>
          <w:bCs/>
          <w:sz w:val="28"/>
          <w:szCs w:val="28"/>
          <w:lang w:val="en-US" w:eastAsia="zh-CN"/>
        </w:rPr>
        <w:t>裁判人员分工</w:t>
      </w:r>
      <w:r>
        <w:rPr>
          <w:rFonts w:hint="default" w:ascii="Times New Roman" w:hAnsi="Times New Roman" w:eastAsia="仿宋_GB2312" w:cs="Times New Roman"/>
          <w:sz w:val="28"/>
          <w:szCs w:val="28"/>
          <w:lang w:val="en-US" w:eastAsia="zh-CN"/>
        </w:rPr>
        <w:t xml:space="preserve"> </w:t>
      </w:r>
    </w:p>
    <w:p>
      <w:pPr>
        <w:keepNext w:val="0"/>
        <w:keepLines w:val="0"/>
        <w:pageBreakBefore w:val="0"/>
        <w:widowControl w:val="0"/>
        <w:kinsoku/>
        <w:wordWrap/>
        <w:overflowPunct w:val="0"/>
        <w:topLinePunct w:val="0"/>
        <w:autoSpaceDE/>
        <w:autoSpaceDN/>
        <w:bidi w:val="0"/>
        <w:adjustRightInd w:val="0"/>
        <w:snapToGrid w:val="0"/>
        <w:spacing w:line="360" w:lineRule="auto"/>
        <w:ind w:left="105" w:leftChars="50" w:right="105" w:rightChars="50"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 xml:space="preserve">裁判员根据竞赛需要分为检录裁判、加密裁判、收发件裁判、竞赛现场裁判、现场照相裁判、功能测试裁判、检测裁判、数据录入裁判。 </w:t>
      </w:r>
    </w:p>
    <w:p>
      <w:pPr>
        <w:keepNext w:val="0"/>
        <w:keepLines w:val="0"/>
        <w:pageBreakBefore w:val="0"/>
        <w:widowControl w:val="0"/>
        <w:kinsoku/>
        <w:wordWrap/>
        <w:overflowPunct w:val="0"/>
        <w:topLinePunct w:val="0"/>
        <w:autoSpaceDE/>
        <w:autoSpaceDN/>
        <w:bidi w:val="0"/>
        <w:adjustRightInd w:val="0"/>
        <w:snapToGrid w:val="0"/>
        <w:spacing w:line="360" w:lineRule="auto"/>
        <w:ind w:left="105" w:leftChars="50" w:right="105" w:rightChars="50" w:firstLine="560" w:firstLineChars="200"/>
        <w:textAlignment w:val="auto"/>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w:t>
      </w:r>
      <w:r>
        <w:rPr>
          <w:rFonts w:hint="default" w:ascii="Times New Roman" w:hAnsi="Times New Roman" w:eastAsia="仿宋_GB2312" w:cs="Times New Roman"/>
          <w:sz w:val="28"/>
          <w:szCs w:val="28"/>
          <w:lang w:val="en-US" w:eastAsia="zh-CN"/>
        </w:rPr>
        <w:t>1</w:t>
      </w:r>
      <w:r>
        <w:rPr>
          <w:rFonts w:hint="eastAsia" w:ascii="Times New Roman" w:hAnsi="Times New Roman" w:eastAsia="仿宋_GB2312" w:cs="Times New Roman"/>
          <w:sz w:val="28"/>
          <w:szCs w:val="28"/>
          <w:lang w:val="en-US" w:eastAsia="zh-CN"/>
        </w:rPr>
        <w:t>）</w:t>
      </w:r>
      <w:r>
        <w:rPr>
          <w:rFonts w:hint="default" w:ascii="Times New Roman" w:hAnsi="Times New Roman" w:eastAsia="仿宋_GB2312" w:cs="Times New Roman"/>
          <w:sz w:val="28"/>
          <w:szCs w:val="28"/>
          <w:lang w:val="en-US" w:eastAsia="zh-CN"/>
        </w:rPr>
        <w:t xml:space="preserve">检录裁判：负责对参赛选手进行点名登记、身份核对等工作。 </w:t>
      </w:r>
    </w:p>
    <w:p>
      <w:pPr>
        <w:keepNext w:val="0"/>
        <w:keepLines w:val="0"/>
        <w:pageBreakBefore w:val="0"/>
        <w:widowControl w:val="0"/>
        <w:kinsoku/>
        <w:wordWrap/>
        <w:overflowPunct w:val="0"/>
        <w:topLinePunct w:val="0"/>
        <w:autoSpaceDE/>
        <w:autoSpaceDN/>
        <w:bidi w:val="0"/>
        <w:adjustRightInd w:val="0"/>
        <w:snapToGrid w:val="0"/>
        <w:spacing w:line="360" w:lineRule="auto"/>
        <w:ind w:left="105" w:leftChars="50" w:right="105" w:rightChars="50" w:firstLine="560" w:firstLineChars="200"/>
        <w:textAlignment w:val="auto"/>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w:t>
      </w:r>
      <w:r>
        <w:rPr>
          <w:rFonts w:hint="default" w:ascii="Times New Roman" w:hAnsi="Times New Roman" w:eastAsia="仿宋_GB2312" w:cs="Times New Roman"/>
          <w:sz w:val="28"/>
          <w:szCs w:val="28"/>
          <w:lang w:val="en-US" w:eastAsia="zh-CN"/>
        </w:rPr>
        <w:t>2</w:t>
      </w:r>
      <w:r>
        <w:rPr>
          <w:rFonts w:hint="eastAsia" w:ascii="Times New Roman" w:hAnsi="Times New Roman" w:eastAsia="仿宋_GB2312" w:cs="Times New Roman"/>
          <w:sz w:val="28"/>
          <w:szCs w:val="28"/>
          <w:lang w:val="en-US" w:eastAsia="zh-CN"/>
        </w:rPr>
        <w:t>）</w:t>
      </w:r>
      <w:r>
        <w:rPr>
          <w:rFonts w:hint="default" w:ascii="Times New Roman" w:hAnsi="Times New Roman" w:eastAsia="仿宋_GB2312" w:cs="Times New Roman"/>
          <w:sz w:val="28"/>
          <w:szCs w:val="28"/>
          <w:lang w:val="en-US" w:eastAsia="zh-CN"/>
        </w:rPr>
        <w:t xml:space="preserve">加密裁判：负责对参赛队信息和赛件、赛卷等进行加、解密。 </w:t>
      </w:r>
    </w:p>
    <w:p>
      <w:pPr>
        <w:keepNext w:val="0"/>
        <w:keepLines w:val="0"/>
        <w:pageBreakBefore w:val="0"/>
        <w:widowControl w:val="0"/>
        <w:kinsoku/>
        <w:wordWrap/>
        <w:overflowPunct w:val="0"/>
        <w:topLinePunct w:val="0"/>
        <w:autoSpaceDE/>
        <w:autoSpaceDN/>
        <w:bidi w:val="0"/>
        <w:adjustRightInd w:val="0"/>
        <w:snapToGrid w:val="0"/>
        <w:spacing w:line="360" w:lineRule="auto"/>
        <w:ind w:left="105" w:leftChars="50" w:right="105" w:rightChars="50" w:firstLine="560" w:firstLineChars="200"/>
        <w:textAlignment w:val="auto"/>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w:t>
      </w:r>
      <w:r>
        <w:rPr>
          <w:rFonts w:hint="default" w:ascii="Times New Roman" w:hAnsi="Times New Roman" w:eastAsia="仿宋_GB2312" w:cs="Times New Roman"/>
          <w:sz w:val="28"/>
          <w:szCs w:val="28"/>
          <w:lang w:val="en-US" w:eastAsia="zh-CN"/>
        </w:rPr>
        <w:t>3</w:t>
      </w:r>
      <w:r>
        <w:rPr>
          <w:rFonts w:hint="eastAsia" w:ascii="Times New Roman" w:hAnsi="Times New Roman" w:eastAsia="仿宋_GB2312" w:cs="Times New Roman"/>
          <w:sz w:val="28"/>
          <w:szCs w:val="28"/>
          <w:lang w:val="en-US" w:eastAsia="zh-CN"/>
        </w:rPr>
        <w:t>）</w:t>
      </w:r>
      <w:r>
        <w:rPr>
          <w:rFonts w:hint="default" w:ascii="Times New Roman" w:hAnsi="Times New Roman" w:eastAsia="仿宋_GB2312" w:cs="Times New Roman"/>
          <w:sz w:val="28"/>
          <w:szCs w:val="28"/>
          <w:lang w:val="en-US" w:eastAsia="zh-CN"/>
        </w:rPr>
        <w:t xml:space="preserve">收发件裁判：负责对竞赛过程中的领取赛卷、发放赛卷及收取赛卷和赛件工作。 </w:t>
      </w:r>
    </w:p>
    <w:p>
      <w:pPr>
        <w:keepNext w:val="0"/>
        <w:keepLines w:val="0"/>
        <w:pageBreakBefore w:val="0"/>
        <w:widowControl w:val="0"/>
        <w:kinsoku/>
        <w:wordWrap/>
        <w:overflowPunct w:val="0"/>
        <w:topLinePunct w:val="0"/>
        <w:autoSpaceDE/>
        <w:autoSpaceDN/>
        <w:bidi w:val="0"/>
        <w:adjustRightInd w:val="0"/>
        <w:snapToGrid w:val="0"/>
        <w:spacing w:line="360" w:lineRule="auto"/>
        <w:ind w:left="105" w:leftChars="50" w:right="105" w:rightChars="50" w:firstLine="560" w:firstLineChars="200"/>
        <w:textAlignment w:val="auto"/>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w:t>
      </w:r>
      <w:r>
        <w:rPr>
          <w:rFonts w:hint="default" w:ascii="Times New Roman" w:hAnsi="Times New Roman" w:eastAsia="仿宋_GB2312" w:cs="Times New Roman"/>
          <w:sz w:val="28"/>
          <w:szCs w:val="28"/>
          <w:lang w:val="en-US" w:eastAsia="zh-CN"/>
        </w:rPr>
        <w:t>4</w:t>
      </w:r>
      <w:r>
        <w:rPr>
          <w:rFonts w:hint="eastAsia" w:ascii="Times New Roman" w:hAnsi="Times New Roman" w:eastAsia="仿宋_GB2312" w:cs="Times New Roman"/>
          <w:sz w:val="28"/>
          <w:szCs w:val="28"/>
          <w:lang w:val="en-US" w:eastAsia="zh-CN"/>
        </w:rPr>
        <w:t>）</w:t>
      </w:r>
      <w:r>
        <w:rPr>
          <w:rFonts w:hint="default" w:ascii="Times New Roman" w:hAnsi="Times New Roman" w:eastAsia="仿宋_GB2312" w:cs="Times New Roman"/>
          <w:sz w:val="28"/>
          <w:szCs w:val="28"/>
          <w:lang w:val="en-US" w:eastAsia="zh-CN"/>
        </w:rPr>
        <w:t xml:space="preserve">竞赛现场裁判：负责维护赛场纪律，做好赛场记录，当天竞赛结束后，对选手职业素养和创新设计及 CAD 绘图进行集体评判打分。 </w:t>
      </w:r>
    </w:p>
    <w:p>
      <w:pPr>
        <w:keepNext w:val="0"/>
        <w:keepLines w:val="0"/>
        <w:pageBreakBefore w:val="0"/>
        <w:widowControl w:val="0"/>
        <w:kinsoku/>
        <w:wordWrap/>
        <w:overflowPunct w:val="0"/>
        <w:topLinePunct w:val="0"/>
        <w:autoSpaceDE/>
        <w:autoSpaceDN/>
        <w:bidi w:val="0"/>
        <w:adjustRightInd w:val="0"/>
        <w:snapToGrid w:val="0"/>
        <w:spacing w:line="360" w:lineRule="auto"/>
        <w:ind w:left="105" w:leftChars="50" w:right="105" w:rightChars="50" w:firstLine="560" w:firstLineChars="200"/>
        <w:textAlignment w:val="auto"/>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w:t>
      </w:r>
      <w:r>
        <w:rPr>
          <w:rFonts w:hint="default" w:ascii="Times New Roman" w:hAnsi="Times New Roman" w:eastAsia="仿宋_GB2312" w:cs="Times New Roman"/>
          <w:sz w:val="28"/>
          <w:szCs w:val="28"/>
          <w:lang w:val="en-US" w:eastAsia="zh-CN"/>
        </w:rPr>
        <w:t>5</w:t>
      </w:r>
      <w:r>
        <w:rPr>
          <w:rFonts w:hint="eastAsia" w:ascii="Times New Roman" w:hAnsi="Times New Roman" w:eastAsia="仿宋_GB2312" w:cs="Times New Roman"/>
          <w:sz w:val="28"/>
          <w:szCs w:val="28"/>
          <w:lang w:val="en-US" w:eastAsia="zh-CN"/>
        </w:rPr>
        <w:t>）</w:t>
      </w:r>
      <w:r>
        <w:rPr>
          <w:rFonts w:hint="default" w:ascii="Times New Roman" w:hAnsi="Times New Roman" w:eastAsia="仿宋_GB2312" w:cs="Times New Roman"/>
          <w:sz w:val="28"/>
          <w:szCs w:val="28"/>
          <w:lang w:val="en-US" w:eastAsia="zh-CN"/>
        </w:rPr>
        <w:t xml:space="preserve">现场照相裁判：负责对参赛选手在竞赛过程中的职业素养进行拍照，拍照要求至少对参赛队每名选手各拍一张照片，考察选手是否穿戴工作服、工作帽、工作鞋、防护镜；对现场提供的长条桌各拍一张照片，对选手工位上的工具、刀具和量具各拍一张照片，考察选手工具、量具、刀具及其它附件的摆放规范，照片中须出现该参赛队的赛位号。 </w:t>
      </w:r>
    </w:p>
    <w:p>
      <w:pPr>
        <w:keepNext w:val="0"/>
        <w:keepLines w:val="0"/>
        <w:pageBreakBefore w:val="0"/>
        <w:widowControl w:val="0"/>
        <w:kinsoku/>
        <w:wordWrap/>
        <w:overflowPunct w:val="0"/>
        <w:topLinePunct w:val="0"/>
        <w:autoSpaceDE/>
        <w:autoSpaceDN/>
        <w:bidi w:val="0"/>
        <w:adjustRightInd w:val="0"/>
        <w:snapToGrid w:val="0"/>
        <w:spacing w:line="360" w:lineRule="auto"/>
        <w:ind w:left="105" w:leftChars="50" w:right="105" w:rightChars="50" w:firstLine="560" w:firstLineChars="200"/>
        <w:textAlignment w:val="auto"/>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w:t>
      </w:r>
      <w:r>
        <w:rPr>
          <w:rFonts w:hint="default" w:ascii="Times New Roman" w:hAnsi="Times New Roman" w:eastAsia="仿宋_GB2312" w:cs="Times New Roman"/>
          <w:sz w:val="28"/>
          <w:szCs w:val="28"/>
          <w:lang w:val="en-US" w:eastAsia="zh-CN"/>
        </w:rPr>
        <w:t>6</w:t>
      </w:r>
      <w:r>
        <w:rPr>
          <w:rFonts w:hint="eastAsia" w:ascii="Times New Roman" w:hAnsi="Times New Roman" w:eastAsia="仿宋_GB2312" w:cs="Times New Roman"/>
          <w:sz w:val="28"/>
          <w:szCs w:val="28"/>
          <w:lang w:val="en-US" w:eastAsia="zh-CN"/>
        </w:rPr>
        <w:t>）</w:t>
      </w:r>
      <w:r>
        <w:rPr>
          <w:rFonts w:hint="default" w:ascii="Times New Roman" w:hAnsi="Times New Roman" w:eastAsia="仿宋_GB2312" w:cs="Times New Roman"/>
          <w:sz w:val="28"/>
          <w:szCs w:val="28"/>
          <w:lang w:val="en-US" w:eastAsia="zh-CN"/>
        </w:rPr>
        <w:t xml:space="preserve">功能测试裁判：负责对装配好的赛件进行功能测试。 </w:t>
      </w:r>
    </w:p>
    <w:p>
      <w:pPr>
        <w:keepNext w:val="0"/>
        <w:keepLines w:val="0"/>
        <w:pageBreakBefore w:val="0"/>
        <w:widowControl w:val="0"/>
        <w:kinsoku/>
        <w:wordWrap/>
        <w:overflowPunct w:val="0"/>
        <w:topLinePunct w:val="0"/>
        <w:autoSpaceDE/>
        <w:autoSpaceDN/>
        <w:bidi w:val="0"/>
        <w:adjustRightInd w:val="0"/>
        <w:snapToGrid w:val="0"/>
        <w:spacing w:line="360" w:lineRule="auto"/>
        <w:ind w:left="105" w:leftChars="50" w:right="105" w:rightChars="50" w:firstLine="560" w:firstLineChars="200"/>
        <w:textAlignment w:val="auto"/>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w:t>
      </w:r>
      <w:r>
        <w:rPr>
          <w:rFonts w:hint="default" w:ascii="Times New Roman" w:hAnsi="Times New Roman" w:eastAsia="仿宋_GB2312" w:cs="Times New Roman"/>
          <w:sz w:val="28"/>
          <w:szCs w:val="28"/>
          <w:lang w:val="en-US" w:eastAsia="zh-CN"/>
        </w:rPr>
        <w:t>7</w:t>
      </w:r>
      <w:r>
        <w:rPr>
          <w:rFonts w:hint="eastAsia" w:ascii="Times New Roman" w:hAnsi="Times New Roman" w:eastAsia="仿宋_GB2312" w:cs="Times New Roman"/>
          <w:sz w:val="28"/>
          <w:szCs w:val="28"/>
          <w:lang w:val="en-US" w:eastAsia="zh-CN"/>
        </w:rPr>
        <w:t>）</w:t>
      </w:r>
      <w:r>
        <w:rPr>
          <w:rFonts w:hint="default" w:ascii="Times New Roman" w:hAnsi="Times New Roman" w:eastAsia="仿宋_GB2312" w:cs="Times New Roman"/>
          <w:sz w:val="28"/>
          <w:szCs w:val="28"/>
          <w:lang w:val="en-US" w:eastAsia="zh-CN"/>
        </w:rPr>
        <w:t xml:space="preserve">检测裁判：负责对提交的赛件按评分标准进行检测评定。 </w:t>
      </w:r>
    </w:p>
    <w:p>
      <w:pPr>
        <w:keepNext w:val="0"/>
        <w:keepLines w:val="0"/>
        <w:pageBreakBefore w:val="0"/>
        <w:widowControl w:val="0"/>
        <w:kinsoku/>
        <w:wordWrap/>
        <w:overflowPunct w:val="0"/>
        <w:topLinePunct w:val="0"/>
        <w:autoSpaceDE/>
        <w:autoSpaceDN/>
        <w:bidi w:val="0"/>
        <w:adjustRightInd w:val="0"/>
        <w:snapToGrid w:val="0"/>
        <w:spacing w:line="360" w:lineRule="auto"/>
        <w:ind w:left="105" w:leftChars="50" w:right="105" w:rightChars="50" w:firstLine="560" w:firstLineChars="200"/>
        <w:textAlignment w:val="auto"/>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w:t>
      </w:r>
      <w:r>
        <w:rPr>
          <w:rFonts w:hint="default" w:ascii="Times New Roman" w:hAnsi="Times New Roman" w:eastAsia="仿宋_GB2312" w:cs="Times New Roman"/>
          <w:sz w:val="28"/>
          <w:szCs w:val="28"/>
          <w:lang w:val="en-US" w:eastAsia="zh-CN"/>
        </w:rPr>
        <w:t>8</w:t>
      </w:r>
      <w:r>
        <w:rPr>
          <w:rFonts w:hint="eastAsia" w:ascii="Times New Roman" w:hAnsi="Times New Roman" w:eastAsia="仿宋_GB2312" w:cs="Times New Roman"/>
          <w:sz w:val="28"/>
          <w:szCs w:val="28"/>
          <w:lang w:val="en-US" w:eastAsia="zh-CN"/>
        </w:rPr>
        <w:t>）</w:t>
      </w:r>
      <w:r>
        <w:rPr>
          <w:rFonts w:hint="default" w:ascii="Times New Roman" w:hAnsi="Times New Roman" w:eastAsia="仿宋_GB2312" w:cs="Times New Roman"/>
          <w:sz w:val="28"/>
          <w:szCs w:val="28"/>
          <w:lang w:val="en-US" w:eastAsia="zh-CN"/>
        </w:rPr>
        <w:t>数据录入裁判：负责将相应编号赛件检测结果和得分录入至相应表格中，录入时须有一名竞赛监督仲裁人员在场。</w:t>
      </w:r>
    </w:p>
    <w:p>
      <w:pPr>
        <w:keepNext w:val="0"/>
        <w:keepLines w:val="0"/>
        <w:pageBreakBefore w:val="0"/>
        <w:widowControl w:val="0"/>
        <w:kinsoku/>
        <w:wordWrap/>
        <w:overflowPunct w:val="0"/>
        <w:topLinePunct w:val="0"/>
        <w:autoSpaceDE/>
        <w:autoSpaceDN/>
        <w:bidi w:val="0"/>
        <w:adjustRightInd w:val="0"/>
        <w:snapToGrid w:val="0"/>
        <w:spacing w:line="360" w:lineRule="auto"/>
        <w:ind w:left="105" w:leftChars="50" w:right="105" w:rightChars="50" w:firstLine="562" w:firstLineChars="200"/>
        <w:textAlignment w:val="auto"/>
        <w:rPr>
          <w:rFonts w:hint="eastAsia" w:ascii="Times New Roman" w:hAnsi="Times New Roman" w:eastAsia="仿宋_GB2312" w:cs="Times New Roman"/>
          <w:b/>
          <w:bCs/>
          <w:sz w:val="28"/>
          <w:szCs w:val="28"/>
          <w:lang w:val="en-US" w:eastAsia="zh-CN"/>
        </w:rPr>
      </w:pPr>
      <w:r>
        <w:rPr>
          <w:rFonts w:hint="eastAsia" w:ascii="Times New Roman" w:hAnsi="Times New Roman" w:eastAsia="仿宋_GB2312" w:cs="Times New Roman"/>
          <w:b/>
          <w:bCs/>
          <w:sz w:val="28"/>
          <w:szCs w:val="28"/>
          <w:lang w:val="en-US" w:eastAsia="zh-CN"/>
        </w:rPr>
        <w:t xml:space="preserve">3.成绩评定流程 </w:t>
      </w:r>
    </w:p>
    <w:p>
      <w:pPr>
        <w:keepNext w:val="0"/>
        <w:keepLines w:val="0"/>
        <w:pageBreakBefore w:val="0"/>
        <w:widowControl w:val="0"/>
        <w:kinsoku/>
        <w:wordWrap/>
        <w:overflowPunct w:val="0"/>
        <w:topLinePunct w:val="0"/>
        <w:autoSpaceDE/>
        <w:autoSpaceDN/>
        <w:bidi w:val="0"/>
        <w:adjustRightInd w:val="0"/>
        <w:snapToGrid w:val="0"/>
        <w:spacing w:line="360" w:lineRule="auto"/>
        <w:ind w:left="105" w:leftChars="50" w:right="105" w:rightChars="50" w:firstLine="560" w:firstLineChars="200"/>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参赛队的成绩评定严格按流程进行，成绩评定流程见图 2。</w:t>
      </w:r>
    </w:p>
    <w:p>
      <w:pPr>
        <w:adjustRightInd w:val="0"/>
        <w:snapToGrid w:val="0"/>
        <w:spacing w:line="276" w:lineRule="auto"/>
        <w:ind w:left="105" w:leftChars="50" w:right="105" w:rightChars="50"/>
        <w:jc w:val="center"/>
        <w:rPr>
          <w:rFonts w:hint="eastAsia" w:ascii="黑体" w:hAnsi="黑体" w:eastAsia="黑体" w:cs="黑体"/>
          <w:sz w:val="24"/>
          <w:szCs w:val="24"/>
          <w:lang w:eastAsia="zh-CN"/>
        </w:rPr>
      </w:pPr>
      <w:r>
        <w:rPr>
          <w:rFonts w:hint="eastAsia" w:ascii="黑体" w:hAnsi="黑体" w:eastAsia="黑体" w:cs="黑体"/>
          <w:b/>
          <w:bCs/>
          <w:sz w:val="24"/>
          <w:szCs w:val="24"/>
        </w:rPr>
        <mc:AlternateContent>
          <mc:Choice Requires="wpc">
            <w:drawing>
              <wp:anchor distT="0" distB="0" distL="114300" distR="114300" simplePos="0" relativeHeight="251663360" behindDoc="0" locked="0" layoutInCell="1" allowOverlap="0">
                <wp:simplePos x="0" y="0"/>
                <wp:positionH relativeFrom="margin">
                  <wp:posOffset>800100</wp:posOffset>
                </wp:positionH>
                <wp:positionV relativeFrom="paragraph">
                  <wp:posOffset>189865</wp:posOffset>
                </wp:positionV>
                <wp:extent cx="3954780" cy="6384925"/>
                <wp:effectExtent l="0" t="0" r="7620" b="635"/>
                <wp:wrapTopAndBottom/>
                <wp:docPr id="1" name="画布 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FF"/>
                        </a:solidFill>
                      </wpc:bg>
                      <wpc:whole>
                        <a:ln>
                          <a:noFill/>
                        </a:ln>
                      </wpc:whole>
                      <wps:wsp>
                        <wps:cNvPr id="27" name="矩形 30"/>
                        <wps:cNvSpPr>
                          <a:spLocks noChangeArrowheads="1"/>
                        </wps:cNvSpPr>
                        <wps:spPr bwMode="auto">
                          <a:xfrm>
                            <a:off x="688975" y="57150"/>
                            <a:ext cx="2343150" cy="344805"/>
                          </a:xfrm>
                          <a:prstGeom prst="rect">
                            <a:avLst/>
                          </a:prstGeom>
                          <a:solidFill>
                            <a:srgbClr val="FFFFFF"/>
                          </a:solidFill>
                          <a:ln w="9525">
                            <a:solidFill>
                              <a:srgbClr val="000000"/>
                            </a:solidFill>
                            <a:miter lim="800000"/>
                          </a:ln>
                        </wps:spPr>
                        <wps:txbx>
                          <w:txbxContent>
                            <w:p>
                              <w:pPr>
                                <w:pStyle w:val="2"/>
                                <w:spacing w:line="360" w:lineRule="auto"/>
                                <w:jc w:val="center"/>
                                <w:rPr>
                                  <w:rFonts w:ascii="仿宋_GB2312" w:hAnsi="仿宋_GB2312" w:eastAsia="仿宋_GB2312" w:cs="仿宋_GB2312"/>
                                </w:rPr>
                              </w:pPr>
                              <w:r>
                                <w:rPr>
                                  <w:rFonts w:hint="eastAsia" w:ascii="仿宋_GB2312" w:hAnsi="仿宋_GB2312" w:eastAsia="仿宋_GB2312" w:cs="仿宋_GB2312"/>
                                </w:rPr>
                                <w:t>抽签确定竞赛场次</w:t>
                              </w:r>
                            </w:p>
                          </w:txbxContent>
                        </wps:txbx>
                        <wps:bodyPr rot="0" vert="horz" wrap="square" lIns="0" tIns="0" rIns="0" bIns="0" anchor="ctr" anchorCtr="0" upright="1">
                          <a:noAutofit/>
                        </wps:bodyPr>
                      </wps:wsp>
                      <wps:wsp>
                        <wps:cNvPr id="28" name="矩形 31"/>
                        <wps:cNvSpPr>
                          <a:spLocks noChangeArrowheads="1"/>
                        </wps:cNvSpPr>
                        <wps:spPr bwMode="auto">
                          <a:xfrm>
                            <a:off x="688975" y="1233805"/>
                            <a:ext cx="2343150" cy="327025"/>
                          </a:xfrm>
                          <a:prstGeom prst="rect">
                            <a:avLst/>
                          </a:prstGeom>
                          <a:solidFill>
                            <a:srgbClr val="FFFFFF"/>
                          </a:solidFill>
                          <a:ln w="9525">
                            <a:solidFill>
                              <a:srgbClr val="000000"/>
                            </a:solidFill>
                            <a:miter lim="800000"/>
                          </a:ln>
                        </wps:spPr>
                        <wps:txbx>
                          <w:txbxContent>
                            <w:p>
                              <w:pPr>
                                <w:pStyle w:val="2"/>
                                <w:spacing w:line="360" w:lineRule="auto"/>
                                <w:jc w:val="center"/>
                                <w:rPr>
                                  <w:rFonts w:ascii="仿宋_GB2312" w:hAnsi="仿宋_GB2312" w:eastAsia="仿宋_GB2312" w:cs="仿宋_GB2312"/>
                                </w:rPr>
                              </w:pPr>
                              <w:r>
                                <w:rPr>
                                  <w:rFonts w:hint="eastAsia" w:ascii="仿宋_GB2312" w:hAnsi="仿宋_GB2312" w:eastAsia="仿宋_GB2312" w:cs="仿宋_GB2312"/>
                                </w:rPr>
                                <w:t>抽签确定赛位（二次加密）</w:t>
                              </w:r>
                            </w:p>
                          </w:txbxContent>
                        </wps:txbx>
                        <wps:bodyPr rot="0" vert="horz" wrap="square" lIns="0" tIns="0" rIns="0" bIns="0" anchor="ctr" anchorCtr="0" upright="1">
                          <a:noAutofit/>
                        </wps:bodyPr>
                      </wps:wsp>
                      <wps:wsp>
                        <wps:cNvPr id="41" name="矩形 31"/>
                        <wps:cNvSpPr>
                          <a:spLocks noChangeArrowheads="1"/>
                        </wps:cNvSpPr>
                        <wps:spPr bwMode="auto">
                          <a:xfrm>
                            <a:off x="688975" y="1814195"/>
                            <a:ext cx="2343150" cy="327025"/>
                          </a:xfrm>
                          <a:prstGeom prst="rect">
                            <a:avLst/>
                          </a:prstGeom>
                          <a:solidFill>
                            <a:srgbClr val="FFFFFF"/>
                          </a:solidFill>
                          <a:ln w="9525">
                            <a:solidFill>
                              <a:srgbClr val="000000"/>
                            </a:solidFill>
                            <a:miter lim="800000"/>
                          </a:ln>
                        </wps:spPr>
                        <wps:txbx>
                          <w:txbxContent>
                            <w:p>
                              <w:pPr>
                                <w:pStyle w:val="2"/>
                                <w:spacing w:line="360" w:lineRule="auto"/>
                                <w:jc w:val="center"/>
                                <w:rPr>
                                  <w:rFonts w:ascii="仿宋_GB2312" w:hAnsi="仿宋_GB2312" w:eastAsia="仿宋_GB2312" w:cs="仿宋_GB2312"/>
                                </w:rPr>
                              </w:pPr>
                              <w:r>
                                <w:rPr>
                                  <w:rFonts w:hint="eastAsia" w:ascii="仿宋_GB2312" w:hAnsi="仿宋_GB2312" w:eastAsia="仿宋_GB2312" w:cs="仿宋_GB2312"/>
                                </w:rPr>
                                <w:t>参赛队完成模块一竞赛任务</w:t>
                              </w:r>
                            </w:p>
                          </w:txbxContent>
                        </wps:txbx>
                        <wps:bodyPr rot="0" vert="horz" wrap="square" lIns="0" tIns="0" rIns="0" bIns="0" anchor="ctr" anchorCtr="0" upright="1">
                          <a:noAutofit/>
                        </wps:bodyPr>
                      </wps:wsp>
                      <wps:wsp>
                        <wps:cNvPr id="42" name="矩形 31"/>
                        <wps:cNvSpPr>
                          <a:spLocks noChangeArrowheads="1"/>
                        </wps:cNvSpPr>
                        <wps:spPr bwMode="auto">
                          <a:xfrm>
                            <a:off x="698500" y="3107055"/>
                            <a:ext cx="2320925" cy="327025"/>
                          </a:xfrm>
                          <a:prstGeom prst="rect">
                            <a:avLst/>
                          </a:prstGeom>
                          <a:solidFill>
                            <a:srgbClr val="FFFFFF"/>
                          </a:solidFill>
                          <a:ln w="9525">
                            <a:solidFill>
                              <a:srgbClr val="000000"/>
                            </a:solidFill>
                            <a:miter lim="800000"/>
                          </a:ln>
                        </wps:spPr>
                        <wps:txbx>
                          <w:txbxContent>
                            <w:p>
                              <w:pPr>
                                <w:pStyle w:val="2"/>
                                <w:spacing w:line="360" w:lineRule="auto"/>
                                <w:jc w:val="center"/>
                                <w:rPr>
                                  <w:rFonts w:ascii="仿宋_GB2312" w:hAnsi="仿宋_GB2312" w:eastAsia="仿宋_GB2312" w:cs="仿宋_GB2312"/>
                                </w:rPr>
                              </w:pPr>
                              <w:r>
                                <w:rPr>
                                  <w:rFonts w:hint="eastAsia" w:ascii="仿宋_GB2312" w:hAnsi="仿宋_GB2312" w:eastAsia="仿宋_GB2312" w:cs="仿宋_GB2312"/>
                                </w:rPr>
                                <w:t>竞赛产品加密（三次加密）</w:t>
                              </w:r>
                            </w:p>
                          </w:txbxContent>
                        </wps:txbx>
                        <wps:bodyPr rot="0" vert="horz" wrap="square" lIns="0" tIns="0" rIns="0" bIns="0" anchor="ctr" anchorCtr="0" upright="1">
                          <a:noAutofit/>
                        </wps:bodyPr>
                      </wps:wsp>
                      <wps:wsp>
                        <wps:cNvPr id="43" name="矩形 154"/>
                        <wps:cNvSpPr>
                          <a:spLocks noChangeArrowheads="1"/>
                        </wps:cNvSpPr>
                        <wps:spPr bwMode="auto">
                          <a:xfrm>
                            <a:off x="2343150" y="2393950"/>
                            <a:ext cx="687070" cy="506095"/>
                          </a:xfrm>
                          <a:prstGeom prst="rect">
                            <a:avLst/>
                          </a:prstGeom>
                          <a:solidFill>
                            <a:srgbClr val="FFFFFF"/>
                          </a:solidFill>
                          <a:ln w="9525">
                            <a:solidFill>
                              <a:srgbClr val="000000"/>
                            </a:solidFill>
                            <a:miter lim="800000"/>
                          </a:ln>
                        </wps:spPr>
                        <wps:txbx>
                          <w:txbxContent>
                            <w:p>
                              <w:pPr>
                                <w:pStyle w:val="2"/>
                                <w:spacing w:before="0" w:beforeAutospacing="0" w:after="0" w:afterAutospacing="0" w:line="320" w:lineRule="exact"/>
                                <w:jc w:val="center"/>
                                <w:rPr>
                                  <w:rFonts w:ascii="仿宋_GB2312" w:hAnsi="仿宋_GB2312" w:eastAsia="仿宋_GB2312" w:cs="仿宋_GB2312"/>
                                </w:rPr>
                              </w:pPr>
                              <w:r>
                                <w:rPr>
                                  <w:rFonts w:hint="eastAsia" w:ascii="仿宋_GB2312" w:hAnsi="仿宋_GB2312" w:eastAsia="仿宋_GB2312" w:cs="仿宋_GB2312"/>
                                </w:rPr>
                                <w:t>职业素</w:t>
                              </w:r>
                            </w:p>
                            <w:p>
                              <w:pPr>
                                <w:pStyle w:val="2"/>
                                <w:spacing w:before="0" w:beforeAutospacing="0" w:after="0" w:afterAutospacing="0" w:line="320" w:lineRule="exact"/>
                                <w:jc w:val="center"/>
                                <w:rPr>
                                  <w:rFonts w:ascii="仿宋_GB2312" w:hAnsi="仿宋_GB2312" w:eastAsia="仿宋_GB2312" w:cs="仿宋_GB2312"/>
                                </w:rPr>
                              </w:pPr>
                              <w:r>
                                <w:rPr>
                                  <w:rFonts w:hint="eastAsia" w:ascii="仿宋_GB2312" w:hAnsi="仿宋_GB2312" w:eastAsia="仿宋_GB2312" w:cs="仿宋_GB2312"/>
                                </w:rPr>
                                <w:t>养评分</w:t>
                              </w:r>
                            </w:p>
                          </w:txbxContent>
                        </wps:txbx>
                        <wps:bodyPr rot="0" vert="horz" wrap="square" lIns="0" tIns="0" rIns="0" bIns="0" anchor="ctr" anchorCtr="0" upright="1">
                          <a:noAutofit/>
                        </wps:bodyPr>
                      </wps:wsp>
                      <wps:wsp>
                        <wps:cNvPr id="44" name="矩形 156"/>
                        <wps:cNvSpPr>
                          <a:spLocks noChangeArrowheads="1"/>
                        </wps:cNvSpPr>
                        <wps:spPr bwMode="auto">
                          <a:xfrm>
                            <a:off x="698500" y="3689985"/>
                            <a:ext cx="2331720" cy="327025"/>
                          </a:xfrm>
                          <a:prstGeom prst="rect">
                            <a:avLst/>
                          </a:prstGeom>
                          <a:solidFill>
                            <a:srgbClr val="FFFFFF"/>
                          </a:solidFill>
                          <a:ln w="9525">
                            <a:solidFill>
                              <a:srgbClr val="000000"/>
                            </a:solidFill>
                            <a:miter lim="800000"/>
                          </a:ln>
                        </wps:spPr>
                        <wps:txbx>
                          <w:txbxContent>
                            <w:p>
                              <w:pPr>
                                <w:pStyle w:val="2"/>
                                <w:spacing w:line="360" w:lineRule="auto"/>
                                <w:jc w:val="center"/>
                                <w:rPr>
                                  <w:rFonts w:ascii="仿宋_GB2312" w:hAnsi="仿宋_GB2312" w:eastAsia="仿宋_GB2312" w:cs="仿宋_GB2312"/>
                                </w:rPr>
                              </w:pPr>
                              <w:r>
                                <w:rPr>
                                  <w:rFonts w:hint="eastAsia" w:ascii="仿宋_GB2312" w:hAnsi="仿宋_GB2312" w:eastAsia="仿宋_GB2312" w:cs="仿宋_GB2312"/>
                                </w:rPr>
                                <w:t>竞赛结果评分</w:t>
                              </w:r>
                            </w:p>
                          </w:txbxContent>
                        </wps:txbx>
                        <wps:bodyPr rot="0" vert="horz" wrap="square" lIns="0" tIns="0" rIns="0" bIns="0" anchor="ctr" anchorCtr="0" upright="1">
                          <a:noAutofit/>
                        </wps:bodyPr>
                      </wps:wsp>
                      <wps:wsp>
                        <wps:cNvPr id="45" name="矩形 158"/>
                        <wps:cNvSpPr>
                          <a:spLocks noChangeArrowheads="1"/>
                        </wps:cNvSpPr>
                        <wps:spPr bwMode="auto">
                          <a:xfrm>
                            <a:off x="876300" y="4310380"/>
                            <a:ext cx="1972945" cy="327025"/>
                          </a:xfrm>
                          <a:prstGeom prst="rect">
                            <a:avLst/>
                          </a:prstGeom>
                          <a:solidFill>
                            <a:srgbClr val="FFFFFF"/>
                          </a:solidFill>
                          <a:ln w="9525">
                            <a:solidFill>
                              <a:srgbClr val="000000"/>
                            </a:solidFill>
                            <a:miter lim="800000"/>
                          </a:ln>
                        </wps:spPr>
                        <wps:txbx>
                          <w:txbxContent>
                            <w:p>
                              <w:pPr>
                                <w:pStyle w:val="2"/>
                                <w:spacing w:line="360" w:lineRule="auto"/>
                                <w:jc w:val="center"/>
                                <w:rPr>
                                  <w:rFonts w:ascii="仿宋_GB2312" w:hAnsi="仿宋_GB2312" w:eastAsia="仿宋_GB2312" w:cs="仿宋_GB2312"/>
                                </w:rPr>
                              </w:pPr>
                              <w:r>
                                <w:rPr>
                                  <w:rFonts w:hint="eastAsia" w:ascii="仿宋_GB2312" w:hAnsi="仿宋_GB2312" w:eastAsia="仿宋_GB2312" w:cs="仿宋_GB2312"/>
                                </w:rPr>
                                <w:t>成绩汇总、复核</w:t>
                              </w:r>
                            </w:p>
                          </w:txbxContent>
                        </wps:txbx>
                        <wps:bodyPr rot="0" vert="horz" wrap="square" lIns="0" tIns="0" rIns="0" bIns="0" anchor="ctr" anchorCtr="0" upright="1">
                          <a:noAutofit/>
                        </wps:bodyPr>
                      </wps:wsp>
                      <wps:wsp>
                        <wps:cNvPr id="46" name="矩形 160"/>
                        <wps:cNvSpPr>
                          <a:spLocks noChangeArrowheads="1"/>
                        </wps:cNvSpPr>
                        <wps:spPr bwMode="auto">
                          <a:xfrm>
                            <a:off x="687070" y="2393950"/>
                            <a:ext cx="1313180" cy="475615"/>
                          </a:xfrm>
                          <a:prstGeom prst="rect">
                            <a:avLst/>
                          </a:prstGeom>
                          <a:solidFill>
                            <a:srgbClr val="FFFFFF"/>
                          </a:solidFill>
                          <a:ln w="9525">
                            <a:solidFill>
                              <a:srgbClr val="000000"/>
                            </a:solidFill>
                            <a:miter lim="800000"/>
                          </a:ln>
                        </wps:spPr>
                        <wps:txbx>
                          <w:txbxContent>
                            <w:p>
                              <w:pPr>
                                <w:pStyle w:val="2"/>
                                <w:spacing w:before="0" w:beforeAutospacing="0" w:after="0" w:afterAutospacing="0" w:line="320" w:lineRule="exact"/>
                                <w:jc w:val="center"/>
                                <w:rPr>
                                  <w:rFonts w:ascii="仿宋_GB2312" w:hAnsi="仿宋_GB2312" w:eastAsia="仿宋_GB2312" w:cs="仿宋_GB2312"/>
                                </w:rPr>
                              </w:pPr>
                              <w:r>
                                <w:rPr>
                                  <w:rFonts w:hint="eastAsia" w:ascii="仿宋_GB2312" w:hAnsi="仿宋_GB2312" w:eastAsia="仿宋_GB2312" w:cs="仿宋_GB2312"/>
                                </w:rPr>
                                <w:t>参赛队完成模块</w:t>
                              </w:r>
                            </w:p>
                            <w:p>
                              <w:pPr>
                                <w:pStyle w:val="2"/>
                                <w:spacing w:before="0" w:beforeAutospacing="0" w:after="0" w:afterAutospacing="0" w:line="320" w:lineRule="exact"/>
                                <w:jc w:val="center"/>
                                <w:rPr>
                                  <w:rFonts w:ascii="仿宋_GB2312" w:hAnsi="仿宋_GB2312" w:eastAsia="仿宋_GB2312" w:cs="仿宋_GB2312"/>
                                </w:rPr>
                              </w:pPr>
                              <w:r>
                                <w:rPr>
                                  <w:rFonts w:hint="eastAsia" w:ascii="仿宋_GB2312" w:hAnsi="仿宋_GB2312" w:eastAsia="仿宋_GB2312" w:cs="仿宋_GB2312"/>
                                </w:rPr>
                                <w:t>二产品功能测试</w:t>
                              </w:r>
                            </w:p>
                          </w:txbxContent>
                        </wps:txbx>
                        <wps:bodyPr rot="0" vert="horz" wrap="square" lIns="0" tIns="0" rIns="0" bIns="0" anchor="ctr" anchorCtr="0" upright="1">
                          <a:noAutofit/>
                        </wps:bodyPr>
                      </wps:wsp>
                      <wps:wsp>
                        <wps:cNvPr id="47" name="矩形 178"/>
                        <wps:cNvSpPr>
                          <a:spLocks noChangeArrowheads="1"/>
                        </wps:cNvSpPr>
                        <wps:spPr bwMode="auto">
                          <a:xfrm>
                            <a:off x="885825" y="4872355"/>
                            <a:ext cx="1951355" cy="327025"/>
                          </a:xfrm>
                          <a:prstGeom prst="rect">
                            <a:avLst/>
                          </a:prstGeom>
                          <a:solidFill>
                            <a:srgbClr val="FFFFFF"/>
                          </a:solidFill>
                          <a:ln w="9525">
                            <a:solidFill>
                              <a:srgbClr val="000000"/>
                            </a:solidFill>
                            <a:miter lim="800000"/>
                          </a:ln>
                        </wps:spPr>
                        <wps:txbx>
                          <w:txbxContent>
                            <w:p>
                              <w:pPr>
                                <w:pStyle w:val="2"/>
                                <w:spacing w:line="360" w:lineRule="auto"/>
                                <w:jc w:val="center"/>
                                <w:rPr>
                                  <w:rFonts w:ascii="仿宋_GB2312" w:hAnsi="仿宋_GB2312" w:eastAsia="仿宋_GB2312" w:cs="仿宋_GB2312"/>
                                </w:rPr>
                              </w:pPr>
                              <w:r>
                                <w:rPr>
                                  <w:rFonts w:hint="eastAsia" w:ascii="仿宋_GB2312" w:hAnsi="仿宋_GB2312" w:eastAsia="仿宋_GB2312" w:cs="仿宋_GB2312"/>
                                </w:rPr>
                                <w:t>加密信息解密</w:t>
                              </w:r>
                            </w:p>
                          </w:txbxContent>
                        </wps:txbx>
                        <wps:bodyPr rot="0" vert="horz" wrap="square" lIns="0" tIns="0" rIns="0" bIns="0" anchor="ctr" anchorCtr="0" upright="1">
                          <a:noAutofit/>
                        </wps:bodyPr>
                      </wps:wsp>
                      <wps:wsp>
                        <wps:cNvPr id="48" name="椭圆 186"/>
                        <wps:cNvSpPr>
                          <a:spLocks noChangeArrowheads="1"/>
                        </wps:cNvSpPr>
                        <wps:spPr bwMode="auto">
                          <a:xfrm>
                            <a:off x="952500" y="5440045"/>
                            <a:ext cx="1819275" cy="584835"/>
                          </a:xfrm>
                          <a:prstGeom prst="ellipse">
                            <a:avLst/>
                          </a:prstGeom>
                          <a:solidFill>
                            <a:srgbClr val="FFFFFF"/>
                          </a:solidFill>
                          <a:ln w="3175">
                            <a:solidFill>
                              <a:srgbClr val="000000"/>
                            </a:solidFill>
                            <a:round/>
                          </a:ln>
                        </wps:spPr>
                        <wps:txbx>
                          <w:txbxContent>
                            <w:p>
                              <w:pPr>
                                <w:pStyle w:val="2"/>
                                <w:spacing w:line="276" w:lineRule="auto"/>
                                <w:jc w:val="center"/>
                                <w:rPr>
                                  <w:rFonts w:ascii="仿宋_GB2312" w:hAnsi="仿宋_GB2312" w:eastAsia="仿宋_GB2312" w:cs="仿宋_GB2312"/>
                                </w:rPr>
                              </w:pPr>
                              <w:r>
                                <w:rPr>
                                  <w:rFonts w:hint="eastAsia" w:ascii="仿宋_GB2312" w:hAnsi="仿宋_GB2312" w:eastAsia="仿宋_GB2312" w:cs="仿宋_GB2312"/>
                                </w:rPr>
                                <w:t>成绩公布</w:t>
                              </w:r>
                            </w:p>
                          </w:txbxContent>
                        </wps:txbx>
                        <wps:bodyPr rot="0" vert="horz" wrap="square" lIns="91440" tIns="45720" rIns="91440" bIns="45720" anchor="ctr" anchorCtr="0" upright="1">
                          <a:noAutofit/>
                        </wps:bodyPr>
                      </wps:wsp>
                      <wps:wsp>
                        <wps:cNvPr id="49" name="AutoShape 15"/>
                        <wps:cNvCnPr>
                          <a:cxnSpLocks noChangeShapeType="1"/>
                        </wps:cNvCnPr>
                        <wps:spPr bwMode="auto">
                          <a:xfrm>
                            <a:off x="1860550" y="401955"/>
                            <a:ext cx="635" cy="246380"/>
                          </a:xfrm>
                          <a:prstGeom prst="straightConnector1">
                            <a:avLst/>
                          </a:prstGeom>
                          <a:noFill/>
                          <a:ln w="9525">
                            <a:solidFill>
                              <a:srgbClr val="000000"/>
                            </a:solidFill>
                            <a:round/>
                            <a:tailEnd type="triangle" w="med" len="med"/>
                          </a:ln>
                        </wps:spPr>
                        <wps:bodyPr/>
                      </wps:wsp>
                      <wps:wsp>
                        <wps:cNvPr id="50" name="AutoShape 16"/>
                        <wps:cNvCnPr>
                          <a:cxnSpLocks noChangeShapeType="1"/>
                        </wps:cNvCnPr>
                        <wps:spPr bwMode="auto">
                          <a:xfrm>
                            <a:off x="1860550" y="984885"/>
                            <a:ext cx="635" cy="258445"/>
                          </a:xfrm>
                          <a:prstGeom prst="straightConnector1">
                            <a:avLst/>
                          </a:prstGeom>
                          <a:noFill/>
                          <a:ln w="9525">
                            <a:solidFill>
                              <a:srgbClr val="000000"/>
                            </a:solidFill>
                            <a:round/>
                            <a:tailEnd type="triangle" w="med" len="med"/>
                          </a:ln>
                        </wps:spPr>
                        <wps:bodyPr/>
                      </wps:wsp>
                      <wps:wsp>
                        <wps:cNvPr id="51" name="AutoShape 17"/>
                        <wps:cNvCnPr>
                          <a:cxnSpLocks noChangeShapeType="1"/>
                        </wps:cNvCnPr>
                        <wps:spPr bwMode="auto">
                          <a:xfrm>
                            <a:off x="1860550" y="1560830"/>
                            <a:ext cx="635" cy="253365"/>
                          </a:xfrm>
                          <a:prstGeom prst="straightConnector1">
                            <a:avLst/>
                          </a:prstGeom>
                          <a:noFill/>
                          <a:ln w="9525">
                            <a:solidFill>
                              <a:srgbClr val="000000"/>
                            </a:solidFill>
                            <a:round/>
                            <a:tailEnd type="triangle" w="med" len="med"/>
                          </a:ln>
                        </wps:spPr>
                        <wps:bodyPr/>
                      </wps:wsp>
                      <wps:wsp>
                        <wps:cNvPr id="52" name="AutoShape 18"/>
                        <wps:cNvCnPr>
                          <a:cxnSpLocks noChangeShapeType="1"/>
                        </wps:cNvCnPr>
                        <wps:spPr bwMode="auto">
                          <a:xfrm flipH="1">
                            <a:off x="1861820" y="4637405"/>
                            <a:ext cx="1270" cy="234950"/>
                          </a:xfrm>
                          <a:prstGeom prst="straightConnector1">
                            <a:avLst/>
                          </a:prstGeom>
                          <a:noFill/>
                          <a:ln w="9525">
                            <a:solidFill>
                              <a:srgbClr val="000000"/>
                            </a:solidFill>
                            <a:round/>
                            <a:tailEnd type="triangle" w="med" len="med"/>
                          </a:ln>
                        </wps:spPr>
                        <wps:bodyPr/>
                      </wps:wsp>
                      <wps:wsp>
                        <wps:cNvPr id="53" name="AutoShape 19"/>
                        <wps:cNvCnPr>
                          <a:cxnSpLocks noChangeShapeType="1"/>
                        </wps:cNvCnPr>
                        <wps:spPr bwMode="auto">
                          <a:xfrm>
                            <a:off x="1861820" y="5199380"/>
                            <a:ext cx="635" cy="240665"/>
                          </a:xfrm>
                          <a:prstGeom prst="straightConnector1">
                            <a:avLst/>
                          </a:prstGeom>
                          <a:noFill/>
                          <a:ln w="9525">
                            <a:solidFill>
                              <a:srgbClr val="000000"/>
                            </a:solidFill>
                            <a:round/>
                            <a:tailEnd type="triangle" w="med" len="med"/>
                          </a:ln>
                        </wps:spPr>
                        <wps:bodyPr/>
                      </wps:wsp>
                      <wps:wsp>
                        <wps:cNvPr id="54" name="AutoShape 20"/>
                        <wps:cNvCnPr>
                          <a:cxnSpLocks noChangeShapeType="1"/>
                        </wps:cNvCnPr>
                        <wps:spPr bwMode="auto">
                          <a:xfrm>
                            <a:off x="1859280" y="3434080"/>
                            <a:ext cx="5080" cy="255905"/>
                          </a:xfrm>
                          <a:prstGeom prst="straightConnector1">
                            <a:avLst/>
                          </a:prstGeom>
                          <a:noFill/>
                          <a:ln w="9525">
                            <a:solidFill>
                              <a:srgbClr val="000000"/>
                            </a:solidFill>
                            <a:round/>
                            <a:tailEnd type="triangle" w="med" len="med"/>
                          </a:ln>
                        </wps:spPr>
                        <wps:bodyPr/>
                      </wps:wsp>
                      <wps:wsp>
                        <wps:cNvPr id="55" name="AutoShape 21"/>
                        <wps:cNvCnPr>
                          <a:cxnSpLocks noChangeShapeType="1"/>
                        </wps:cNvCnPr>
                        <wps:spPr bwMode="auto">
                          <a:xfrm flipH="1">
                            <a:off x="1863090" y="4017010"/>
                            <a:ext cx="1270" cy="293370"/>
                          </a:xfrm>
                          <a:prstGeom prst="straightConnector1">
                            <a:avLst/>
                          </a:prstGeom>
                          <a:noFill/>
                          <a:ln w="9525">
                            <a:solidFill>
                              <a:srgbClr val="000000"/>
                            </a:solidFill>
                            <a:round/>
                            <a:tailEnd type="triangle" w="med" len="med"/>
                          </a:ln>
                        </wps:spPr>
                        <wps:bodyPr/>
                      </wps:wsp>
                      <wps:wsp>
                        <wps:cNvPr id="56" name="AutoShape 22"/>
                        <wps:cNvCnPr>
                          <a:cxnSpLocks noChangeShapeType="1"/>
                        </wps:cNvCnPr>
                        <wps:spPr bwMode="auto">
                          <a:xfrm flipH="1">
                            <a:off x="2849245" y="2647315"/>
                            <a:ext cx="180975" cy="1826895"/>
                          </a:xfrm>
                          <a:prstGeom prst="bentConnector3">
                            <a:avLst>
                              <a:gd name="adj1" fmla="val -126315"/>
                            </a:avLst>
                          </a:prstGeom>
                          <a:noFill/>
                          <a:ln w="9525">
                            <a:solidFill>
                              <a:srgbClr val="000000"/>
                            </a:solidFill>
                            <a:miter lim="800000"/>
                            <a:tailEnd type="triangle" w="med" len="med"/>
                          </a:ln>
                        </wps:spPr>
                        <wps:bodyPr/>
                      </wps:wsp>
                      <wps:wsp>
                        <wps:cNvPr id="57" name="AutoShape 23"/>
                        <wps:cNvCnPr>
                          <a:cxnSpLocks noChangeShapeType="1"/>
                        </wps:cNvCnPr>
                        <wps:spPr bwMode="auto">
                          <a:xfrm rot="10800000" flipH="1" flipV="1">
                            <a:off x="687070" y="2632075"/>
                            <a:ext cx="189230" cy="1842135"/>
                          </a:xfrm>
                          <a:prstGeom prst="bentConnector3">
                            <a:avLst>
                              <a:gd name="adj1" fmla="val -120806"/>
                            </a:avLst>
                          </a:prstGeom>
                          <a:noFill/>
                          <a:ln w="9525">
                            <a:solidFill>
                              <a:srgbClr val="000000"/>
                            </a:solidFill>
                            <a:miter lim="800000"/>
                            <a:tailEnd type="triangle" w="med" len="med"/>
                          </a:ln>
                        </wps:spPr>
                        <wps:bodyPr/>
                      </wps:wsp>
                      <wps:wsp>
                        <wps:cNvPr id="58" name="AutoShape 24"/>
                        <wps:cNvCnPr>
                          <a:cxnSpLocks noChangeShapeType="1"/>
                        </wps:cNvCnPr>
                        <wps:spPr bwMode="auto">
                          <a:xfrm>
                            <a:off x="1346835" y="2139950"/>
                            <a:ext cx="635" cy="251460"/>
                          </a:xfrm>
                          <a:prstGeom prst="straightConnector1">
                            <a:avLst/>
                          </a:prstGeom>
                          <a:noFill/>
                          <a:ln w="9525">
                            <a:solidFill>
                              <a:srgbClr val="000000"/>
                            </a:solidFill>
                            <a:round/>
                            <a:tailEnd type="triangle" w="med" len="med"/>
                          </a:ln>
                        </wps:spPr>
                        <wps:bodyPr/>
                      </wps:wsp>
                      <wps:wsp>
                        <wps:cNvPr id="59" name="AutoShape 25"/>
                        <wps:cNvCnPr>
                          <a:cxnSpLocks noChangeShapeType="1"/>
                        </wps:cNvCnPr>
                        <wps:spPr bwMode="auto">
                          <a:xfrm>
                            <a:off x="2682240" y="2143760"/>
                            <a:ext cx="635" cy="251460"/>
                          </a:xfrm>
                          <a:prstGeom prst="straightConnector1">
                            <a:avLst/>
                          </a:prstGeom>
                          <a:noFill/>
                          <a:ln w="9525">
                            <a:solidFill>
                              <a:srgbClr val="000000"/>
                            </a:solidFill>
                            <a:round/>
                            <a:tailEnd type="triangle" w="med" len="med"/>
                          </a:ln>
                        </wps:spPr>
                        <wps:bodyPr/>
                      </wps:wsp>
                      <wps:wsp>
                        <wps:cNvPr id="60" name="AutoShape 26"/>
                        <wps:cNvCnPr>
                          <a:cxnSpLocks noChangeShapeType="1"/>
                        </wps:cNvCnPr>
                        <wps:spPr bwMode="auto">
                          <a:xfrm>
                            <a:off x="1350645" y="2863850"/>
                            <a:ext cx="635" cy="251460"/>
                          </a:xfrm>
                          <a:prstGeom prst="straightConnector1">
                            <a:avLst/>
                          </a:prstGeom>
                          <a:noFill/>
                          <a:ln w="9525">
                            <a:solidFill>
                              <a:srgbClr val="000000"/>
                            </a:solidFill>
                            <a:round/>
                            <a:tailEnd type="triangle" w="med" len="med"/>
                          </a:ln>
                        </wps:spPr>
                        <wps:bodyPr/>
                      </wps:wsp>
                      <wps:wsp>
                        <wps:cNvPr id="61" name="矩形 30"/>
                        <wps:cNvSpPr>
                          <a:spLocks noChangeArrowheads="1"/>
                        </wps:cNvSpPr>
                        <wps:spPr bwMode="auto">
                          <a:xfrm>
                            <a:off x="680085" y="632460"/>
                            <a:ext cx="2343150" cy="344805"/>
                          </a:xfrm>
                          <a:prstGeom prst="rect">
                            <a:avLst/>
                          </a:prstGeom>
                          <a:solidFill>
                            <a:srgbClr val="FFFFFF"/>
                          </a:solidFill>
                          <a:ln w="9525">
                            <a:solidFill>
                              <a:srgbClr val="000000"/>
                            </a:solidFill>
                            <a:miter lim="800000"/>
                          </a:ln>
                        </wps:spPr>
                        <wps:txbx>
                          <w:txbxContent>
                            <w:p>
                              <w:pPr>
                                <w:pStyle w:val="2"/>
                                <w:spacing w:line="360" w:lineRule="auto"/>
                                <w:jc w:val="center"/>
                                <w:rPr>
                                  <w:rFonts w:ascii="仿宋_GB2312" w:hAnsi="仿宋_GB2312" w:eastAsia="仿宋_GB2312" w:cs="仿宋_GB2312"/>
                                </w:rPr>
                              </w:pPr>
                              <w:r>
                                <w:rPr>
                                  <w:rFonts w:hint="eastAsia" w:ascii="仿宋_GB2312" w:hAnsi="仿宋_GB2312" w:eastAsia="仿宋_GB2312" w:cs="仿宋_GB2312"/>
                                </w:rPr>
                                <w:t>参赛队按场次检录及一次加密</w:t>
                              </w:r>
                            </w:p>
                          </w:txbxContent>
                        </wps:txbx>
                        <wps:bodyPr rot="0" vert="horz" wrap="square" lIns="0" tIns="0" rIns="0" bIns="0" anchor="ctr" anchorCtr="0" upright="1">
                          <a:noAutofit/>
                        </wps:bodyPr>
                      </wps:wsp>
                    </wpc:wpc>
                  </a:graphicData>
                </a:graphic>
              </wp:anchor>
            </w:drawing>
          </mc:Choice>
          <mc:Fallback>
            <w:pict>
              <v:group id="_x0000_s1026" o:spid="_x0000_s1026" o:spt="203" style="position:absolute;left:0pt;margin-left:63pt;margin-top:14.95pt;height:502.75pt;width:311.4pt;mso-position-horizontal-relative:margin;mso-wrap-distance-bottom:0pt;mso-wrap-distance-top:0pt;z-index:251663360;mso-width-relative:page;mso-height-relative:page;" coordsize="3954780,6384925" o:allowoverlap="f" editas="canvas" o:gfxdata="UEsDBAoAAAAAAIdO4kAAAAAAAAAAAAAAAAAEAAAAZHJzL1BLAwQUAAAACACHTuJAclTk29gAAAAL&#10;AQAADwAAAGRycy9kb3ducmV2LnhtbE2PMU/DMBSEdyT+g/WQ2KjdNA1NiNMBqRMw0CKxvsavSURs&#10;h9hpw7/nMdHxdKe778rtbHtxpjF03mlYLhQIcrU3nWs0fBx2DxsQIaIz2HtHGn4owLa6vSmxMP7i&#10;3um8j43gEhcK1NDGOBRShroli2HhB3LsnfxoMbIcG2lGvHC57WWiVCYtdo4XWhzouaX6az9ZDZil&#10;5vvttHo9vEwZ5s2sdutPpfX93VI9gYg0x/8w/OEzOlTMdPSTM0H0rJOMv0QNSZ6D4MBjuuEvR3bU&#10;ap2CrEp5/aH6BVBLAwQUAAAACACHTuJA+gzRxdEGAABGOQAADgAAAGRycy9lMm9Eb2MueG1s7VvL&#10;btw2FN0X6D8I2icjitRrkHEQOI8W6CNA0u5lSTOjVhJVSvbY3RboF3RZoEDRTRfdFyj6OWl+o4ek&#10;pJE1dm3EHqXBaAI4epEiLw/v49yrR4/P88w4S0SV8mJhkoeWaSRFxOO0WC3Mr14/f+CbRlWHRRxm&#10;vEgW5kVSmY+PPv7o0aacJzZf8yxOhIFOimq+KRfmuq7L+WxWReskD6uHvEwK3FxykYc1TsVqFotw&#10;g97zbGZbljvbcBGXgkdJVeHqU33TbHoUt+mQL5dplDzl0WmeFLXuVSRZWGNK1TotK/NIjXa5TKL6&#10;y+WySmojW5iYaa3+4iU4PpF/Z0ePwvlKhOU6jZohhLcZwmBOeZgWeGnX1dOwDo1Tke50laeR4BVf&#10;1g8jns/0RJREMAtiDWTzQvDTUs1lNd+syk7oWKiB1N+52+iLs5fCSGMgwTSKMMeCv/3przd//mAQ&#10;KZtNuZrjkReifFW+FM2FlT6T0z1filz+j4kY50qqF51Uk/PaiHCRBg7zfAg8wj2X+iywHS33aI3F&#10;2WkXrZ/d0HLWvngmx9cNZ1MCkdVWTNXdxPRqHZaJkn4lZdCIyfY6Of3y+5u/fzWoApF8Nx6SUpLy&#10;qMrPePRtZRT8eB0Wq+SJEHyzTsIYY1KCxch7DeRJhabGyeZzHmMNwtOaKzwNBOz6fuA5pgFJOh5x&#10;Gvy2krYpo/KikjRlzLeUoDtxhfNSVPWLhOeGPFiYAvtDvSY8+6yqsbx4tH1ETYNnafw8zTJ1IlYn&#10;x5kwzkLspefqJ5cRTar+Y1lhbBZm4GCR/7sLS/2u6iJPa6iYLM0Xpt9/KCvwulZWEpzVvD4/OVew&#10;rOYnPL6ACAXXmxwqDgdrLr43jQ02+MKsvjsNRWIa2acFlkFqg/ZAtAcn7UFYRGi6MKNamIY+Oa61&#10;3jgtRbpao2+iJljwJ1isZarEJ4ekx9GMFHjUA90/MKG3mw3cALPZwT2cjQJMYlPaIC+cXw1N27O0&#10;DpigeQjQZFvb8p6h6RNGgsb6TNDcaquD1ZrMfq9aM/AdC4YI5pwSy7OcHWjalvSWtEGftOZBGXRG&#10;B9AkDpPekty1I7ianTMJcNo0gBc/8DZd3wNkNTYdy7W0Xp0s+kFYdLaDTXdEbLo9ven6Ac7ky/ve&#10;JiWe3QZCk948LL0Je3kpECKOPyI2fc+ljU1HNG4hFLqMTRJ4dsAmm64i8EML0pk7xKY7Ln2kTfZ1&#10;Jp1Q/GupOuY5LpkIpIMhkNiQ2STeqHrTd3wZ6gCbzPdsOoyFELcTeXGKheDXHJze7MjNf377483P&#10;PxrEH9PflGx2Y9MdxiwL5vuSv0l8EtiSl5cpDsdnPr1BbyZZhjSVzC6E83vn3uH7vjv3jpRTEWNy&#10;iOPulW4PCATXUu7MUd65pt2bO5p6b+58ePQ7C1rLLtMBKndkaOvZxOvHhU4NRefFq0F2SD39+qJE&#10;4udSckg3ke1vlRzCngCDBCFLFWpBXw5Q6gKVCqE2QxpO+R3XR+tVLUKZ5jjmRYEsERc623ENWAsu&#10;s0RqT9xD/qfFYDivwzR7VsRGrYRTixTJtCxBQmdh5kmMVE6CHLY8uhaxOhsjb0s5jpeOkeugo5Ae&#10;Hvo6a1w8BFBKwyh5iweoLK3SJjygpmEveWOny4H08OD14tJx8UAc1/J16npLm/QAQal7gwmbFMRt&#10;yziuLiRwusxDDxB9h3tPgDCWcD0+abPXTeEGTAfxJWEmTYdLPaYrB7bQICDRGuNBWUMFT8pib8qi&#10;o/572AjGVhYdIhwSBDs81lZZMMudlEVXnLUf69Hx7VtAYLvCrRnRu3QCW3JDUBGoM2LWkNh05BXt&#10;XzpOcFPp0WQ+7mg+4MsP/Uu7X/EzsvmgVtCYD4t4KGWU2LzSfASUwpRof72tbmtrzpqytAkbd8RG&#10;xzL3tIW9f21xpWthy4JPme+A3rBd5qFCcYAN31I1jZI7gclBPu8Gz/MERb9dWEq3HIoE3CpudkUY&#10;fwOPe5lnKOdFxaLxgNhu82r4LSqMVSRHCz3Z+H6j2CurGD/okLYjiHuwoiPASpV0EpgX+cOitg6s&#10;Ovp64Mq2ZQkKbtS2wIVdVkV+YCPwUYaK+MwGqSwfuN6ZfVe4Ybwq3p/gdlOd+zUBUsf59uDWr4DZ&#10;k4WTmqANiyhzJZerdBehwW4NTEepOYTpVN71QJrM2h3N2hUUqy4jHs0JhnWybcljS+1CGPX0mm8d&#10;nW1UNAFi7yXvEP6uDzwyx0pR+tZ6Nz5o9Z0quUlDjEe6ux3J+va9fJxjWeDYpW5wKXIsgxioK6iU&#10;ju70dc7/5usc9REZPq9TPmDzKaD8fq9/juP+549H/w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CQAAW0NvbnRlbnRfVHlwZXNdLnhtbFBLAQIU&#10;AAoAAAAAAIdO4kAAAAAAAAAAAAAAAAAGAAAAAAAAAAAAEAAAACQIAABfcmVscy9QSwECFAAUAAAA&#10;CACHTuJAihRmPNEAAACUAQAACwAAAAAAAAABACAAAABICAAAX3JlbHMvLnJlbHNQSwECFAAKAAAA&#10;AACHTuJAAAAAAAAAAAAAAAAABAAAAAAAAAAAABAAAAAAAAAAZHJzL1BLAQIUABQAAAAIAIdO4kBy&#10;VOTb2AAAAAsBAAAPAAAAAAAAAAEAIAAAACIAAABkcnMvZG93bnJldi54bWxQSwECFAAUAAAACACH&#10;TuJA+gzRxdEGAABGOQAADgAAAAAAAAABACAAAAAnAQAAZHJzL2Uyb0RvYy54bWxQSwUGAAAAAAYA&#10;BgBZAQAAagoAAAAA&#10;">
                <o:lock v:ext="edit" aspectratio="f"/>
                <v:shape id="_x0000_s1026" o:spid="_x0000_s1026" style="position:absolute;left:0;top:0;height:6384925;width:3954780;" fillcolor="#FFFFFF" filled="t" stroked="f" coordsize="21600,21600" o:gfxdata="UEsDBAoAAAAAAIdO4kAAAAAAAAAAAAAAAAAEAAAAZHJzL1BLAwQUAAAACACHTuJAclTk29gAAAAL&#10;AQAADwAAAGRycy9kb3ducmV2LnhtbE2PMU/DMBSEdyT+g/WQ2KjdNA1NiNMBqRMw0CKxvsavSURs&#10;h9hpw7/nMdHxdKe778rtbHtxpjF03mlYLhQIcrU3nWs0fBx2DxsQIaIz2HtHGn4owLa6vSmxMP7i&#10;3um8j43gEhcK1NDGOBRShroli2HhB3LsnfxoMbIcG2lGvHC57WWiVCYtdo4XWhzouaX6az9ZDZil&#10;5vvttHo9vEwZ5s2sdutPpfX93VI9gYg0x/8w/OEzOlTMdPSTM0H0rJOMv0QNSZ6D4MBjuuEvR3bU&#10;ap2CrEp5/aH6BVBLAwQUAAAACACHTuJAmYTSO4kGAADsOAAADgAAAGRycy9lMm9Eb2MueG1s7Vtb&#10;jqNGFP2PlD0g/mdcL17W0KNRTyaJlMdIM8l/GbBNAhQp6LY7C8gqIkWK8pOPLCHLmWQbuVUFGOO2&#10;ujPdZh6NW3IXBoqi6nDPvedenjzd5pl1mcgqFUVo48fItpIiEnFarEL7u9cvHvm2VdW8iHkmiiS0&#10;r5LKfnr26SdPNuU8IWItsjiRFnRSVPNNGdrrui7ns1kVrZOcV49FmRSwcylkzmvYlKtZLPkGes+z&#10;GUHInW2EjEspoqSq4NfnZqfd9Chv06FYLtMoeS6iizwpatOrTDJewy1V67Ss7DM92uUyiepvl8sq&#10;qa0stOFOa/0NF4H2Qn3Pzp7w+Urycp1GzRD4bYYwuKecpwVctOvqOa+5dSHTg67yNJKiEsv6cSTy&#10;mbkRPSNwFxgN5uacF5fc3EwEc90OEFr32O9ipcZdiSyNX6RZpjfkanGeSeuSw6y90B81UbO9w2Yw&#10;jLk6Wf3fACwSdWpWqO9CqK7MKeoXfWxzzKYE3FRlh6Dqbvfyas3LRK93NY++uXwprTQObeLZVsFz&#10;gO+/v/355u/fLaqXWl0bDnpVvpT6PsuvRPRjZRXifM2LVfJMSrFZJzyGMWF9x3snqI0KTrUWm69F&#10;DH3zi1roVd8uZa46hPW0tqHt+n7gObZ1FdqOh50GZcm2tiLYSyij6kcrgv2UMR85zey23ZSyqj9P&#10;RG6pRmhLQLG+DL/8qqrNrLaH6Nv432un1snahHbgEEf3fHz5kf4cLj+f52kNhiBL89D2+wc1C27m&#10;SsGjmtfbxRbGrZoLEV/BFEphHkUwRNBYC/mzbW3gMQzt6qcLLhPbyr4sYBnUM9s2ZNtYtA1eRHBq&#10;aEe1tC2zcV6bp/uilOlqDX1jfYOFeAaLtUz19O3GoaGp8WhGd3pggnXdB6YGmhrRuMDEhNIGeXx+&#10;PTSJhwAeBm8TND96aDL8vkDTxwwHGnkTNCerGYc2I+8UmoHvICAiRdcYecg5gCZBAVhKQ+iT1XxQ&#10;hM7oAJrYYYozR2L0zpkEcBIa0GDobbq+B5A12HSQi4xdBVd+YvSPn9HZATbdEbHp9uym6wewpS7e&#10;p3SKPdIGQpPdfFh2E/hyLxDCjj8iNn3PpQ2nQzSOIBTaxyYOPBKwidN1BP7QgnTmDrHpjisfGco+&#10;RumYwh8AVvubzHNcPEXpD0ZAYkNlE3uj2k3f8VWoA9hkvkfoMBaCuB2rH6dYCJ7PB2c3O3Hznz/+&#10;evPrLxb2x/Q3lZrdcLrDGEJA33v+JvZxQJQur4R3x2c+vcFuJlkGySSVXeDze9fewfd9e+1diosi&#10;NsrsvcrtAYaJayV35mjv3MjuzR4jvTd7Pjz5nQUts6t0gM4dWYY9m3j9vDCpoWhbvBpkh/TRr69K&#10;SPzsJYfMKer8WyWH4JkABQkmWZlQBPZygFIXUKkRSpjbuKXHo/WqllylOc5FUUCWSEiT7TgC1i4t&#10;dy/5nxaDfF7zNPusiK1aT04tU0imZQkkdEI7T2JI5SSQaVato4g1WSG1W80jZGFGSseodTBRSA8P&#10;fZs1Lh4CMErDKHmHBzBZxqRNeIBs+Enyxk6XA+nhwevFpePiATsu8k3qeieb9ABBqXsDhU0G4rbF&#10;FtcXEjhd5qEHiL7DfSJAWEtwPb5os9dNXQFQB/aVYKaow6UeM5UDO2hgENEa8qCskYInY3EyY9FJ&#10;/z1sBGMbiw4RDg6CAx1rZywYcidjcdqqI8j8HHgT8LiCWzOid+kERGlDYCKgzoihobDpqF+Mf+k4&#10;wU2lRxN93JE+wJcf+pekX/EzMn1QFDT0gbAHBYcKm9fSR0ApUInx149kCids3BEbncq8ow9CTm8t&#10;rnUtiM8CovIdYDeIyzyoUBxgw0e6plFpJ0A5kM+7wfNcQGluF5bSnYaiALeKm6eCxz+Ax73MMyi6&#10;hWpT6xEmbnNp8Ft0GKvrTvvljvcbxV5bxfhBh7SdQNyDFR0BVrqkEwO9qA8sauvA6tb3A1e2LUvQ&#10;cKMEgRa2b4r8gEDgo4kK+4yAqKwOOO7Mvi3cYLw63p/gdlM1+pEAqdN8e3DrV8CciOGUGWnDIspc&#10;peVq24VpcFgD00lqDmYmlXccSBOt3ZHWrpFYTRnxaE4wsBMhSsdW1gUz6pk13zk6u6hoAsTJS95h&#10;8g994JE1Vgqlb61344OsflAlN1mI8UR3txNZ383LOQiBxq5sg0shxzKIgbqCyuntnPcqgW1eISsj&#10;7QM2L+ypt+z629Duv6R49h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6CAAAW0NvbnRlbnRfVHlwZXNdLnhtbFBLAQIUAAoAAAAAAIdO4kAAAAAA&#10;AAAAAAAAAAAGAAAAAAAAAAAAEAAAANwHAABfcmVscy9QSwECFAAUAAAACACHTuJAihRmPNEAAACU&#10;AQAACwAAAAAAAAABACAAAAAACAAAX3JlbHMvLnJlbHNQSwECFAAKAAAAAACHTuJAAAAAAAAAAAAA&#10;AAAABAAAAAAAAAAAABAAAAAAAAAAZHJzL1BLAQIUABQAAAAIAIdO4kByVOTb2AAAAAsBAAAPAAAA&#10;AAAAAAEAIAAAACIAAABkcnMvZG93bnJldi54bWxQSwECFAAUAAAACACHTuJAmYTSO4kGAADsOAAA&#10;DgAAAAAAAAABACAAAAAnAQAAZHJzL2Uyb0RvYy54bWxQSwUGAAAAAAYABgBZAQAAIgoAAAAA&#10;">
                  <v:fill on="t" focussize="0,0"/>
                  <v:stroke on="f"/>
                  <v:imagedata o:title=""/>
                  <o:lock v:ext="edit" aspectratio="t"/>
                </v:shape>
                <v:rect id="矩形 30" o:spid="_x0000_s1026" o:spt="1" style="position:absolute;left:688975;top:57150;height:344805;width:2343150;v-text-anchor:middle;" fillcolor="#FFFFFF" filled="t" stroked="t" coordsize="21600,21600" o:gfxdata="UEsDBAoAAAAAAIdO4kAAAAAAAAAAAAAAAAAEAAAAZHJzL1BLAwQUAAAACACHTuJAAFZbqdcAAAAL&#10;AQAADwAAAGRycy9kb3ducmV2LnhtbE2PP0/DMBTEdyS+g/WQ2Kid0JY2xOlQwQAstCDm19g4Ef4T&#10;2U4Tvj2PCcbTne5+V+9mZ9lZx9QHL6FYCGDat0H13kh4f3u82QBLGb1CG7yW8K0T7JrLixorFSZ/&#10;0OdjNoxKfKpQQpfzUHGe2k47TIswaE/eZ4gOM8louIo4UbmzvBRizR32nhY6HPS+0+3XcXQSzPwx&#10;Hcb4vHp4ao1Dsbev/KWQ8vqqEPfAsp7zXxh+8QkdGmI6hdGrxCzpck1fsoRyuwVGgbvlhr6cyBG3&#10;qyXwpub/PzQ/UEsDBBQAAAAIAIdO4kCgY+1kPAIAAHcEAAAOAAAAZHJzL2Uyb0RvYy54bWytVM1u&#10;EzEQviPxDpbvZPPbpqs6VdUoCKlApcIDeL3erIX/GDvZlJdB4taH4HEQr8HY2bRp4dADe7BmPOPP&#10;830z3vOLndFkKyEoZxkdDYaUSCtcreya0c+fVm/mlITIbc21s5LROxnoxeL1q/POl3LsWqdrCQRB&#10;bCg7z2gboy+LIohWGh4GzkuLwcaB4RFdWBc18A7RjS7Gw+FJ0TmoPTghQ8Dd5T5Ie0R4CaBrGiXk&#10;0omNkTbuUUFqHpFSaJUPdJGrbRop4semCTISzSgyjXnFS9Cu0losznm5Bu5bJfoS+EtKeMbJcGXx&#10;0geoJY+cbED9BWWUABdcEwfCmWJPJCuCLEbDZ9rcttzLzAWlDv5B9PD/YMWH7Q0QVTM6PqXEcoMd&#10;//39/tfPH2SS1el8KDHp1t9A4hf8tRNfArHuquV2LS8BXNdKXmNNo6Rm8eRAcgIeJVX33tWIzTfR&#10;ZaF2DZgEiBKQHaMn8/nZ6YySO0Znp6NZ3xi5i0RgdDyZTtImERifTKfz4SzfxcsDjIcQ30pnSDIY&#10;BWx8voZvr0NMZfHykJJpOK3qldI6O7CurjSQLcchWeWvRw/HadqSjtGz2XiWkZ/EwjHEMH//gjAq&#10;4tvRyjA6P07SthcuaZVmN5RxV+2w7mRWrr5DCcHtpxffLhqtg2+UdDi5jIavGw6SEv3OYhvSmB8M&#10;OBjVweBW4FFGRQRK9s5V3D+IjQe1bhF7lAlad4nNalSW77GOvlKcx6xq/3bSwB/7Oevxf7H4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ABWW6nXAAAACwEAAA8AAAAAAAAAAQAgAAAAIgAAAGRycy9k&#10;b3ducmV2LnhtbFBLAQIUABQAAAAIAIdO4kCgY+1kPAIAAHcEAAAOAAAAAAAAAAEAIAAAACYBAABk&#10;cnMvZTJvRG9jLnhtbFBLBQYAAAAABgAGAFkBAADUBQAAAAA=&#10;">
                  <v:fill on="t" focussize="0,0"/>
                  <v:stroke color="#000000" miterlimit="8" joinstyle="miter"/>
                  <v:imagedata o:title=""/>
                  <o:lock v:ext="edit" aspectratio="f"/>
                  <v:textbox inset="0mm,0mm,0mm,0mm">
                    <w:txbxContent>
                      <w:p>
                        <w:pPr>
                          <w:pStyle w:val="2"/>
                          <w:spacing w:line="360" w:lineRule="auto"/>
                          <w:jc w:val="center"/>
                          <w:rPr>
                            <w:rFonts w:ascii="仿宋_GB2312" w:hAnsi="仿宋_GB2312" w:eastAsia="仿宋_GB2312" w:cs="仿宋_GB2312"/>
                          </w:rPr>
                        </w:pPr>
                        <w:r>
                          <w:rPr>
                            <w:rFonts w:hint="eastAsia" w:ascii="仿宋_GB2312" w:hAnsi="仿宋_GB2312" w:eastAsia="仿宋_GB2312" w:cs="仿宋_GB2312"/>
                          </w:rPr>
                          <w:t>抽签确定竞赛场次</w:t>
                        </w:r>
                      </w:p>
                    </w:txbxContent>
                  </v:textbox>
                </v:rect>
                <v:rect id="矩形 31" o:spid="_x0000_s1026" o:spt="1" style="position:absolute;left:688975;top:1233805;height:327025;width:2343150;v-text-anchor:middle;" fillcolor="#FFFFFF" filled="t" stroked="t" coordsize="21600,21600" o:gfxdata="UEsDBAoAAAAAAIdO4kAAAAAAAAAAAAAAAAAEAAAAZHJzL1BLAwQUAAAACACHTuJAAFZbqdcAAAAL&#10;AQAADwAAAGRycy9kb3ducmV2LnhtbE2PP0/DMBTEdyS+g/WQ2Kid0JY2xOlQwQAstCDm19g4Ef4T&#10;2U4Tvj2PCcbTne5+V+9mZ9lZx9QHL6FYCGDat0H13kh4f3u82QBLGb1CG7yW8K0T7JrLixorFSZ/&#10;0OdjNoxKfKpQQpfzUHGe2k47TIswaE/eZ4gOM8louIo4UbmzvBRizR32nhY6HPS+0+3XcXQSzPwx&#10;Hcb4vHp4ao1Dsbev/KWQ8vqqEPfAsp7zXxh+8QkdGmI6hdGrxCzpck1fsoRyuwVGgbvlhr6cyBG3&#10;qyXwpub/PzQ/UEsDBBQAAAAIAIdO4kCmkSaKOwIAAHkEAAAOAAAAZHJzL2Uyb0RvYy54bWytVFFu&#10;EzEQ/UfiDpb/yW42pE2jbKoqURBSgUqFAzheb9bC9pixk025DBJ/PQTHQVyDWW9SQkGoH/jDmlmP&#10;38x7M97Z5d4atlMYNLiSDwc5Z8pJqLTblPzD+9WLCWchClcJA06V/E4Ffjl//mzW+qkqoAFTKWQE&#10;4sK09SVvYvTTLAuyUVaEAXjl6LAGtCKSi5usQtESujVZkednWQtYeQSpQqCvy/6QHxDxKYBQ11qq&#10;JcitVS72qKiMiEQpNNoHPk/V1rWS8V1dBxWZKTkxjWmnJGSvuz2bz8R0g8I3Wh5KEE8p4REnK7Sj&#10;pA9QSxEF26L+A8pqiRCgjgMJNuuJJEWIxTB/pM1tI7xKXEjq4B9ED/8PVr7d3SDTVckL6rsTljr+&#10;48v9929f2WjYqdP6MKWgW3+DHb/gr0F+DMzBohFuo64QoW2UqKimFJ/9dqFzAl1l6/YNVIQtthGS&#10;UPsabQdIErB9yc8mk4vzMWd3BFOMRpN83LdG7SOTdF6MXo6GY+qapIhRcZ4XKSAT0yOQxxBfKbCs&#10;M0qO1PqUSOyuQyQiFHoMSUTA6GqljUkObtYLg2wnaExWaXXp6Uo4DTOOtSW/GFPuf0Pkaf0NwupI&#10;r8doW/LJaZBxlO6oVq963K/3hwasobojERH6+aXXS0YD+Jmzlma35OHTVqDizLx21Ihu0I8GHo31&#10;0RBO0tWSy4ic9c4i9k9i61FvGsIeJoIOrqhdtU7ydcX1dRwqpYlMEh1eTzfyp36K+vXHmP8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AFZbqdcAAAALAQAADwAAAAAAAAABACAAAAAiAAAAZHJzL2Rv&#10;d25yZXYueG1sUEsBAhQAFAAAAAgAh07iQKaRJoo7AgAAeQQAAA4AAAAAAAAAAQAgAAAAJgEAAGRy&#10;cy9lMm9Eb2MueG1sUEsFBgAAAAAGAAYAWQEAANMFAAAAAA==&#10;">
                  <v:fill on="t" focussize="0,0"/>
                  <v:stroke color="#000000" miterlimit="8" joinstyle="miter"/>
                  <v:imagedata o:title=""/>
                  <o:lock v:ext="edit" aspectratio="f"/>
                  <v:textbox inset="0mm,0mm,0mm,0mm">
                    <w:txbxContent>
                      <w:p>
                        <w:pPr>
                          <w:pStyle w:val="2"/>
                          <w:spacing w:line="360" w:lineRule="auto"/>
                          <w:jc w:val="center"/>
                          <w:rPr>
                            <w:rFonts w:ascii="仿宋_GB2312" w:hAnsi="仿宋_GB2312" w:eastAsia="仿宋_GB2312" w:cs="仿宋_GB2312"/>
                          </w:rPr>
                        </w:pPr>
                        <w:r>
                          <w:rPr>
                            <w:rFonts w:hint="eastAsia" w:ascii="仿宋_GB2312" w:hAnsi="仿宋_GB2312" w:eastAsia="仿宋_GB2312" w:cs="仿宋_GB2312"/>
                          </w:rPr>
                          <w:t>抽签确定赛位（二次加密）</w:t>
                        </w:r>
                      </w:p>
                    </w:txbxContent>
                  </v:textbox>
                </v:rect>
                <v:rect id="矩形 31" o:spid="_x0000_s1026" o:spt="1" style="position:absolute;left:688975;top:1814195;height:327025;width:2343150;v-text-anchor:middle;" fillcolor="#FFFFFF" filled="t" stroked="t" coordsize="21600,21600" o:gfxdata="UEsDBAoAAAAAAIdO4kAAAAAAAAAAAAAAAAAEAAAAZHJzL1BLAwQUAAAACACHTuJAAFZbqdcAAAAL&#10;AQAADwAAAGRycy9kb3ducmV2LnhtbE2PP0/DMBTEdyS+g/WQ2Kid0JY2xOlQwQAstCDm19g4Ef4T&#10;2U4Tvj2PCcbTne5+V+9mZ9lZx9QHL6FYCGDat0H13kh4f3u82QBLGb1CG7yW8K0T7JrLixorFSZ/&#10;0OdjNoxKfKpQQpfzUHGe2k47TIswaE/eZ4gOM8louIo4UbmzvBRizR32nhY6HPS+0+3XcXQSzPwx&#10;Hcb4vHp4ao1Dsbev/KWQ8vqqEPfAsp7zXxh+8QkdGmI6hdGrxCzpck1fsoRyuwVGgbvlhr6cyBG3&#10;qyXwpub/PzQ/UEsDBBQAAAAIAIdO4kAFQUXMPAIAAHkEAAAOAAAAZHJzL2Uyb0RvYy54bWytVF2O&#10;0zAQfkfiDpbfaZr+7LZV09WqVRHSAistHMB1nMbC9pix23S5DBJvHILjIK7BxGmXsiC0D/jBmonH&#10;38z3zTjzq4M1bK8waHAFz3t9zpSTUGq3Lfj7d+sXE85CFK4UBpwq+L0K/Grx/Nm88TM1gBpMqZAR&#10;iAuzxhe8jtHPsizIWlkReuCVo8MK0IpILm6zEkVD6NZkg37/ImsAS48gVQj0ddUd8iMiPgUQqkpL&#10;tQK5s8rFDhWVEZEohVr7wBep2qpSMr6tqqAiMwUnpjHtlITsTbtni7mYbVH4WstjCeIpJTziZIV2&#10;lPQBaiWiYDvUf0BZLRECVLEnwWYdkaQIscj7j7S5q4VXiQtJHfyD6OH/wco3+1tkuiz4KOfMCUsd&#10;//H56/dvX9gwb9VpfJhR0J2/xZZf8DcgPwTmYFkLt1XXiNDUSpRUU4rPfrvQOoGusk3zGkrCFrsI&#10;SahDhbYFJAnYoeAXk8n0cszZPcFM8lE+HXetUYfIJJ0PhqNhPqauSYoYDi77gxSQidkJyGOILxVY&#10;1hoFR2p9SiT2NyESEQo9hSQiYHS51sYkB7ebpUG2FzQm67Ta9HQlnIcZx5qCT8eU+98Q/bT+BmF1&#10;pNdjtC345DzIOEp3UqtTPR42h2MDNlDek4gI3fzS6yWjBvzEWUOzW/DwcSdQcWZeOWpEO+gnA0/G&#10;5mQIJ+lqwWVEzjpnGbsnsfOotzVh54mgg2tqV6WTfG1xXR3HSmkik0TH19OO/Lmfon79MRY/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ABWW6nXAAAACwEAAA8AAAAAAAAAAQAgAAAAIgAAAGRycy9k&#10;b3ducmV2LnhtbFBLAQIUABQAAAAIAIdO4kAFQUXMPAIAAHkEAAAOAAAAAAAAAAEAIAAAACYBAABk&#10;cnMvZTJvRG9jLnhtbFBLBQYAAAAABgAGAFkBAADUBQAAAAA=&#10;">
                  <v:fill on="t" focussize="0,0"/>
                  <v:stroke color="#000000" miterlimit="8" joinstyle="miter"/>
                  <v:imagedata o:title=""/>
                  <o:lock v:ext="edit" aspectratio="f"/>
                  <v:textbox inset="0mm,0mm,0mm,0mm">
                    <w:txbxContent>
                      <w:p>
                        <w:pPr>
                          <w:pStyle w:val="2"/>
                          <w:spacing w:line="360" w:lineRule="auto"/>
                          <w:jc w:val="center"/>
                          <w:rPr>
                            <w:rFonts w:ascii="仿宋_GB2312" w:hAnsi="仿宋_GB2312" w:eastAsia="仿宋_GB2312" w:cs="仿宋_GB2312"/>
                          </w:rPr>
                        </w:pPr>
                        <w:r>
                          <w:rPr>
                            <w:rFonts w:hint="eastAsia" w:ascii="仿宋_GB2312" w:hAnsi="仿宋_GB2312" w:eastAsia="仿宋_GB2312" w:cs="仿宋_GB2312"/>
                          </w:rPr>
                          <w:t>参赛队完成模块一竞赛任务</w:t>
                        </w:r>
                      </w:p>
                    </w:txbxContent>
                  </v:textbox>
                </v:rect>
                <v:rect id="矩形 31" o:spid="_x0000_s1026" o:spt="1" style="position:absolute;left:698500;top:3107055;height:327025;width:2320925;v-text-anchor:middle;" fillcolor="#FFFFFF" filled="t" stroked="t" coordsize="21600,21600" o:gfxdata="UEsDBAoAAAAAAIdO4kAAAAAAAAAAAAAAAAAEAAAAZHJzL1BLAwQUAAAACACHTuJAAFZbqdcAAAAL&#10;AQAADwAAAGRycy9kb3ducmV2LnhtbE2PP0/DMBTEdyS+g/WQ2Kid0JY2xOlQwQAstCDm19g4Ef4T&#10;2U4Tvj2PCcbTne5+V+9mZ9lZx9QHL6FYCGDat0H13kh4f3u82QBLGb1CG7yW8K0T7JrLixorFSZ/&#10;0OdjNoxKfKpQQpfzUHGe2k47TIswaE/eZ4gOM8louIo4UbmzvBRizR32nhY6HPS+0+3XcXQSzPwx&#10;Hcb4vHp4ao1Dsbev/KWQ8vqqEPfAsp7zXxh+8QkdGmI6hdGrxCzpck1fsoRyuwVGgbvlhr6cyBG3&#10;qyXwpub/PzQ/UEsDBBQAAAAIAIdO4kDnscTHOQIAAHkEAAAOAAAAZHJzL2Uyb0RvYy54bWytVF1u&#10;EzEQfkfiDpbfyW62pD9RnKpqVYRUoFLhAI7Xm7WwPWbsZBMug8RbD8FxENdg1puUUBDqA36wZtbj&#10;z/N9M7Oz842zbK0xGvCCj0clZ9orqI1fCv7h/fWLU85ikr6WFrwWfKsjP58/fzbrwlRX0IKtNTIC&#10;8XHaBcHblMK0KKJqtZNxBEF7OmwAnUzk4rKoUXaE7mxRleVx0QHWAUHpGOnr1XDId4j4FEBoGqP0&#10;FaiV0z4NqKitTEQptiZEPs/ZNo1W6V3TRJ2YFZyYprzTI2Qv+r2Yz+R0iTK0Ru1SkE9J4REnJ42n&#10;Rx+grmSSbIXmDyhnFEKEJo0UuGIgkhUhFuPykTZ3rQw6cyGpY3gQPf4/WPV2fYvM1IK/rDjz0lHF&#10;f3y5//7tKzsa9+p0IU4p6C7cYs8vhhtQHyPzcNlKv9QXiNC1WtaUU44vfrvQO5GuskX3BmrClqsE&#10;WahNg64HJAnYRvDjs9NJSUXZCn40Lk/KyWQojd4kpui8OqrKs2rCmeojqpOSbMqukNM9UMCYXmlw&#10;rDcERyp9fkiub2IaQvchmQhYU18ba7ODy8WlRbaW1CbXee3Q42GY9awT/GxCb/8boszrbxDOJJoe&#10;a5zgp4dB1hOZvVqD6mmz2OwKsIB6SyIiDP1L00tGC/iZs456V/D4aSVRc2ZfeypE3+h7A/fGYm9I&#10;r+iq4CohZ4NzmYaRWAU0y5awx5mghwsqV2OyfH1yQx67TKkjcwF209O3/KGfo379MeY/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ABWW6nXAAAACwEAAA8AAAAAAAAAAQAgAAAAIgAAAGRycy9kb3du&#10;cmV2LnhtbFBLAQIUABQAAAAIAIdO4kDnscTHOQIAAHkEAAAOAAAAAAAAAAEAIAAAACYBAABkcnMv&#10;ZTJvRG9jLnhtbFBLBQYAAAAABgAGAFkBAADRBQAAAAA=&#10;">
                  <v:fill on="t" focussize="0,0"/>
                  <v:stroke color="#000000" miterlimit="8" joinstyle="miter"/>
                  <v:imagedata o:title=""/>
                  <o:lock v:ext="edit" aspectratio="f"/>
                  <v:textbox inset="0mm,0mm,0mm,0mm">
                    <w:txbxContent>
                      <w:p>
                        <w:pPr>
                          <w:pStyle w:val="2"/>
                          <w:spacing w:line="360" w:lineRule="auto"/>
                          <w:jc w:val="center"/>
                          <w:rPr>
                            <w:rFonts w:ascii="仿宋_GB2312" w:hAnsi="仿宋_GB2312" w:eastAsia="仿宋_GB2312" w:cs="仿宋_GB2312"/>
                          </w:rPr>
                        </w:pPr>
                        <w:r>
                          <w:rPr>
                            <w:rFonts w:hint="eastAsia" w:ascii="仿宋_GB2312" w:hAnsi="仿宋_GB2312" w:eastAsia="仿宋_GB2312" w:cs="仿宋_GB2312"/>
                          </w:rPr>
                          <w:t>竞赛产品加密（三次加密）</w:t>
                        </w:r>
                      </w:p>
                    </w:txbxContent>
                  </v:textbox>
                </v:rect>
                <v:rect id="矩形 154" o:spid="_x0000_s1026" o:spt="1" style="position:absolute;left:2343150;top:2393950;height:506095;width:687070;v-text-anchor:middle;" fillcolor="#FFFFFF" filled="t" stroked="t" coordsize="21600,21600" o:gfxdata="UEsDBAoAAAAAAIdO4kAAAAAAAAAAAAAAAAAEAAAAZHJzL1BLAwQUAAAACACHTuJAAFZbqdcAAAAL&#10;AQAADwAAAGRycy9kb3ducmV2LnhtbE2PP0/DMBTEdyS+g/WQ2Kid0JY2xOlQwQAstCDm19g4Ef4T&#10;2U4Tvj2PCcbTne5+V+9mZ9lZx9QHL6FYCGDat0H13kh4f3u82QBLGb1CG7yW8K0T7JrLixorFSZ/&#10;0OdjNoxKfKpQQpfzUHGe2k47TIswaE/eZ4gOM8louIo4UbmzvBRizR32nhY6HPS+0+3XcXQSzPwx&#10;Hcb4vHp4ao1Dsbev/KWQ8vqqEPfAsp7zXxh+8QkdGmI6hdGrxCzpck1fsoRyuwVGgbvlhr6cyBG3&#10;qyXwpub/PzQ/UEsDBBQAAAAIAIdO4kDrbWZQPgIAAHoEAAAOAAAAZHJzL2Uyb0RvYy54bWytVM2O&#10;0zAQviPxDpbvNGm77bZR09WqqyKkBVZaeADXcRoL/zF2m5aXQeLGQ/A4iNdg7KRLd+GwB3ywZuLx&#10;5/m+mcni6qAV2Qvw0pqSDgc5JcJwW0mzLenHD+tXM0p8YKZiyhpR0qPw9Gr58sWidYUY2caqSgBB&#10;EOOL1pW0CcEVWeZ5IzTzA+uEwcPagmYBXdhmFbAW0bXKRnk+zVoLlQPLhff49aY7pD0iPAfQ1rXk&#10;4sbynRYmdKggFAtIyTfSebpM2da14OF9XXsRiCopMg1px0fQ3sQ9Wy5YsQXmGsn7FNhzUnjCSTNp&#10;8NEHqBsWGNmB/AtKSw7W2zoMuNVZRyQpgiyG+RNt7hvmROKCUnv3ILr/f7D83f4OiKxKejGmxDCN&#10;Ff/19fvPH9/IcHIR5WmdLzDq3t1BJOjdreWfPDF21TCzFdcAtm0EqzCpYYzPHl2IjserZNO+tRWC&#10;s12wSalDDToCogbkUNLR+GI8nGBZjtGej+dop+KIQyAcA6azy/wSzzkGTPJpPp+k11hxAnLgw2th&#10;NYlGSQFrnx5i+1sfYmKsOIUkIlbJai2VSg5sNysFZM+wT9Zp9ej+PEwZ0pZ0PhlNEvKjM38Okaf1&#10;LwgtA46Pkrqks/MgZXrpolqd6uGwOfQF2NjqiCKC7RoYxxeNxsIXSlps3pL6zzsGghL1xmAhYqef&#10;DDgZm5PBDMerJeUBKOmcVehmYudAbhvEHiaCxl5juWqZ5Iul7PLoM8WWTKr24xN7/txPUX9+Gcv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AFZbqdcAAAALAQAADwAAAAAAAAABACAAAAAiAAAAZHJz&#10;L2Rvd25yZXYueG1sUEsBAhQAFAAAAAgAh07iQOttZlA+AgAAegQAAA4AAAAAAAAAAQAgAAAAJgEA&#10;AGRycy9lMm9Eb2MueG1sUEsFBgAAAAAGAAYAWQEAANYFAAAAAA==&#10;">
                  <v:fill on="t" focussize="0,0"/>
                  <v:stroke color="#000000" miterlimit="8" joinstyle="miter"/>
                  <v:imagedata o:title=""/>
                  <o:lock v:ext="edit" aspectratio="f"/>
                  <v:textbox inset="0mm,0mm,0mm,0mm">
                    <w:txbxContent>
                      <w:p>
                        <w:pPr>
                          <w:pStyle w:val="2"/>
                          <w:spacing w:before="0" w:beforeAutospacing="0" w:after="0" w:afterAutospacing="0" w:line="320" w:lineRule="exact"/>
                          <w:jc w:val="center"/>
                          <w:rPr>
                            <w:rFonts w:ascii="仿宋_GB2312" w:hAnsi="仿宋_GB2312" w:eastAsia="仿宋_GB2312" w:cs="仿宋_GB2312"/>
                          </w:rPr>
                        </w:pPr>
                        <w:r>
                          <w:rPr>
                            <w:rFonts w:hint="eastAsia" w:ascii="仿宋_GB2312" w:hAnsi="仿宋_GB2312" w:eastAsia="仿宋_GB2312" w:cs="仿宋_GB2312"/>
                          </w:rPr>
                          <w:t>职业素</w:t>
                        </w:r>
                      </w:p>
                      <w:p>
                        <w:pPr>
                          <w:pStyle w:val="2"/>
                          <w:spacing w:before="0" w:beforeAutospacing="0" w:after="0" w:afterAutospacing="0" w:line="320" w:lineRule="exact"/>
                          <w:jc w:val="center"/>
                          <w:rPr>
                            <w:rFonts w:ascii="仿宋_GB2312" w:hAnsi="仿宋_GB2312" w:eastAsia="仿宋_GB2312" w:cs="仿宋_GB2312"/>
                          </w:rPr>
                        </w:pPr>
                        <w:r>
                          <w:rPr>
                            <w:rFonts w:hint="eastAsia" w:ascii="仿宋_GB2312" w:hAnsi="仿宋_GB2312" w:eastAsia="仿宋_GB2312" w:cs="仿宋_GB2312"/>
                          </w:rPr>
                          <w:t>养评分</w:t>
                        </w:r>
                      </w:p>
                    </w:txbxContent>
                  </v:textbox>
                </v:rect>
                <v:rect id="矩形 156" o:spid="_x0000_s1026" o:spt="1" style="position:absolute;left:698500;top:3689985;height:327025;width:2331720;v-text-anchor:middle;" fillcolor="#FFFFFF" filled="t" stroked="t" coordsize="21600,21600" o:gfxdata="UEsDBAoAAAAAAIdO4kAAAAAAAAAAAAAAAAAEAAAAZHJzL1BLAwQUAAAACACHTuJAAFZbqdcAAAAL&#10;AQAADwAAAGRycy9kb3ducmV2LnhtbE2PP0/DMBTEdyS+g/WQ2Kid0JY2xOlQwQAstCDm19g4Ef4T&#10;2U4Tvj2PCcbTne5+V+9mZ9lZx9QHL6FYCGDat0H13kh4f3u82QBLGb1CG7yW8K0T7JrLixorFSZ/&#10;0OdjNoxKfKpQQpfzUHGe2k47TIswaE/eZ4gOM8louIo4UbmzvBRizR32nhY6HPS+0+3XcXQSzPwx&#10;Hcb4vHp4ao1Dsbev/KWQ8vqqEPfAsp7zXxh+8QkdGmI6hdGrxCzpck1fsoRyuwVGgbvlhr6cyBG3&#10;qyXwpub/PzQ/UEsDBBQAAAAIAIdO4kCak1iMOwIAAHoEAAAOAAAAZHJzL2Uyb0RvYy54bWytVF1u&#10;EzEQfkfiDpbfyW6SJk1WcaoqVRFSgUqFAzheb9bCf4ydbMplkHjjEBwHcQ3G3qSEglAf2IfVzPrz&#10;5/m+Ge/iYm802UkIyllGh4OSEmmFq5XdMPr+3fWLGSUhcltz7axk9F4GerF8/mzR+UqOXOt0LYEg&#10;iQ1V5xltY/RVUQTRSsPDwHlpcbFxYHjEFDZFDbxDdqOLUVlOi85B7cEJGQJ+veoX6YERnkLomkYJ&#10;eeXE1kgbe1aQmkeUFFrlA13maptGivi2aYKMRDOKSmN+4yEYr9O7WC54tQHuWyUOJfCnlPBIk+HK&#10;4qEPVFc8crIF9QeVUQJccE0cCGeKXkh2BFUMy0fe3LXcy6wFrQ7+wfTw/2jFm90tEFUzenZGieUG&#10;O/7j89fv376Q4WSa7Ol8qBB1528hCQz+xokPgVi3arndyEsA17WS11jUMOGL3zakJOBWsu5euxrJ&#10;+Ta67NS+AZMI0QOyZ3Q6n01K7Mo9o+PpbI5Z3xu5j0Tg+mg8Hp6PECASYnRejjKg4NWRyEOIL6Uz&#10;JAWMAvY+H8R3NyGmwnh1hGQhTqv6WmmdE9isVxrIjuOcXOcna0G9pzBtScfofIJn/5uizM/fKIyK&#10;eH20MozOTkHaHqxLbvWux/16f2jA2tX3aCK4foDx+mLQOvhESYfDy2j4uOUgKdGvLDYiTfoxgGOw&#10;PgbcCtzKqIhASZ+sYn8nth7UpkXuYRZo3SW2q1HZvtTKvo5DpTiS2dXD9Ukzf5pn1K9fxvI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AFZbqdcAAAALAQAADwAAAAAAAAABACAAAAAiAAAAZHJzL2Rv&#10;d25yZXYueG1sUEsBAhQAFAAAAAgAh07iQJqTWIw7AgAAegQAAA4AAAAAAAAAAQAgAAAAJgEAAGRy&#10;cy9lMm9Eb2MueG1sUEsFBgAAAAAGAAYAWQEAANMFAAAAAA==&#10;">
                  <v:fill on="t" focussize="0,0"/>
                  <v:stroke color="#000000" miterlimit="8" joinstyle="miter"/>
                  <v:imagedata o:title=""/>
                  <o:lock v:ext="edit" aspectratio="f"/>
                  <v:textbox inset="0mm,0mm,0mm,0mm">
                    <w:txbxContent>
                      <w:p>
                        <w:pPr>
                          <w:pStyle w:val="2"/>
                          <w:spacing w:line="360" w:lineRule="auto"/>
                          <w:jc w:val="center"/>
                          <w:rPr>
                            <w:rFonts w:ascii="仿宋_GB2312" w:hAnsi="仿宋_GB2312" w:eastAsia="仿宋_GB2312" w:cs="仿宋_GB2312"/>
                          </w:rPr>
                        </w:pPr>
                        <w:r>
                          <w:rPr>
                            <w:rFonts w:hint="eastAsia" w:ascii="仿宋_GB2312" w:hAnsi="仿宋_GB2312" w:eastAsia="仿宋_GB2312" w:cs="仿宋_GB2312"/>
                          </w:rPr>
                          <w:t>竞赛结果评分</w:t>
                        </w:r>
                      </w:p>
                    </w:txbxContent>
                  </v:textbox>
                </v:rect>
                <v:rect id="矩形 158" o:spid="_x0000_s1026" o:spt="1" style="position:absolute;left:876300;top:4310380;height:327025;width:1972945;v-text-anchor:middle;" fillcolor="#FFFFFF" filled="t" stroked="t" coordsize="21600,21600" o:gfxdata="UEsDBAoAAAAAAIdO4kAAAAAAAAAAAAAAAAAEAAAAZHJzL1BLAwQUAAAACACHTuJAAFZbqdcAAAAL&#10;AQAADwAAAGRycy9kb3ducmV2LnhtbE2PP0/DMBTEdyS+g/WQ2Kid0JY2xOlQwQAstCDm19g4Ef4T&#10;2U4Tvj2PCcbTne5+V+9mZ9lZx9QHL6FYCGDat0H13kh4f3u82QBLGb1CG7yW8K0T7JrLixorFSZ/&#10;0OdjNoxKfKpQQpfzUHGe2k47TIswaE/eZ4gOM8louIo4UbmzvBRizR32nhY6HPS+0+3XcXQSzPwx&#10;Hcb4vHp4ao1Dsbev/KWQ8vqqEPfAsp7zXxh+8QkdGmI6hdGrxCzpck1fsoRyuwVGgbvlhr6cyBG3&#10;qyXwpub/PzQ/UEsDBBQAAAAIAIdO4kDqyTVYOgIAAHoEAAAOAAAAZHJzL2Uyb0RvYy54bWytVF2O&#10;0zAQfkfiDpbfaZKW7rZR09Wqq0VIC6y0cADXcRoL/zF2m5bLIPG2h+A4iGswdtKlLAjtA36wZuLx&#10;N/N9M87iYq8V2Qnw0pqKFqOcEmG4raXZVPTD++sXM0p8YKZmyhpR0YPw9GL5/Nmic6UY29aqWgBB&#10;EOPLzlW0DcGVWeZ5KzTzI+uEwcPGgmYBXdhkNbAO0bXKxnl+lnUWageWC+/x61V/SAdEeAqgbRrJ&#10;xZXlWy1M6FFBKBaQkm+l83SZqm0awcO7pvEiEFVRZBrSjknQXsc9Wy5YuQHmWsmHEthTSnjESTNp&#10;MOkD1BULjGxB/gGlJQfrbRNG3OqsJ5IUQRZF/kibu5Y5kbig1N49iO7/Hyx/u7sFIuuKvpxSYpjG&#10;jv/4cv/921dSTGdRns75EqPu3C1Egt7dWP7RE2NXLTMbcQlgu1awGosqYnz224XoeLxK1t0bWyM4&#10;2wablNo3oCMgakD2FZ2dn01y7MoBK5kU+WQ29EbsA+F4XszPx/NYI8eIyfg8H09TNlYegRz48EpY&#10;TaJRUcDep0Rsd+NDLIyVx5BExCpZX0ulkgOb9UoB2TGck+u0BnR/GqYM6So6n2Luf0Pkaf0NQsuA&#10;z0dJjZRPg5QZpItq9aqH/Xo/NGBt6wOKCLYfYHy+aLQWPlPS4fBW1H/aMhCUqNcGGxEn/WjA0Vgf&#10;DWY4Xq0oD0BJ76xC/ya2DuSmRewiETT2EtvVyCRfbGVfx1ApjmRSdXg+ceZP/RT165ex/Al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AVlup1wAAAAsBAAAPAAAAAAAAAAEAIAAAACIAAABkcnMvZG93&#10;bnJldi54bWxQSwECFAAUAAAACACHTuJA6sk1WDoCAAB6BAAADgAAAAAAAAABACAAAAAmAQAAZHJz&#10;L2Uyb0RvYy54bWxQSwUGAAAAAAYABgBZAQAA0gUAAAAA&#10;">
                  <v:fill on="t" focussize="0,0"/>
                  <v:stroke color="#000000" miterlimit="8" joinstyle="miter"/>
                  <v:imagedata o:title=""/>
                  <o:lock v:ext="edit" aspectratio="f"/>
                  <v:textbox inset="0mm,0mm,0mm,0mm">
                    <w:txbxContent>
                      <w:p>
                        <w:pPr>
                          <w:pStyle w:val="2"/>
                          <w:spacing w:line="360" w:lineRule="auto"/>
                          <w:jc w:val="center"/>
                          <w:rPr>
                            <w:rFonts w:ascii="仿宋_GB2312" w:hAnsi="仿宋_GB2312" w:eastAsia="仿宋_GB2312" w:cs="仿宋_GB2312"/>
                          </w:rPr>
                        </w:pPr>
                        <w:r>
                          <w:rPr>
                            <w:rFonts w:hint="eastAsia" w:ascii="仿宋_GB2312" w:hAnsi="仿宋_GB2312" w:eastAsia="仿宋_GB2312" w:cs="仿宋_GB2312"/>
                          </w:rPr>
                          <w:t>成绩汇总、复核</w:t>
                        </w:r>
                      </w:p>
                    </w:txbxContent>
                  </v:textbox>
                </v:rect>
                <v:rect id="矩形 160" o:spid="_x0000_s1026" o:spt="1" style="position:absolute;left:687070;top:2393950;height:475615;width:1313180;v-text-anchor:middle;" fillcolor="#FFFFFF" filled="t" stroked="t" coordsize="21600,21600" o:gfxdata="UEsDBAoAAAAAAIdO4kAAAAAAAAAAAAAAAAAEAAAAZHJzL1BLAwQUAAAACACHTuJAAFZbqdcAAAAL&#10;AQAADwAAAGRycy9kb3ducmV2LnhtbE2PP0/DMBTEdyS+g/WQ2Kid0JY2xOlQwQAstCDm19g4Ef4T&#10;2U4Tvj2PCcbTne5+V+9mZ9lZx9QHL6FYCGDat0H13kh4f3u82QBLGb1CG7yW8K0T7JrLixorFSZ/&#10;0OdjNoxKfKpQQpfzUHGe2k47TIswaE/eZ4gOM8louIo4UbmzvBRizR32nhY6HPS+0+3XcXQSzPwx&#10;Hcb4vHp4ao1Dsbev/KWQ8vqqEPfAsp7zXxh+8QkdGmI6hdGrxCzpck1fsoRyuwVGgbvlhr6cyBG3&#10;qyXwpub/PzQ/UEsDBBQAAAAIAIdO4kA3dMBhQAIAAHoEAAAOAAAAZHJzL2Uyb0RvYy54bWytVFFu&#10;2zAM/R+wOwj6Xx2nTZoaVYqiRYcB3Vag2wEUWY6FSaJGKXG6ywzYXw+x4wy7xmjFadNuH/2YDQik&#10;RT3xPZI+Pds4y9YaowEveHkw4kx7BbXxS8E/f7p6M+MsJulracFrwe905Gfz169Ou1DpMbRga42M&#10;QHysuiB4m1KoiiKqVjsZDyBoT5sNoJOJXFwWNcqO0J0txqPRtOgA64CgdIz09XK7yQdEfAkgNI1R&#10;+hLUymmftqiorUxEKbYmRD7P2TaNVulj00SdmBWcmKa80iVkL/q1mJ/KaokytEYNKciXpPCMk5PG&#10;06UPUJcySbZC8xeUMwohQpMOFLhiSyQrQizK0TNtblsZdOZCUsfwIHr8f7Dqw/oGmakFP5py5qWj&#10;iv/+fv/r5w9WTrM8XYgVRd2GG+wJxnAN6ktkHi5a6Zf6HBG6Vsuakip7OYsnB3on0lG26N5DTeBy&#10;lSArtWnQ9YCkAdsIPp0dj46pKneCjw9PDk8mQ230JjFF++UhvTMKUBRxdDyZlpN8m6x2QAFjeqvB&#10;sd4QHKn2+SK5vo6pT0xWu5BMBKypr4y12cHl4sIiW0vqk6v8DOhxP8x61gl+MhlPMvKTvbgPMcrP&#10;vyCcSTQ+1jjBZ/tB1g/S9Wr17RurtFlsKO/eXEB9RyIibBuYxpeMFvAbZx01r+Dx60qi5sy+81SI&#10;vtN3Bu6Mxc6QXtFRwVVCzrbORdrOxCqgWbaEXWaCHs6pXI3J8j3mMWRKLZlVHcan7/l9P0c9/jLm&#10;f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AVlup1wAAAAsBAAAPAAAAAAAAAAEAIAAAACIAAABk&#10;cnMvZG93bnJldi54bWxQSwECFAAUAAAACACHTuJAN3TAYUACAAB6BAAADgAAAAAAAAABACAAAAAm&#10;AQAAZHJzL2Uyb0RvYy54bWxQSwUGAAAAAAYABgBZAQAA2AUAAAAA&#10;">
                  <v:fill on="t" focussize="0,0"/>
                  <v:stroke color="#000000" miterlimit="8" joinstyle="miter"/>
                  <v:imagedata o:title=""/>
                  <o:lock v:ext="edit" aspectratio="f"/>
                  <v:textbox inset="0mm,0mm,0mm,0mm">
                    <w:txbxContent>
                      <w:p>
                        <w:pPr>
                          <w:pStyle w:val="2"/>
                          <w:spacing w:before="0" w:beforeAutospacing="0" w:after="0" w:afterAutospacing="0" w:line="320" w:lineRule="exact"/>
                          <w:jc w:val="center"/>
                          <w:rPr>
                            <w:rFonts w:ascii="仿宋_GB2312" w:hAnsi="仿宋_GB2312" w:eastAsia="仿宋_GB2312" w:cs="仿宋_GB2312"/>
                          </w:rPr>
                        </w:pPr>
                        <w:r>
                          <w:rPr>
                            <w:rFonts w:hint="eastAsia" w:ascii="仿宋_GB2312" w:hAnsi="仿宋_GB2312" w:eastAsia="仿宋_GB2312" w:cs="仿宋_GB2312"/>
                          </w:rPr>
                          <w:t>参赛队完成模块</w:t>
                        </w:r>
                      </w:p>
                      <w:p>
                        <w:pPr>
                          <w:pStyle w:val="2"/>
                          <w:spacing w:before="0" w:beforeAutospacing="0" w:after="0" w:afterAutospacing="0" w:line="320" w:lineRule="exact"/>
                          <w:jc w:val="center"/>
                          <w:rPr>
                            <w:rFonts w:ascii="仿宋_GB2312" w:hAnsi="仿宋_GB2312" w:eastAsia="仿宋_GB2312" w:cs="仿宋_GB2312"/>
                          </w:rPr>
                        </w:pPr>
                        <w:r>
                          <w:rPr>
                            <w:rFonts w:hint="eastAsia" w:ascii="仿宋_GB2312" w:hAnsi="仿宋_GB2312" w:eastAsia="仿宋_GB2312" w:cs="仿宋_GB2312"/>
                          </w:rPr>
                          <w:t>二产品功能测试</w:t>
                        </w:r>
                      </w:p>
                    </w:txbxContent>
                  </v:textbox>
                </v:rect>
                <v:rect id="矩形 178" o:spid="_x0000_s1026" o:spt="1" style="position:absolute;left:885825;top:4872355;height:327025;width:1951355;v-text-anchor:middle;" fillcolor="#FFFFFF" filled="t" stroked="t" coordsize="21600,21600" o:gfxdata="UEsDBAoAAAAAAIdO4kAAAAAAAAAAAAAAAAAEAAAAZHJzL1BLAwQUAAAACACHTuJAAFZbqdcAAAAL&#10;AQAADwAAAGRycy9kb3ducmV2LnhtbE2PP0/DMBTEdyS+g/WQ2Kid0JY2xOlQwQAstCDm19g4Ef4T&#10;2U4Tvj2PCcbTne5+V+9mZ9lZx9QHL6FYCGDat0H13kh4f3u82QBLGb1CG7yW8K0T7JrLixorFSZ/&#10;0OdjNoxKfKpQQpfzUHGe2k47TIswaE/eZ4gOM8louIo4UbmzvBRizR32nhY6HPS+0+3XcXQSzPwx&#10;Hcb4vHp4ao1Dsbev/KWQ8vqqEPfAsp7zXxh+8QkdGmI6hdGrxCzpck1fsoRyuwVGgbvlhr6cyBG3&#10;qyXwpub/PzQ/UEsDBBQAAAAIAIdO4kACUMHAOAIAAHoEAAAOAAAAZHJzL2Uyb0RvYy54bWytVFFu&#10;EzEQ/UfiDpb/6WZTQtKom6pqFIRUoFLhAI7Xm7WwPWbsZFMug8Qfh+A4iGsw9m5KKAj1g/2wZuzx&#10;m3lvxnt+sbeG7RQGDa7i5cmIM+Uk1NptKv7+3erZjLMQhauFAacqfqcCv1g8fXLe+bkaQwumVsgI&#10;xIV55yvexujnRRFkq6wIJ+CVo8MG0IpILm6KGkVH6NYU49HoRdEB1h5BqhBod9kf8gERHwMITaOl&#10;WoLcWuVij4rKiEiUQqt94ItcbdMoGd82TVCRmYoT05hXSkL2Oq3F4lzMNyh8q+VQgnhMCQ84WaEd&#10;Jb2HWooo2Bb1H1BWS4QATTyRYIueSFaEWJSjB9rctsKrzIWkDv5e9PD/YOWb3Q0yXVf8+ZQzJyx1&#10;/Mfnr9+/fWHldJbk6XyYU9Stv8FEMPhrkB8Cc3DVCrdRl4jQtUrUVFSZ4ovfLiQn0FW27l5DTeBi&#10;GyErtW/QJkDSgO0rPptNZuMJZ3dUyWw6Pp1M+t6ofWSSzsuzSZk2maSI0/F0RMEpm5gfgDyG+FKB&#10;ZcmoOFLvcyKxuw6xDz2EZCJgdL3SxmQHN+srg2wnaE5W+RvQw3GYcayr+NmEcv8bYpS/v0FYHen5&#10;GG2J8nGQcYN0Sa1e9bhf74cGrKG+IxER+gGm50tGC/iJs46Gt+Lh41ag4sy8ctSINOkHAw/G+mAI&#10;J+lqxWVEznrnKvZvYutRb1rCLjNBB5fUrkZn+VIr+zqGSmkkcwOG55Nm/tjPUb9+GY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AFZbqdcAAAALAQAADwAAAAAAAAABACAAAAAiAAAAZHJzL2Rvd25y&#10;ZXYueG1sUEsBAhQAFAAAAAgAh07iQAJQwcA4AgAAegQAAA4AAAAAAAAAAQAgAAAAJgEAAGRycy9l&#10;Mm9Eb2MueG1sUEsFBgAAAAAGAAYAWQEAANAFAAAAAA==&#10;">
                  <v:fill on="t" focussize="0,0"/>
                  <v:stroke color="#000000" miterlimit="8" joinstyle="miter"/>
                  <v:imagedata o:title=""/>
                  <o:lock v:ext="edit" aspectratio="f"/>
                  <v:textbox inset="0mm,0mm,0mm,0mm">
                    <w:txbxContent>
                      <w:p>
                        <w:pPr>
                          <w:pStyle w:val="2"/>
                          <w:spacing w:line="360" w:lineRule="auto"/>
                          <w:jc w:val="center"/>
                          <w:rPr>
                            <w:rFonts w:ascii="仿宋_GB2312" w:hAnsi="仿宋_GB2312" w:eastAsia="仿宋_GB2312" w:cs="仿宋_GB2312"/>
                          </w:rPr>
                        </w:pPr>
                        <w:r>
                          <w:rPr>
                            <w:rFonts w:hint="eastAsia" w:ascii="仿宋_GB2312" w:hAnsi="仿宋_GB2312" w:eastAsia="仿宋_GB2312" w:cs="仿宋_GB2312"/>
                          </w:rPr>
                          <w:t>加密信息解密</w:t>
                        </w:r>
                      </w:p>
                    </w:txbxContent>
                  </v:textbox>
                </v:rect>
                <v:shape id="椭圆 186" o:spid="_x0000_s1026" o:spt="3" type="#_x0000_t3" style="position:absolute;left:952500;top:5440045;height:584835;width:1819275;v-text-anchor:middle;" fillcolor="#FFFFFF" filled="t" stroked="t" coordsize="21600,21600" o:gfxdata="UEsDBAoAAAAAAIdO4kAAAAAAAAAAAAAAAAAEAAAAZHJzL1BLAwQUAAAACACHTuJA5rjpf9kAAAAL&#10;AQAADwAAAGRycy9kb3ducmV2LnhtbE2Py07DMBRE90j8g3WRuqN205K2IU4XSERCbOiDBTs3dh4i&#10;vo5stwl/z2VFl6MZzZzJd5Pt2dX40DmUsJgLYAYrpztsJJyOr48bYCEq1Kp3aCT8mAC74v4uV5l2&#10;I+7N9RAbRiUYMiWhjXHIOA9Va6wKczcYJK923qpI0jdcezVSue15IkTKreqQFlo1mJfWVN+Hi5Xw&#10;5tPysyvfda3FWB+/cF1OH17K2cNCPAOLZor/YfjDJ3QoiOnsLqgD60knKX2JEpLtFhgF1qsNfTmT&#10;I5ZPK+BFzm8/FL9QSwMEFAAAAAgAh07iQANjmxBDAgAAgAQAAA4AAABkcnMvZTJvRG9jLnhtbK1U&#10;0W7TMBR9R+IfLL/TJF27ddHSaWpVhDRg0uADXMdpLBxfc+02HR/AV/DIK58F38G1040yENoDeYh8&#10;c6+Pzzn3OheX+86wnUKvwVa8GOWcKSuh1nZT8ffvVi9mnPkgbC0MWFXxO+X55fz5s4velWoMLZha&#10;ISMQ68veVbwNwZVZ5mWrOuFH4JSlZAPYiUAhbrIaRU/oncnGeX6a9YC1Q5DKe/q6HJL8gIhPAYSm&#10;0VItQW47ZcOAisqIQJJ8q53n88S2aZQMb5vGq8BMxUlpSG86hNbr+M7mF6LcoHCtlgcK4ikUHmnq&#10;hLZ06APUUgTBtqj/gOq0RPDQhJGELhuEJEdIRZE/8ua2FU4lLWS1dw+m+/8HK9/sbpDpuuIT6rsV&#10;HXX8x9dv3798ZsXsNNrTO19S1a27wSjQu2uQHzyzsGiF3agrROhbJWoiVcT67LcNMfC0la3711AT&#10;uNgGSE7tG+wiIHnA9hU/n46nOXXlruLTySTPJ9OhN2ofmKR8MSvOx2dTzmSsmE1mJ6kgE+U9kEMf&#10;XiroWFxUXBlDkxDtE6XYXfsQuYnyvippAaPrlTYmBbhZLwyynaBRWaUnySHJx2XGsr7iJwVR+TdE&#10;np6/QSBsbT2wMfZgWPRo8Drs1/uD7Wuo78g6hGFs6dLSogX8xFlPI1tx/3ErUHFmXlmy/7wg42jG&#10;UzCZno0pwOPM+jgjrCSoisuAnA3BIgw3Y+tQb1o6q0gaLVxR0xqdHIwNHXgdmNNgJmMPlyhO/nGc&#10;qn79OOY/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Oa46X/ZAAAACwEAAA8AAAAAAAAAAQAgAAAA&#10;IgAAAGRycy9kb3ducmV2LnhtbFBLAQIUABQAAAAIAIdO4kADY5sQQwIAAIAEAAAOAAAAAAAAAAEA&#10;IAAAACgBAABkcnMvZTJvRG9jLnhtbFBLBQYAAAAABgAGAFkBAADdBQAAAAA=&#10;">
                  <v:fill on="t" focussize="0,0"/>
                  <v:stroke weight="0.25pt" color="#000000" joinstyle="round"/>
                  <v:imagedata o:title=""/>
                  <o:lock v:ext="edit" aspectratio="f"/>
                  <v:textbox>
                    <w:txbxContent>
                      <w:p>
                        <w:pPr>
                          <w:pStyle w:val="2"/>
                          <w:spacing w:line="276" w:lineRule="auto"/>
                          <w:jc w:val="center"/>
                          <w:rPr>
                            <w:rFonts w:ascii="仿宋_GB2312" w:hAnsi="仿宋_GB2312" w:eastAsia="仿宋_GB2312" w:cs="仿宋_GB2312"/>
                          </w:rPr>
                        </w:pPr>
                        <w:r>
                          <w:rPr>
                            <w:rFonts w:hint="eastAsia" w:ascii="仿宋_GB2312" w:hAnsi="仿宋_GB2312" w:eastAsia="仿宋_GB2312" w:cs="仿宋_GB2312"/>
                          </w:rPr>
                          <w:t>成绩公布</w:t>
                        </w:r>
                      </w:p>
                    </w:txbxContent>
                  </v:textbox>
                </v:shape>
                <v:shape id="AutoShape 15" o:spid="_x0000_s1026" o:spt="32" type="#_x0000_t32" style="position:absolute;left:1860550;top:401955;height:246380;width:635;" filled="f" stroked="t" coordsize="21600,21600" o:gfxdata="UEsDBAoAAAAAAIdO4kAAAAAAAAAAAAAAAAAEAAAAZHJzL1BLAwQUAAAACACHTuJACDclrdsAAAAL&#10;AQAADwAAAGRycy9kb3ducmV2LnhtbE2PzU7DMBCE70i8g7VI3KjdUNImxKkEFSIXkNoixNGNTWwR&#10;r6PY/ePpWU5wHM1o5ptqefI9O5gxuoASphMBzGAbtMNOwtv26WYBLCaFWvUBjYSzibCsLy8qVepw&#10;xLU5bFLHqARjqSTYlIaS89ha41WchMEgeZ9h9CqRHDuuR3Wkct/zTIice+WQFqwazKM17ddm7yWk&#10;1cfZ5u/tQ+Fet88vuftummYl5fXVVNwDS+aU/sLwi0/oUBPTLuxRR9aTznL6kiRkRQGMAvPZgr7s&#10;yBG3dzPgdcX/f6h/AFBLAwQUAAAACACHTuJAWJ6/WQACAADuAwAADgAAAGRycy9lMm9Eb2MueG1s&#10;rVPBjtsgEL1X6j8g7o3t7DpKrDirKun2sm0j7fYDCGAbFRgEJHb+vgPJbrfbyx7qAwLPzHtvHsP6&#10;bjKanKQPCmxLq1lJibQchLJ9S38+3X9aUhIis4JpsLKlZxno3ebjh/XoGjmHAbSQniCIDc3oWjrE&#10;6JqiCHyQhoUZOGkx2IE3LOLR94XwbER0o4t5WS6KEbxwHrgMAf/uLkF6RfTvAYSuU1zugB+NtPGC&#10;6qVmEVsKg3KBbrLarpM8/ui6ICPRLcVOY16RBPeHtBabNWt6z9yg+FUCe4+ENz0ZpiySvkDtWGTk&#10;6NU/UEZxDwG6OONgiksj2RHsoirfePM4MCdzL2h1cC+mh/8Hy7+f9p4o0dLbFSWWGbzxz8cImZpU&#10;dTJodKHBvK3d+9Qin+yjewD+KxAL24HZXubsp7PD4ipVFH+VpENwSHMYv4HAHIYE2a2p8yZBog9k&#10;wtrloqxrvJozyimrVZ3pWSOnSDjGFzc1JRyD89vFzTJfXsGaZxDnQ/wqwZC0aWmInql+iFuwFscA&#10;fJUp2ekhxCSRNc8FSYGFe6V1ngZtydjSVT2vc0EArUQKprTg+8NWe3JiaZ7yl/vFyOs0D0crMlhk&#10;Sn+xgsRsTvQK7dKSJgYjBSVa4iNMu4skba/mJb8uzh9AnPc+hZOPOAZZ+3Vk05y9PuesP8908x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INyWt2wAAAAsBAAAPAAAAAAAAAAEAIAAAACIAAABkcnMv&#10;ZG93bnJldi54bWxQSwECFAAUAAAACACHTuJAWJ6/WQACAADuAwAADgAAAAAAAAABACAAAAAqAQAA&#10;ZHJzL2Uyb0RvYy54bWxQSwUGAAAAAAYABgBZAQAAnAUAAAAA&#10;">
                  <v:fill on="f" focussize="0,0"/>
                  <v:stroke color="#000000" joinstyle="round" endarrow="block"/>
                  <v:imagedata o:title=""/>
                  <o:lock v:ext="edit" aspectratio="f"/>
                </v:shape>
                <v:shape id="AutoShape 16" o:spid="_x0000_s1026" o:spt="32" type="#_x0000_t32" style="position:absolute;left:1860550;top:984885;height:258445;width:635;" filled="f" stroked="t" coordsize="21600,21600" o:gfxdata="UEsDBAoAAAAAAIdO4kAAAAAAAAAAAAAAAAAEAAAAZHJzL1BLAwQUAAAACACHTuJACDclrdsAAAAL&#10;AQAADwAAAGRycy9kb3ducmV2LnhtbE2PzU7DMBCE70i8g7VI3KjdUNImxKkEFSIXkNoixNGNTWwR&#10;r6PY/ePpWU5wHM1o5ptqefI9O5gxuoASphMBzGAbtMNOwtv26WYBLCaFWvUBjYSzibCsLy8qVepw&#10;xLU5bFLHqARjqSTYlIaS89ha41WchMEgeZ9h9CqRHDuuR3Wkct/zTIice+WQFqwazKM17ddm7yWk&#10;1cfZ5u/tQ+Fet88vuftummYl5fXVVNwDS+aU/sLwi0/oUBPTLuxRR9aTznL6kiRkRQGMAvPZgr7s&#10;yBG3dzPgdcX/f6h/AFBLAwQUAAAACACHTuJANIvtxf4BAADuAwAADgAAAGRycy9lMm9Eb2MueG1s&#10;rVPBbtswDL0P2D8Iuq9OsjjwjDjFkKy7dFuAdh+gSLItTBYFSomTvx8lp13XXXqYD4LkRz7yPVHr&#10;2/Ng2UljMOAaPr+ZcaadBGVc1/Cfj3cfKs5CFE4JC043/KIDv928f7cefa0X0INVGhmRuFCPvuF9&#10;jL4uiiB7PYhwA147AlvAQUQ6YlcoFCOxD7ZYzGarYgRUHkHqEOjvbgL5lRHfQghta6TegTwO2sWJ&#10;FbUVkSSF3vjAN7nbttUy/mjboCOzDSelMa9UhPaHtBabtag7FL438tqCeEsLrzQNwjgq+ky1E1Gw&#10;I5p/qAYjEQK08UbCUExCsiOkYj575c1DL7zOWsjq4J9ND/+PVn4/7ZEZ1fCSLHFioBv/fIyQS7P5&#10;Khk0+lBT3NbtMUmUZ/fg70H+CszBtheu0zn68eIpeZ4yir9S0iF4KnMYv4GiGEEFslvnFodEST6w&#10;M+VWq1mZ+rg0/FO1rKpyuh99jkwSvvpYciYJXJTVcpnBQtRPJB5D/KphYGnT8BBRmK6PW3COxgBw&#10;nkuK032IqUVRPyWkDhzcGWvzNFjHRqpfLsqcEMAalcAUFrA7bC2yk0jzlL+sl5CXYQhHpzJZFMZ+&#10;cYrFbE5EQ3ZZzVOFQSvOrKZHmHZTS9ZdzUt+Tc4fQF32mODkI41B7v06smnOXp5z1J9nuvk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CDclrdsAAAALAQAADwAAAAAAAAABACAAAAAiAAAAZHJzL2Rv&#10;d25yZXYueG1sUEsBAhQAFAAAAAgAh07iQDSL7cX+AQAA7gMAAA4AAAAAAAAAAQAgAAAAKgEAAGRy&#10;cy9lMm9Eb2MueG1sUEsFBgAAAAAGAAYAWQEAAJoFAAAAAA==&#10;">
                  <v:fill on="f" focussize="0,0"/>
                  <v:stroke color="#000000" joinstyle="round" endarrow="block"/>
                  <v:imagedata o:title=""/>
                  <o:lock v:ext="edit" aspectratio="f"/>
                </v:shape>
                <v:shape id="AutoShape 17" o:spid="_x0000_s1026" o:spt="32" type="#_x0000_t32" style="position:absolute;left:1860550;top:1560830;height:253365;width:635;" filled="f" stroked="t" coordsize="21600,21600" o:gfxdata="UEsDBAoAAAAAAIdO4kAAAAAAAAAAAAAAAAAEAAAAZHJzL1BLAwQUAAAACACHTuJACDclrdsAAAAL&#10;AQAADwAAAGRycy9kb3ducmV2LnhtbE2PzU7DMBCE70i8g7VI3KjdUNImxKkEFSIXkNoixNGNTWwR&#10;r6PY/ePpWU5wHM1o5ptqefI9O5gxuoASphMBzGAbtMNOwtv26WYBLCaFWvUBjYSzibCsLy8qVepw&#10;xLU5bFLHqARjqSTYlIaS89ha41WchMEgeZ9h9CqRHDuuR3Wkct/zTIice+WQFqwazKM17ddm7yWk&#10;1cfZ5u/tQ+Fet88vuftummYl5fXVVNwDS+aU/sLwi0/oUBPTLuxRR9aTznL6kiRkRQGMAvPZgr7s&#10;yBG3dzPgdcX/f6h/AFBLAwQUAAAACACHTuJA0CLuKP4BAADvAwAADgAAAGRycy9lMm9Eb2MueG1s&#10;rVPBjtsgEL1X6j8g7o3tRE5TK86qSrq9bNtIu/sBBLCNCgwCEid/34F4t93tZQ/rAwLPzHtvHsP6&#10;5mw0OUkfFNiWVrOSEmk5CGX7lj4+3H5aURIis4JpsLKlFxnozebjh/XoGjmHAbSQniCIDc3oWjrE&#10;6JqiCHyQhoUZOGkx2IE3LOLR94XwbER0o4t5WS6LEbxwHrgMAf/urkE6Ifq3AELXKS53wI9G2nhF&#10;9VKziC2FQblAN1lt10kef3VdkJHolmKnMa9IgvtDWovNmjW9Z25QfJLA3iLhVU+GKYukz1A7Fhk5&#10;evUflFHcQ4AuzjiY4tpIdgS7qMpX3twPzMncC1od3LPp4f1g+c/T3hMlWlpXlFhm8Ma/HiNkalJ9&#10;TgaNLjSYt7V7n1rkZ3vv7oD/DsTCdmC2lzn74eKwuEoVxYuSdAgOaQ7jDxCYw5Agu3XuvEmQ6AM5&#10;Y+1qWdY1Xs0F9/WyXC2mC5LnSDgmLBc1JRyj83qxWNaZijVPKM6H+F2CIWnT0hA9U/0Qt2AtzgH4&#10;KnOy012ISSNrngqSBAu3Sus8DtqSsaVf6nmdCwJoJVIwpQXfH7bakxNLA5W/ScWLNA9HKzJYZEp/&#10;s4LE7E70Cv3SkiYGIwUlWuIrTLurJG0n95JhV+sPIC57n8LJSJyDrH2a2TRo/55z1t93uvk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CDclrdsAAAALAQAADwAAAAAAAAABACAAAAAiAAAAZHJzL2Rv&#10;d25yZXYueG1sUEsBAhQAFAAAAAgAh07iQNAi7ij+AQAA7wMAAA4AAAAAAAAAAQAgAAAAKgEAAGRy&#10;cy9lMm9Eb2MueG1sUEsFBgAAAAAGAAYAWQEAAJoFAAAAAA==&#10;">
                  <v:fill on="f" focussize="0,0"/>
                  <v:stroke color="#000000" joinstyle="round" endarrow="block"/>
                  <v:imagedata o:title=""/>
                  <o:lock v:ext="edit" aspectratio="f"/>
                </v:shape>
                <v:shape id="AutoShape 18" o:spid="_x0000_s1026" o:spt="32" type="#_x0000_t32" style="position:absolute;left:1861820;top:4637405;flip:x;height:234950;width:1270;" filled="f" stroked="t" coordsize="21600,21600" o:gfxdata="UEsDBAoAAAAAAIdO4kAAAAAAAAAAAAAAAAAEAAAAZHJzL1BLAwQUAAAACACHTuJAPzhAhtoAAAAL&#10;AQAADwAAAGRycy9kb3ducmV2LnhtbE2PzU7DMBCE70i8g7VIXBC1G/qThjg9AKUnVJGWu5ssSdR4&#10;HcVum7w9ywmOoxnNfJOuB9uKC/a+caRhOlEgkApXNlRpOOw3jzEIHwyVpnWEGkb0sM5ub1KTlO5K&#10;n3jJQyW4hHxiNNQhdImUvqjRGj9xHRJ73663JrDsK1n25srltpWRUgtpTUO8UJsOX2osTvnZanjN&#10;d/PN18NhiMZi+5G/x6cdjW9a399N1TOIgEP4C8MvPqNDxkxHd6bSi5Z1tOAvQUO0WoHgwHIW85cj&#10;O+ppPgOZpfL/h+wHUEsDBBQAAAAIAIdO4kAnqYR5BwIAAPoDAAAOAAAAZHJzL2Uyb0RvYy54bWyt&#10;U8Fu2zAMvQ/YPwi6L07cpE2NOMWQrNuh2wK0+wBFkm1hsihQSpz8/Sg5aLvu0sN8EESTfOR7pFZ3&#10;p96yo8ZgwNV8Nplypp0EZVxb819P95+WnIUonBIWnK75WQd+t/74YTX4SpfQgVUaGYG4UA2+5l2M&#10;viqKIDvdizABrx05G8BeRDKxLRSKgdB7W5TT6XUxACqPIHUI9Hc7OvkFEd8DCE1jpN6CPPTaxREV&#10;tRWRKIXO+MDXudum0TL+bJqgI7M1J6Yxn1SE7vt0FuuVqFoUvjPy0oJ4TwtvOPXCOCr6DLUVUbAD&#10;mn+geiMRAjRxIqEvRiJZEWIxm77R5rETXmcuJHXwz6KH/wcrfxx3yIyq+aLkzImeJv75ECGXZrNl&#10;EmjwoaK4jdthoihP7tE/gPwdmINNJ1yrc/TT2VPyLGUUf6UkI3gqsx++g6IYQQWyWqcGe9ZY47+l&#10;xAROirATGcvr2bKkIZ1rPr++uplPF+Oo9CkymQLKG/JKcpdX89tFHmQhqgSYYDyG+FVDz9Kl5iGi&#10;MG0XN+AcrQTgWEwcH0JM7b4kpGQH98bavBnWsaHmt4tykbsLYI1KzhQWsN1vLLKjSLuVv8ydPK/D&#10;EA5OZbAojP3iFItZqIiGpLOapwq9VpxZTQ8y3caWrLsImbQbp7AHdd5hcidNaSVy75f1TTv32s5R&#10;L092/Q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OECG2gAAAAsBAAAPAAAAAAAAAAEAIAAAACIA&#10;AABkcnMvZG93bnJldi54bWxQSwECFAAUAAAACACHTuJAJ6mEeQcCAAD6AwAADgAAAAAAAAABACAA&#10;AAApAQAAZHJzL2Uyb0RvYy54bWxQSwUGAAAAAAYABgBZAQAAogUAAAAA&#10;">
                  <v:fill on="f" focussize="0,0"/>
                  <v:stroke color="#000000" joinstyle="round" endarrow="block"/>
                  <v:imagedata o:title=""/>
                  <o:lock v:ext="edit" aspectratio="f"/>
                </v:shape>
                <v:shape id="AutoShape 19" o:spid="_x0000_s1026" o:spt="32" type="#_x0000_t32" style="position:absolute;left:1861820;top:5199380;height:240665;width:635;" filled="f" stroked="t" coordsize="21600,21600" o:gfxdata="UEsDBAoAAAAAAIdO4kAAAAAAAAAAAAAAAAAEAAAAZHJzL1BLAwQUAAAACACHTuJACDclrdsAAAAL&#10;AQAADwAAAGRycy9kb3ducmV2LnhtbE2PzU7DMBCE70i8g7VI3KjdUNImxKkEFSIXkNoixNGNTWwR&#10;r6PY/ePpWU5wHM1o5ptqefI9O5gxuoASphMBzGAbtMNOwtv26WYBLCaFWvUBjYSzibCsLy8qVepw&#10;xLU5bFLHqARjqSTYlIaS89ha41WchMEgeZ9h9CqRHDuuR3Wkct/zTIice+WQFqwazKM17ddm7yWk&#10;1cfZ5u/tQ+Fet88vuftummYl5fXVVNwDS+aU/sLwi0/oUBPTLuxRR9aTznL6kiRkRQGMAvPZgr7s&#10;yBG3dzPgdcX/f6h/AFBLAwQUAAAACACHTuJAzciL2/8BAADvAwAADgAAAGRycy9lMm9Eb2MueG1s&#10;rVPBbtswDL0P2D8Iui+OkyVIjDjFkKy7dFuBdh+gyLItTBIFSomTvx+luO3aXXqYD4Jkku89PlGb&#10;m7M17KQwaHA1LydTzpST0GjX1fzX4+2nFWchCtcIA07V/KICv9l+/LAZfKVm0INpFDICcaEafM37&#10;GH1VFEH2yoowAa8cBVtAKyIdsSsaFAOhW1PMptNlMQA2HkGqEOjv/hrkIyK+BxDaVku1B3m0ysUr&#10;KiojIrUUeu0D32a1batk/Nm2QUVmak6dxrwSCe0PaS22G1F1KHyv5ShBvEfCm56s0I5In6H2Igp2&#10;RP0PlNUSIUAbJxJscW0kO0JdlNM33jz0wqvcC1kd/LPp4f/Byh+ne2S6qflizpkTlm78yzFCpmbl&#10;Ohk0+FBR3s7dY2pRnt2DvwP5OzAHu164TuXsx4un4jJVFK9K0iF4ojkM36GhHEEE2a1zizZBkg/s&#10;TLWrZbma0dVcSE65Xs9X4wWpc2SSEpbzBWeSorPP0+VykalE9YTiMcRvCixLm5qHiEJ3fdyBczQH&#10;gGXmFKe7EJNGUT0VJAkObrUxeRyMY0PN14vZIhcEMLpJwZQWsDvsDLKTSAOVv1HFqzSEo2syWBTa&#10;fHUNi9mdiJr8MoonBqsazoyiV5h2V0nGje4lw67WH6C53GMKJyNpDrL2cWbToP19zlkv73T7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Ag3Ja3bAAAACwEAAA8AAAAAAAAAAQAgAAAAIgAAAGRycy9k&#10;b3ducmV2LnhtbFBLAQIUABQAAAAIAIdO4kDNyIvb/wEAAO8DAAAOAAAAAAAAAAEAIAAAACoBAABk&#10;cnMvZTJvRG9jLnhtbFBLBQYAAAAABgAGAFkBAACbBQAAAAA=&#10;">
                  <v:fill on="f" focussize="0,0"/>
                  <v:stroke color="#000000" joinstyle="round" endarrow="block"/>
                  <v:imagedata o:title=""/>
                  <o:lock v:ext="edit" aspectratio="f"/>
                </v:shape>
                <v:shape id="AutoShape 20" o:spid="_x0000_s1026" o:spt="32" type="#_x0000_t32" style="position:absolute;left:1859280;top:3434080;height:255905;width:5080;" filled="f" stroked="t" coordsize="21600,21600" o:gfxdata="UEsDBAoAAAAAAIdO4kAAAAAAAAAAAAAAAAAEAAAAZHJzL1BLAwQUAAAACACHTuJACDclrdsAAAAL&#10;AQAADwAAAGRycy9kb3ducmV2LnhtbE2PzU7DMBCE70i8g7VI3KjdUNImxKkEFSIXkNoixNGNTWwR&#10;r6PY/ePpWU5wHM1o5ptqefI9O5gxuoASphMBzGAbtMNOwtv26WYBLCaFWvUBjYSzibCsLy8qVepw&#10;xLU5bFLHqARjqSTYlIaS89ha41WchMEgeZ9h9CqRHDuuR3Wkct/zTIice+WQFqwazKM17ddm7yWk&#10;1cfZ5u/tQ+Fet88vuftummYl5fXVVNwDS+aU/sLwi0/oUBPTLuxRR9aTznL6kiRkRQGMAvPZgr7s&#10;yBG3dzPgdcX/f6h/AFBLAwQUAAAACACHTuJALW9XBv8BAADwAwAADgAAAGRycy9lMm9Eb2MueG1s&#10;rVPBbtswDL0P2D8Iui923HhIjDjFkKy7dFuAdh+gSLItTBIFSYmTvx+luO3aXXqYDwYpku+RT9T6&#10;9mw0OUkfFNiWzmclJdJyEMr2Lf31ePdpSUmIzAqmwcqWXmSgt5uPH9aja2QFA2ghPUEQG5rRtXSI&#10;0TVFEfggDQszcNJisANvWETX94XwbER0o4uqLD8XI3jhPHAZAp7urkE6Ifr3AELXKS53wI9G2nhF&#10;9VKziCOFQblAN7nbrpM8/uy6ICPRLcVJY/4jCdqH9C82a9b0nrlB8akF9p4W3sxkmLJI+gy1Y5GR&#10;o1f/QBnFPQTo4oyDKa6DZEVwinn5RpuHgTmZZ0Gpg3sWPfw/WP7jtPdEiZbWC0osM3jjX44RMjWp&#10;skCjCw3mbe3epxH52T64e+C/A7GwHZjtZc5+vDgsnidJi1clyQkOaQ7jdxCYw5Agq3XuvEmQqAM5&#10;Y+2yXlVLvJpLS28WN4sS7XxB8hwJx4Q6nRCO4aquV2WduVjzBON8iN8kGJKMlobomeqHuAVrcRHA&#10;zzMpO92HmJpkzVNB6sHCndI602lLxpau6qrOBQG0EimY0oLvD1vtyYmljcrf1MWrNA9HKzJYZEp/&#10;tYLELE/0CgXTkiYGIwUlWuIzTNa1JW0n+ZJiaY1DcwBx2fsUTh4uQu59Wtq0aX/7OevloW7+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Ag3Ja3bAAAACwEAAA8AAAAAAAAAAQAgAAAAIgAAAGRycy9k&#10;b3ducmV2LnhtbFBLAQIUABQAAAAIAIdO4kAtb1cG/wEAAPADAAAOAAAAAAAAAAEAIAAAACoBAABk&#10;cnMvZTJvRG9jLnhtbFBLBQYAAAAABgAGAFkBAACbBQAAAAA=&#10;">
                  <v:fill on="f" focussize="0,0"/>
                  <v:stroke color="#000000" joinstyle="round" endarrow="block"/>
                  <v:imagedata o:title=""/>
                  <o:lock v:ext="edit" aspectratio="f"/>
                </v:shape>
                <v:shape id="AutoShape 21" o:spid="_x0000_s1026" o:spt="32" type="#_x0000_t32" style="position:absolute;left:1863090;top:4017010;flip:x;height:293370;width:1270;" filled="f" stroked="t" coordsize="21600,21600" o:gfxdata="UEsDBAoAAAAAAIdO4kAAAAAAAAAAAAAAAAAEAAAAZHJzL1BLAwQUAAAACACHTuJAPzhAhtoAAAAL&#10;AQAADwAAAGRycy9kb3ducmV2LnhtbE2PzU7DMBCE70i8g7VIXBC1G/qThjg9AKUnVJGWu5ssSdR4&#10;HcVum7w9ywmOoxnNfJOuB9uKC/a+caRhOlEgkApXNlRpOOw3jzEIHwyVpnWEGkb0sM5ub1KTlO5K&#10;n3jJQyW4hHxiNNQhdImUvqjRGj9xHRJ73663JrDsK1n25srltpWRUgtpTUO8UJsOX2osTvnZanjN&#10;d/PN18NhiMZi+5G/x6cdjW9a399N1TOIgEP4C8MvPqNDxkxHd6bSi5Z1tOAvQUO0WoHgwHIW85cj&#10;O+ppPgOZpfL/h+wHUEsDBBQAAAAIAIdO4kBLBxpfBAIAAPoDAAAOAAAAZHJzL2Uyb0RvYy54bWyt&#10;U8Fu2zAMvQ/YPwi6L3acpW2MOMWQrNuh2wK0+wBFkm1hkihISuz8/Sg57dbu0sN8MESRfOR7pNa3&#10;o9HkJH1QYBs6n5WUSMtBKNs19Ofj3YcbSkJkVjANVjb0LAO93bx/tx5cLSvoQQvpCYLYUA+uoX2M&#10;ri6KwHtpWJiBkxadLXjDIpq+K4RnA6IbXVRleVUM4IXzwGUIeLubnPSC6N8CCG2ruNwBPxpp44Tq&#10;pWYRKYVeuUA3udu2lTz+aNsgI9ENRaYx/7EIng/pX2zWrO48c73ilxbYW1p4xckwZbHoM9SORUaO&#10;Xv0DZRT3EKCNMw6mmIhkRZDFvHylzUPPnMxcUOrgnkUP/w+Wfz/tPVGiocslJZYZnPinY4RcmlTz&#10;JNDgQo1xW7v3iSIf7YO7B/4rEAvbntlO5ujHs8PknFG8SElGcFjmMHwDgTEMC2S1xtYb0mrlvqbE&#10;BI6KkBGNm6tFucIhnRv6sZxfozbTqOQYCU8B1TV6Obqr1WKBZ+yzYHUCTDDOh/hFgiHp0NAQPVNd&#10;H7dgLa4E+KkYO92HOCU+JaRkC3dK67wZ2pKhoatltczdBdBKJGcKC747bLUnJ5Z2K3+XLl6EeTha&#10;kcEiU/qzFSRmoaJXKJ2WNFUwUlCiJT7IdJpa0hYpPWk3TeEA4rz3yZ3ucSUy6cv6pp37285Rf57s&#10;5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OECG2gAAAAsBAAAPAAAAAAAAAAEAIAAAACIAAABk&#10;cnMvZG93bnJldi54bWxQSwECFAAUAAAACACHTuJASwcaXwQCAAD6AwAADgAAAAAAAAABACAAAAAp&#10;AQAAZHJzL2Uyb0RvYy54bWxQSwUGAAAAAAYABgBZAQAAnwUAAAAA&#10;">
                  <v:fill on="f" focussize="0,0"/>
                  <v:stroke color="#000000" joinstyle="round" endarrow="block"/>
                  <v:imagedata o:title=""/>
                  <o:lock v:ext="edit" aspectratio="f"/>
                </v:shape>
                <v:shape id="AutoShape 22" o:spid="_x0000_s1026" o:spt="34" type="#_x0000_t34" style="position:absolute;left:2849245;top:2647315;flip:x;height:1826895;width:180975;" filled="f" stroked="t" coordsize="21600,21600" o:gfxdata="UEsDBAoAAAAAAIdO4kAAAAAAAAAAAAAAAAAEAAAAZHJzL1BLAwQUAAAACACHTuJAahurydgAAAAL&#10;AQAADwAAAGRycy9kb3ducmV2LnhtbE2PwU7DMBBE70j8g7VI3KjdUNI2xOkBiQNIICggcXTiJY6I&#10;11HsNs3fs5zgOJrRzJtyd/K9OOIYu0AalgsFAqkJtqNWw/vb/dUGREyGrOkDoYYZI+yq87PSFDZM&#10;9IrHfWoFl1AsjAaX0lBIGRuH3sRFGJDY+wqjN4nl2Eo7monLfS8zpXLpTUe84MyAdw6b7/3Ba1i7&#10;l8enjzhPJv/0D2EmrJ8lan15sVS3IBKe0l8YfvEZHSpmqsOBbBQ96yznL0lDtt2C4MB6teEvNTvq&#10;+mYFsirl/w/VD1BLAwQUAAAACACHTuJAKEIO0ScCAAA1BAAADgAAAGRycy9lMm9Eb2MueG1srVPB&#10;ctowEL13pv+g0T0YO0DAg8l0oGkPaZqZpB8gJBmrlbQaSWD4+66EQ9P0kkM5eFbs2/e0b1fL26PR&#10;5CB9UGAbWo7GlEjLQSi7a+iP57urOSUhMiuYBisbepKB3q4+flj2rpYVdKCF9ARJbKh719AuRlcX&#10;ReCdNCyMwEmLyRa8YRGPflcIz3pkN7qoxuNZ0YMXzgOXIeC/m3OSDoz+PYTQtorLDfC9kTaeWb3U&#10;LGJLoVMu0FW+bdtKHr+3bZCR6IZipzF/UQTjbfoWqyWrd565TvHhCuw9V3jTk2HKouiFasMiI3uv&#10;/qEyinsI0MYRB1OcG8mOYBfl+I03Tx1zMveCVgd3MT38P1r+cHj0RImGTmeUWGZw4p/2EbI0qapk&#10;UO9Cjbi1ffSpRX60T+4e+K9ALKw7Zncyo59PDovLVFH8VZIOwaHMtv8GAjEMBbJbx9Yb0mrlvqbC&#10;RI6OkGNDq/lkUU2mlJwwnk1ursvpeVTyGAlHQDkfL24wzxFQzqvZfJEBBasTZ2JyPsQvEgxJQUO3&#10;uClrsBY3Avx11mKH+xDz0MTQORM/S0pao3EHDkyTq7KaDdLIPOAxeuFOxRbulNZ5j7QlfUMX02qa&#10;+QNoJVIywYLfbdfaE6TFvcu/7BRmXsOMivi6tDINnV9ArI5M6c9WkJg9jl6h61rSJGekoERLfMsp&#10;SuazWtthBsn28wC3IE6P/mU2uE0ZOGx+WtfX51z957Wvf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BqG6vJ2AAAAAsBAAAPAAAAAAAAAAEAIAAAACIAAABkcnMvZG93bnJldi54bWxQSwECFAAUAAAA&#10;CACHTuJAKEIO0ScCAAA1BAAADgAAAAAAAAABACAAAAAnAQAAZHJzL2Uyb0RvYy54bWxQSwUGAAAA&#10;AAYABgBZAQAAwAUAAAAA&#10;" adj="-27284">
                  <v:fill on="f" focussize="0,0"/>
                  <v:stroke color="#000000" miterlimit="8" joinstyle="miter" endarrow="block"/>
                  <v:imagedata o:title=""/>
                  <o:lock v:ext="edit" aspectratio="f"/>
                </v:shape>
                <v:shape id="AutoShape 23" o:spid="_x0000_s1026" o:spt="34" type="#_x0000_t34" style="position:absolute;left:687070;top:2632075;flip:x y;height:1842135;width:189230;rotation:11796480f;" filled="f" stroked="t" coordsize="21600,21600" o:gfxdata="UEsDBAoAAAAAAIdO4kAAAAAAAAAAAAAAAAAEAAAAZHJzL1BLAwQUAAAACACHTuJAsfHfR9gAAAAL&#10;AQAADwAAAGRycy9kb3ducmV2LnhtbE2PQU+DQBSE7yb+h80z8WLsbrHSgiw9mNi7tKk9LvAEIvsW&#10;2S1t/fU+T/U4mcnMN9n6bHsx4eg7RxrmMwUCqXJ1R42G3fbtcQXCB0O16R2hhgt6WOe3N5lJa3ei&#10;d5yK0AguIZ8aDW0IQyqlr1q0xs/cgMTepxutCSzHRtajOXG57WWkVCyt6YgXWjPga4vVV3G0GorD&#10;5rJ52O72+5I+YvuN8icxk9b3d3P1AiLgOVzD8IfP6JAzU+mOVHvRs45i/hI0REkCggPLxYq/lOyo&#10;p+cFyDyT/z/kv1BLAwQUAAAACACHTuJA0Z2HUzUCAABNBAAADgAAAGRycy9lMm9Eb2MueG1srVRN&#10;c9sgEL13pv+B4R7rw/VHNJEzHbtpD2mbmaS9Y0AWLbAMEMv+912QmqbpJYfqoAHt473dt4uurk9G&#10;k6P0QYFtaTUrKZGWg1D20NJvDzcXa0pCZFYwDVa29CwDvd68fXM1uEbW0IMW0hMksaEZXEv7GF1T&#10;FIH30rAwAyctBjvwhkXc+kMhPBuQ3eiiLstlMYAXzgOXIeDX3RikE6N/DSF0neJyB/zRSBtHVi81&#10;i1hS6JULdJOz7TrJ49euCzIS3VKsNOY3iuB6n97F5oo1B89cr/iUAntNCi9qMkxZFH2i2rHIyKNX&#10;/1AZxT0E6OKMgynGQrIjWEVVvvDmvmdO5lrQ6uCeTA//j5Z/Od55okRLFytKLDPY8fePEbI0qefJ&#10;oMGFBnFbe+dTifxk790t8J+BWNj2zB5kRj+cHR6u0oniryNpExzK7IfPIBDDUCC7deq8IR6wK1W5&#10;LtNDSaeV+5R48up7WiVVtIqcWrpcr8oVos4trZfzulwtxhbKUyQc49X6sp5jnCOgWr+rq3kGFKxJ&#10;WonI+RA/SjAkLVq6xwnagrU4KeDnWYodb0PMzRSTI0z8SPkYjbNxZJpcVDXmu8ylsmbCo8Zv7nTY&#10;wo3SOs+XtmRo6eWiXmT+AFqJFEyw4A/7rfYEaXEeRw+Sgxh5DjMq4q3TyrR0MiozR6b0BytIzN5H&#10;r7AbWtIkZ6SgREu842k1Umo79Sa1Y2zsHsT5zqdwahNOWdaebkQa4+f7jPrzF9j8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LHx30fYAAAACwEAAA8AAAAAAAAAAQAgAAAAIgAAAGRycy9kb3ducmV2&#10;LnhtbFBLAQIUABQAAAAIAIdO4kDRnYdTNQIAAE0EAAAOAAAAAAAAAAEAIAAAACcBAABkcnMvZTJv&#10;RG9jLnhtbFBLBQYAAAAABgAGAFkBAADOBQAAAAA=&#10;" adj="-26094">
                  <v:fill on="f" focussize="0,0"/>
                  <v:stroke color="#000000" miterlimit="8" joinstyle="miter" endarrow="block"/>
                  <v:imagedata o:title=""/>
                  <o:lock v:ext="edit" aspectratio="f"/>
                </v:shape>
                <v:shape id="AutoShape 24" o:spid="_x0000_s1026" o:spt="32" type="#_x0000_t32" style="position:absolute;left:1346835;top:2139950;height:251460;width:635;" filled="f" stroked="t" coordsize="21600,21600" o:gfxdata="UEsDBAoAAAAAAIdO4kAAAAAAAAAAAAAAAAAEAAAAZHJzL1BLAwQUAAAACACHTuJACDclrdsAAAAL&#10;AQAADwAAAGRycy9kb3ducmV2LnhtbE2PzU7DMBCE70i8g7VI3KjdUNImxKkEFSIXkNoixNGNTWwR&#10;r6PY/ePpWU5wHM1o5ptqefI9O5gxuoASphMBzGAbtMNOwtv26WYBLCaFWvUBjYSzibCsLy8qVepw&#10;xLU5bFLHqARjqSTYlIaS89ha41WchMEgeZ9h9CqRHDuuR3Wkct/zTIice+WQFqwazKM17ddm7yWk&#10;1cfZ5u/tQ+Fet88vuftummYl5fXVVNwDS+aU/sLwi0/oUBPTLuxRR9aTznL6kiRkRQGMAvPZgr7s&#10;yBG3dzPgdcX/f6h/AFBLAwQUAAAACACHTuJAYZRm8P4BAADvAwAADgAAAGRycy9lMm9Eb2MueG1s&#10;rVPBbtswDL0P2D8Iuq+OkzhojDjFkKy7dFuAdh+gSLItTBYFSomTvx+lpF3XXXqYD4LkRz7yPVGr&#10;u9Ng2VFjMOAaXt5MONNOgjKua/jPp/tPt5yFKJwSFpxu+FkHfrf++GE1+lpPoQerNDIicaEefcP7&#10;GH1dFEH2ehDhBrx2BLaAg4h0xK5QKEZiH2wxnUwWxQioPILUIdDf7QXkV0Z8DyG0rZF6C/IwaBcv&#10;rKitiCQp9MYHvs7dtq2W8UfbBh2ZbTgpjXmlIrTfp7VYr0TdofC9kdcWxHtaeKNpEMZR0ReqrYiC&#10;HdD8QzUYiRCgjTcShuIiJDtCKsrJG28ee+F11kJWB/9ievh/tPL7cYfMqIZXdO9ODHTjnw8Rcmk2&#10;nSeDRh9qitu4HSaJ8uQe/QPIX4E52PTCdTpHP509JZcpo/grJR2CpzL78RsoihFUILt1anFIlOQD&#10;O1HubL64nVWcnRs+LWfLZXW9IH2KTFLAIoEyoVU5X2SwEPUzi8cQv2oYWNo0PEQUpuvjBpyjOQAs&#10;c01xfAgx9Sjq54TUgoN7Y20eB+vY2PBlNa1yQgBrVAJTWMBuv7HIjiINVP6yYEJehyEcnMpkURj7&#10;xSkWszsRDfllNU8VBq04s5peYdpdWrLu6l4y7GL9HtR5hwlORtIc5N6vM5sG7fU5R/15p+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CDclrdsAAAALAQAADwAAAAAAAAABACAAAAAiAAAAZHJzL2Rv&#10;d25yZXYueG1sUEsBAhQAFAAAAAgAh07iQGGUZvD+AQAA7wMAAA4AAAAAAAAAAQAgAAAAKgEAAGRy&#10;cy9lMm9Eb2MueG1sUEsFBgAAAAAGAAYAWQEAAJoFAAAAAA==&#10;">
                  <v:fill on="f" focussize="0,0"/>
                  <v:stroke color="#000000" joinstyle="round" endarrow="block"/>
                  <v:imagedata o:title=""/>
                  <o:lock v:ext="edit" aspectratio="f"/>
                </v:shape>
                <v:shape id="AutoShape 25" o:spid="_x0000_s1026" o:spt="32" type="#_x0000_t32" style="position:absolute;left:2682240;top:2143760;height:251460;width:635;" filled="f" stroked="t" coordsize="21600,21600" o:gfxdata="UEsDBAoAAAAAAIdO4kAAAAAAAAAAAAAAAAAEAAAAZHJzL1BLAwQUAAAACACHTuJACDclrdsAAAAL&#10;AQAADwAAAGRycy9kb3ducmV2LnhtbE2PzU7DMBCE70i8g7VI3KjdUNImxKkEFSIXkNoixNGNTWwR&#10;r6PY/ePpWU5wHM1o5ptqefI9O5gxuoASphMBzGAbtMNOwtv26WYBLCaFWvUBjYSzibCsLy8qVepw&#10;xLU5bFLHqARjqSTYlIaS89ha41WchMEgeZ9h9CqRHDuuR3Wkct/zTIice+WQFqwazKM17ddm7yWk&#10;1cfZ5u/tQ+Fet88vuftummYl5fXVVNwDS+aU/sLwi0/oUBPTLuxRR9aTznL6kiRkRQGMAvPZgr7s&#10;yBG3dzPgdcX/f6h/AFBLAwQUAAAACACHTuJAJWV4mf0BAADvAwAADgAAAGRycy9lMm9Eb2MueG1s&#10;rVPBbtswDL0P2D8Iui+O3ThrjTjFkKy7dFuAdh+gSLItTBIFSYmTvx8lp92WXXqYDwJpko98T9Tq&#10;/mQ0OUofFNiWlrM5JdJyEMr2Lf3x/PDhlpIQmRVMg5UtPctA79fv361G18gKBtBCeoIgNjSja+kQ&#10;o2uKIvBBGhZm4KTFYAfesIiu7wvh2YjoRhfVfL4sRvDCeeAyBPy7nYL0gujfAghdp7jcAj8YaeOE&#10;6qVmESmFQblA13narpM8fu+6ICPRLUWmMZ/YBO19Oov1ijW9Z25Q/DICe8sIV5wMUxabvkJtWWTk&#10;4NU/UEZxDwG6OONgiolIVgRZlPMrbZ4G5mTmglIH9yp6+H+w/Ntx54kSLa3vKLHM4I1/OkTIrUlV&#10;J4FGFxrM29idTxT5yT65R+A/A7GwGZjtZc5+PjssLlNF8VdJcoLDNvvxKwjMYdggq3XqvEmQqAM5&#10;tbRa3lbVAq/mjHa5uPm4vFyQPEXCMWF5U1PCU7QuF1OwYM0LivMhfpFgSDJaGqJnqh/iBqzFPQBf&#10;5p7s+BhimpE1LwVpBAsPSuu8DtqSsaV3NbJPkQBaiRTMju/3G+3JkaWFyl8mfJXm4WBFBotM6c9W&#10;kJjViV6hXlrS1MFIQYmW+AqTNY2k7UW9JNgk/R7EeedTOAmJe5Bnv+xsWrQ//Zz1+52uf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INyWt2wAAAAsBAAAPAAAAAAAAAAEAIAAAACIAAABkcnMvZG93&#10;bnJldi54bWxQSwECFAAUAAAACACHTuJAJWV4mf0BAADvAwAADgAAAAAAAAABACAAAAAqAQAAZHJz&#10;L2Uyb0RvYy54bWxQSwUGAAAAAAYABgBZAQAAmQUAAAAA&#10;">
                  <v:fill on="f" focussize="0,0"/>
                  <v:stroke color="#000000" joinstyle="round" endarrow="block"/>
                  <v:imagedata o:title=""/>
                  <o:lock v:ext="edit" aspectratio="f"/>
                </v:shape>
                <v:shape id="AutoShape 26" o:spid="_x0000_s1026" o:spt="32" type="#_x0000_t32" style="position:absolute;left:1350645;top:2863850;height:251460;width:635;" filled="f" stroked="t" coordsize="21600,21600" o:gfxdata="UEsDBAoAAAAAAIdO4kAAAAAAAAAAAAAAAAAEAAAAZHJzL1BLAwQUAAAACACHTuJACDclrdsAAAAL&#10;AQAADwAAAGRycy9kb3ducmV2LnhtbE2PzU7DMBCE70i8g7VI3KjdUNImxKkEFSIXkNoixNGNTWwR&#10;r6PY/ePpWU5wHM1o5ptqefI9O5gxuoASphMBzGAbtMNOwtv26WYBLCaFWvUBjYSzibCsLy8qVepw&#10;xLU5bFLHqARjqSTYlIaS89ha41WchMEgeZ9h9CqRHDuuR3Wkct/zTIice+WQFqwazKM17ddm7yWk&#10;1cfZ5u/tQ+Fet88vuftummYl5fXVVNwDS+aU/sLwi0/oUBPTLuxRR9aTznL6kiRkRQGMAvPZgr7s&#10;yBG3dzPgdcX/f6h/AFBLAwQUAAAACACHTuJAF88T7f0BAADvAwAADgAAAGRycy9lMm9Eb2MueG1s&#10;rVNNj9sgEL1X6n9A3BvnY22lVpxVlXR72baRdvsDCGAbFRgEJE7+fQfs3e1uL3uoDwiYmffmPQ+b&#10;24vR5Cx9UGAbupjNKZGWg1C2a+ivx7tPa0pCZFYwDVY29CoDvd1+/LAZXC2X0IMW0hMEsaEeXEP7&#10;GF1dFIH30rAwAyctBlvwhkU8+q4Qng2IbnSxnM+rYgAvnAcuQ8Db/RikE6J/DyC0reJyD/xkpI0j&#10;qpeaRZQUeuUC3eZu21by+LNtg4xENxSVxrwiCe6PaS22G1Z3nrle8akF9p4W3mgyTFkkfYbas8jI&#10;yat/oIziHgK0ccbBFKOQ7AiqWMzfePPQMyezFrQ6uGfTw/+D5T/OB0+UaGiFllhm8I9/OUXI1GRZ&#10;JYMGF2rM29mDTxL5xT64e+C/A7Gw65ntZM5+vDosXqSK4lVJOgSHNMfhOwjMYUiQ3bq03iRI9IFc&#10;sHZVzqubkpJrQ5frarUupx8kL5FwTKhWGOQpWi5usOFExeonFOdD/CbBkLRpaIieqa6PO7AW5wD8&#10;InOy832IY+FTQWrBwp3SGu9ZrS0ZGvq5XJa5IIBWIgVTLPjuuNOenFkaqPxNXbxK83CyIoNFpvRX&#10;K0jM7kSv0C8taWIwUlCiJb7CtBtb0nZyLxk2Wn8EcT34FE5G4hxk0dPMpkH7+5yzXt7p9g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INyWt2wAAAAsBAAAPAAAAAAAAAAEAIAAAACIAAABkcnMvZG93&#10;bnJldi54bWxQSwECFAAUAAAACACHTuJAF88T7f0BAADvAwAADgAAAAAAAAABACAAAAAqAQAAZHJz&#10;L2Uyb0RvYy54bWxQSwUGAAAAAAYABgBZAQAAmQUAAAAA&#10;">
                  <v:fill on="f" focussize="0,0"/>
                  <v:stroke color="#000000" joinstyle="round" endarrow="block"/>
                  <v:imagedata o:title=""/>
                  <o:lock v:ext="edit" aspectratio="f"/>
                </v:shape>
                <v:rect id="矩形 30" o:spid="_x0000_s1026" o:spt="1" style="position:absolute;left:680085;top:632460;height:344805;width:2343150;v-text-anchor:middle;" fillcolor="#FFFFFF" filled="t" stroked="t" coordsize="21600,21600" o:gfxdata="UEsDBAoAAAAAAIdO4kAAAAAAAAAAAAAAAAAEAAAAZHJzL1BLAwQUAAAACACHTuJAAFZbqdcAAAAL&#10;AQAADwAAAGRycy9kb3ducmV2LnhtbE2PP0/DMBTEdyS+g/WQ2Kid0JY2xOlQwQAstCDm19g4Ef4T&#10;2U4Tvj2PCcbTne5+V+9mZ9lZx9QHL6FYCGDat0H13kh4f3u82QBLGb1CG7yW8K0T7JrLixorFSZ/&#10;0OdjNoxKfKpQQpfzUHGe2k47TIswaE/eZ4gOM8louIo4UbmzvBRizR32nhY6HPS+0+3XcXQSzPwx&#10;Hcb4vHp4ao1Dsbev/KWQ8vqqEPfAsp7zXxh+8QkdGmI6hdGrxCzpck1fsoRyuwVGgbvlhr6cyBG3&#10;qyXwpub/PzQ/UEsDBBQAAAAIAIdO4kCiROQLPQIAAHgEAAAOAAAAZHJzL2Uyb0RvYy54bWytVM2O&#10;0zAQviPxDpbvNOmvSrTpatWqCGmBlRYewHWcxsL2mLHbtLwMEjcegsdBvAYTN90/OOwBH6yZePzN&#10;fN+Mc3F5sIbtFQYNruTDQc6ZchIq7bYl//Rx/WrOWYjCVcKAUyU/qsAvFy9fXLS+UCNowFQKGYG4&#10;ULS+5E2MvsiyIBtlRRiAV44Oa0ArIrm4zSoULaFbk43yfJa1gJVHkCoE+ro6HfIeEZ8DCHWtpVqB&#10;3Fnl4gkVlRGRKIVG+8AXqdq6VjJ+qOugIjMlJ6Yx7ZSE7E23Z4sLUWxR+EbLvgTxnBKecLJCO0p6&#10;B7USUbAd6r+grJYIAeo4kGCzE5GkCLEY5k+0uW2EV4kLSR38nejh/8HK9/sbZLoq+WzImROWOv77&#10;249fP7+zcVKn9aGgoFt/gx2/4K9Bfg7MwbIRbquuEKFtlKiopmGnZvboQucEuso27TuoCFvsIiSh&#10;DjXaDpAkYAfKPs/z+ZSzI5nj0WTWd0YdIpN0PBpPxsMpNU1SwHgymefTlEwUZxyPIb5RYFlnlByp&#10;8ymP2F+H2NUlinNI4gFGV2ttTHJwu1kaZHtBU7JOq0cPD8OMY23JX09H04T86Cw8hMjT+heE1ZEe&#10;j9G25ESYVh9kXK9cJ1Y3vKGIh82B6u7MDVRH0hDhNL70eMloAL9y1tLoljx82QlUnJm3jvrQzfnZ&#10;wLOxORvCSbpachmRs5OzjKcXsfOotw1hDxNBB1fUrVon+e7r6CulgUyq9o+nm/iHfoq6/2Es/g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AVlup1wAAAAsBAAAPAAAAAAAAAAEAIAAAACIAAABkcnMv&#10;ZG93bnJldi54bWxQSwECFAAUAAAACACHTuJAokTkCz0CAAB4BAAADgAAAAAAAAABACAAAAAmAQAA&#10;ZHJzL2Uyb0RvYy54bWxQSwUGAAAAAAYABgBZAQAA1QUAAAAA&#10;">
                  <v:fill on="t" focussize="0,0"/>
                  <v:stroke color="#000000" miterlimit="8" joinstyle="miter"/>
                  <v:imagedata o:title=""/>
                  <o:lock v:ext="edit" aspectratio="f"/>
                  <v:textbox inset="0mm,0mm,0mm,0mm">
                    <w:txbxContent>
                      <w:p>
                        <w:pPr>
                          <w:pStyle w:val="2"/>
                          <w:spacing w:line="360" w:lineRule="auto"/>
                          <w:jc w:val="center"/>
                          <w:rPr>
                            <w:rFonts w:ascii="仿宋_GB2312" w:hAnsi="仿宋_GB2312" w:eastAsia="仿宋_GB2312" w:cs="仿宋_GB2312"/>
                          </w:rPr>
                        </w:pPr>
                        <w:r>
                          <w:rPr>
                            <w:rFonts w:hint="eastAsia" w:ascii="仿宋_GB2312" w:hAnsi="仿宋_GB2312" w:eastAsia="仿宋_GB2312" w:cs="仿宋_GB2312"/>
                          </w:rPr>
                          <w:t>参赛队按场次检录及一次加密</w:t>
                        </w:r>
                      </w:p>
                    </w:txbxContent>
                  </v:textbox>
                </v:rect>
                <w10:wrap type="topAndBottom"/>
              </v:group>
            </w:pict>
          </mc:Fallback>
        </mc:AlternateContent>
      </w:r>
      <w:r>
        <w:rPr>
          <w:rFonts w:hint="eastAsia" w:ascii="黑体" w:hAnsi="黑体" w:eastAsia="黑体" w:cs="黑体"/>
          <w:b/>
          <w:bCs/>
          <w:sz w:val="24"/>
          <w:szCs w:val="24"/>
          <w:lang w:val="en-US" w:eastAsia="zh-CN"/>
        </w:rPr>
        <w:t>图2  成绩评定流程</w:t>
      </w:r>
    </w:p>
    <w:p>
      <w:pPr>
        <w:keepNext w:val="0"/>
        <w:keepLines w:val="0"/>
        <w:pageBreakBefore w:val="0"/>
        <w:widowControl w:val="0"/>
        <w:kinsoku/>
        <w:wordWrap/>
        <w:overflowPunct w:val="0"/>
        <w:topLinePunct w:val="0"/>
        <w:autoSpaceDE/>
        <w:autoSpaceDN/>
        <w:bidi w:val="0"/>
        <w:adjustRightInd w:val="0"/>
        <w:snapToGrid w:val="0"/>
        <w:spacing w:line="540" w:lineRule="exact"/>
        <w:ind w:left="105" w:leftChars="50" w:right="105" w:rightChars="50" w:firstLine="562" w:firstLineChars="200"/>
        <w:textAlignment w:val="auto"/>
        <w:rPr>
          <w:rFonts w:hint="eastAsia" w:ascii="Times New Roman" w:hAnsi="Times New Roman" w:eastAsia="仿宋_GB2312" w:cs="Times New Roman"/>
          <w:b/>
          <w:bCs/>
          <w:sz w:val="28"/>
          <w:szCs w:val="28"/>
          <w:lang w:val="en-US" w:eastAsia="zh-CN"/>
        </w:rPr>
      </w:pPr>
      <w:r>
        <w:rPr>
          <w:rFonts w:hint="eastAsia" w:ascii="Times New Roman" w:hAnsi="Times New Roman" w:eastAsia="仿宋_GB2312" w:cs="Times New Roman"/>
          <w:b/>
          <w:bCs/>
          <w:sz w:val="28"/>
          <w:szCs w:val="28"/>
          <w:lang w:val="en-US" w:eastAsia="zh-CN"/>
        </w:rPr>
        <w:t>4.裁判评分方法</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（1）现场评分</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现场裁判在每场模块一竞赛结束后，依据竞赛现场记录表对参赛队操作规范、现场表现等记录，结合现场电子照片，对选手职业素养进行评判。</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模块二在模块一结束后公开进行，裁判将测试结果记录到功能测试记录表中，根据规定现场进行评分，选手签字确认。然后选手将产品拆解成零件，提交加密。</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（2）结果评分</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赛件检测裁判对选手提交的赛件和检测报告单，依据赛项评价标准进行评价与评分，赛件外观评判等主观评价要素由3名裁判采用4级评分制共同评分；手工进行零件尺寸精度和几何精度等客观要素评价由3名裁判共同评分；由三坐标测量机和表面粗糙度仪进行零件尺寸精度和几何精度等客观要素评价时须由专业技术人员在两名裁判的监督下进行。</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在当天比赛结束后，按照创新设计及CAD绘图评分标准，对选手提交的图纸进行评判。评判由现场裁判长主持，由5名现场裁判采用10级评分制共同评分。</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textAlignment w:val="auto"/>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（3）</w:t>
      </w:r>
      <w:r>
        <w:rPr>
          <w:rFonts w:hint="default" w:ascii="Times New Roman" w:hAnsi="Times New Roman" w:eastAsia="仿宋_GB2312" w:cs="Times New Roman"/>
          <w:sz w:val="28"/>
          <w:szCs w:val="28"/>
          <w:lang w:val="en-US" w:eastAsia="zh-CN"/>
        </w:rPr>
        <w:t>评分原则</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textAlignment w:val="auto"/>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一是</w:t>
      </w:r>
      <w:r>
        <w:rPr>
          <w:rFonts w:hint="default" w:ascii="Times New Roman" w:hAnsi="Times New Roman" w:eastAsia="仿宋_GB2312" w:cs="Times New Roman"/>
          <w:sz w:val="28"/>
          <w:szCs w:val="28"/>
          <w:lang w:val="en-US" w:eastAsia="zh-CN"/>
        </w:rPr>
        <w:t xml:space="preserve">组合赛件所有尺寸采用以三坐标测量机测量、高度仪测量与手工测量相结合的方法评分，表面粗糙度依据粗糙度测量仪检测结果评分，赛件外观由检测裁判组依据评分标准评分，赛件自检结果采用“三坐标检测尺寸-0.004≤选手测量尺寸≤三坐标检测尺寸+0.004”即为合格的标准评分，职业素养由现场裁判组依据评分标准评分。 </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textAlignment w:val="auto"/>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二是</w:t>
      </w:r>
      <w:r>
        <w:rPr>
          <w:rFonts w:hint="default" w:ascii="Times New Roman" w:hAnsi="Times New Roman" w:eastAsia="仿宋_GB2312" w:cs="Times New Roman"/>
          <w:sz w:val="28"/>
          <w:szCs w:val="28"/>
          <w:lang w:val="en-US" w:eastAsia="zh-CN"/>
        </w:rPr>
        <w:t xml:space="preserve">批量赛件检测按照重要评分项“让步接收”、其他评分项逐项算分的评分原则进行。每个批量赛件配分 4 分，其中重要评分项总共 3 分，其他评分项总共 1 分。先逐个进行赛件外观检测，若赛件未完成加工，则该赛件不进行后续检测，直接记零分；若赛件形状完整，则须按评分表逐项检测。每个重要评分项的检测结果分为三种情况：一是合格；二是不合格，但符合“让步接收”条件，即检测结果在公差对称放大一倍后的范围内或降低一级后合格；三是不合格，即检测结果在公差对称放大一倍后的范围之外或降低两级及以上。每个其他评分项的检测结果分为两种情况：一是合格；二是不合格。当所有评分项的检测结果均合格者得满分（4 分）；若重要评分项出现一个“让步接收”时，扣 1 分，依次类推；其他评分项合格则得该项分，不合格则扣该项分。当出现四个及以上“让步接收”评分项时，该赛件得零分；当重要评分项出现不合格时，该赛件直接记零分。 </w:t>
      </w:r>
    </w:p>
    <w:p>
      <w:pPr>
        <w:keepNext w:val="0"/>
        <w:keepLines w:val="0"/>
        <w:pageBreakBefore w:val="0"/>
        <w:widowControl w:val="0"/>
        <w:kinsoku/>
        <w:wordWrap/>
        <w:overflowPunct w:val="0"/>
        <w:topLinePunct w:val="0"/>
        <w:autoSpaceDE/>
        <w:autoSpaceDN/>
        <w:bidi w:val="0"/>
        <w:adjustRightInd w:val="0"/>
        <w:snapToGrid w:val="0"/>
        <w:spacing w:line="540" w:lineRule="exact"/>
        <w:ind w:left="105" w:leftChars="50" w:right="105" w:rightChars="50" w:firstLine="562" w:firstLineChars="200"/>
        <w:textAlignment w:val="auto"/>
        <w:rPr>
          <w:rFonts w:hint="eastAsia" w:ascii="Times New Roman" w:hAnsi="Times New Roman" w:eastAsia="仿宋_GB2312" w:cs="Times New Roman"/>
          <w:b/>
          <w:bCs/>
          <w:sz w:val="28"/>
          <w:szCs w:val="28"/>
          <w:lang w:val="en-US" w:eastAsia="zh-CN"/>
        </w:rPr>
      </w:pPr>
      <w:r>
        <w:rPr>
          <w:rFonts w:hint="eastAsia" w:ascii="Times New Roman" w:hAnsi="Times New Roman" w:eastAsia="仿宋_GB2312" w:cs="Times New Roman"/>
          <w:b/>
          <w:bCs/>
          <w:sz w:val="28"/>
          <w:szCs w:val="28"/>
          <w:lang w:val="en-US" w:eastAsia="zh-CN"/>
        </w:rPr>
        <w:t>5.成绩产生方法</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（1）以加密号产生的成绩包括任务2（组合赛件加工）、任务3（批量赛件加工）、任务4（赛件自检），共81分。</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（2）以赛位号产生的成绩包括任务1（创新设计及CAD绘图）、任务5（职业素养）、任务6（装配调试）、任务7（功能测试），共19分。</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2" w:firstLineChars="200"/>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b/>
          <w:bCs/>
          <w:sz w:val="28"/>
          <w:szCs w:val="28"/>
          <w:lang w:val="en-US" w:eastAsia="zh-CN"/>
        </w:rPr>
        <w:t>6.成绩审核方法</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（1）本赛项每项任务成绩实行“两审终审”。即每项任务评分结束后，先由该任务评分裁判自审，再由复核裁判审核，最后由监督仲裁组复核无误后签字，确保每项任务成绩正确。</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（2）本赛项总成绩同样实行“两审终审”。即成绩逐级解密后，先由该级解密人员自审，再由裁判长复核，最后由监督仲裁组复核无误后签字，确保总成绩正确。</w:t>
      </w:r>
    </w:p>
    <w:p>
      <w:pPr>
        <w:keepNext w:val="0"/>
        <w:keepLines w:val="0"/>
        <w:pageBreakBefore w:val="0"/>
        <w:widowControl w:val="0"/>
        <w:kinsoku/>
        <w:wordWrap/>
        <w:overflowPunct w:val="0"/>
        <w:topLinePunct w:val="0"/>
        <w:autoSpaceDE/>
        <w:autoSpaceDN/>
        <w:bidi w:val="0"/>
        <w:adjustRightInd w:val="0"/>
        <w:snapToGrid w:val="0"/>
        <w:spacing w:line="540" w:lineRule="exact"/>
        <w:ind w:left="105" w:leftChars="50" w:right="105" w:rightChars="50" w:firstLine="562" w:firstLineChars="200"/>
        <w:textAlignment w:val="auto"/>
        <w:rPr>
          <w:rFonts w:hint="eastAsia" w:ascii="Times New Roman" w:hAnsi="Times New Roman" w:eastAsia="仿宋_GB2312" w:cs="Times New Roman"/>
          <w:b/>
          <w:bCs/>
          <w:sz w:val="28"/>
          <w:szCs w:val="28"/>
          <w:lang w:val="en-US" w:eastAsia="zh-CN"/>
        </w:rPr>
      </w:pPr>
      <w:r>
        <w:rPr>
          <w:rFonts w:hint="eastAsia" w:ascii="Times New Roman" w:hAnsi="Times New Roman" w:eastAsia="仿宋_GB2312" w:cs="Times New Roman"/>
          <w:b/>
          <w:bCs/>
          <w:sz w:val="28"/>
          <w:szCs w:val="28"/>
          <w:lang w:val="en-US" w:eastAsia="zh-CN"/>
        </w:rPr>
        <w:t>7.成绩公布方法</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（1）成绩复核无误后，由赛项执委会公布成绩。</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（2）公布地点为赛场入口和选手住宿宾馆大堂，并将电子版成绩发布到领队群，公布时间为2小时。</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（3）成绩公布无异议后，在闭赛式上正式宣布竞赛成绩。</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2" w:firstLineChars="200"/>
        <w:textAlignment w:val="auto"/>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b/>
          <w:bCs/>
          <w:sz w:val="28"/>
          <w:szCs w:val="28"/>
          <w:lang w:val="en-US" w:eastAsia="zh-CN"/>
        </w:rPr>
        <w:t>8</w:t>
      </w:r>
      <w:r>
        <w:rPr>
          <w:rFonts w:hint="default" w:ascii="Times New Roman" w:hAnsi="Times New Roman" w:eastAsia="仿宋_GB2312" w:cs="Times New Roman"/>
          <w:b/>
          <w:bCs/>
          <w:sz w:val="28"/>
          <w:szCs w:val="28"/>
          <w:lang w:val="en-US" w:eastAsia="zh-CN"/>
        </w:rPr>
        <w:t>.成绩报送</w:t>
      </w:r>
      <w:r>
        <w:rPr>
          <w:rFonts w:hint="default" w:ascii="Times New Roman" w:hAnsi="Times New Roman" w:eastAsia="仿宋_GB2312" w:cs="Times New Roman"/>
          <w:sz w:val="28"/>
          <w:szCs w:val="28"/>
          <w:lang w:val="en-US" w:eastAsia="zh-CN"/>
        </w:rPr>
        <w:t xml:space="preserve"> </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 xml:space="preserve">（1）录入。由承办单位信息员将裁判长提交的赛项最终成绩录入到赛务管理系统。 </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 xml:space="preserve">（2）审核。承办单位信息员对最终成绩数据审核后，将赛务系统中录入的成绩导出打印，经裁判长、监督仲裁组长和赛项执委会审核无误后签字。 </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 xml:space="preserve">（3）报送。由承办单位信息员将确认的电子版赛项成绩信息上传赛务管理系统。同时将裁判长和监督仲裁组长签字的纸质打印成绩单报送赛项执委会和大赛执委会办公室。 </w:t>
      </w:r>
    </w:p>
    <w:p>
      <w:pPr>
        <w:keepNext w:val="0"/>
        <w:keepLines w:val="0"/>
        <w:pageBreakBefore w:val="0"/>
        <w:widowControl w:val="0"/>
        <w:numPr>
          <w:ilvl w:val="0"/>
          <w:numId w:val="0"/>
        </w:numPr>
        <w:kinsoku/>
        <w:wordWrap/>
        <w:overflowPunct/>
        <w:topLinePunct w:val="0"/>
        <w:autoSpaceDE/>
        <w:autoSpaceDN/>
        <w:bidi w:val="0"/>
        <w:adjustRightInd/>
        <w:snapToGrid/>
        <w:spacing w:before="156" w:beforeLines="50" w:after="156" w:afterLines="50" w:line="500" w:lineRule="exact"/>
        <w:textAlignment w:val="auto"/>
        <w:rPr>
          <w:rFonts w:hint="eastAsia" w:ascii="黑体" w:hAnsi="Times New Roman" w:eastAsia="黑体" w:cs="Times New Roman"/>
          <w:sz w:val="32"/>
          <w:szCs w:val="32"/>
          <w:lang w:val="en-US" w:eastAsia="zh-CN"/>
        </w:rPr>
      </w:pPr>
      <w:r>
        <w:rPr>
          <w:rFonts w:hint="eastAsia" w:ascii="黑体" w:hAnsi="Times New Roman" w:eastAsia="黑体" w:cs="Times New Roman"/>
          <w:sz w:val="32"/>
          <w:szCs w:val="32"/>
          <w:lang w:eastAsia="zh-CN"/>
        </w:rPr>
        <w:t>十二、奖项设</w:t>
      </w:r>
      <w:r>
        <w:rPr>
          <w:rFonts w:hint="eastAsia" w:ascii="黑体" w:hAnsi="Times New Roman" w:eastAsia="黑体" w:cs="Times New Roman"/>
          <w:sz w:val="32"/>
          <w:szCs w:val="32"/>
          <w:lang w:val="en-US" w:eastAsia="zh-CN"/>
        </w:rPr>
        <w:t>置</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1.本赛项设团体一、二、三等奖。以实际参赛队总数为基数，一、二、三等奖获奖比例分别为 10%、20%、30%（小数点后四舍五入）。</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2.名次排序方法</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（1）竞赛名次的排序根据参赛队最终成绩从高到低依次排定。</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（2）参赛队最终成绩相同者，按组合赛件得分高者优先。</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（3）组合赛件得分再相同者，按批量赛件得分高者优先。</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（4）批量赛件得分再相同者，按职业素养得分高者优先。</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（5）职业素养得分再相同者，由裁判长召开裁判会进行会评。</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after="157" w:afterLines="50" w:line="500" w:lineRule="exact"/>
        <w:ind w:right="210" w:rightChars="100"/>
        <w:jc w:val="left"/>
        <w:textAlignment w:val="auto"/>
        <w:rPr>
          <w:rFonts w:hint="eastAsia" w:ascii="黑体" w:hAnsi="Times New Roman" w:eastAsia="黑体" w:cs="Times New Roman"/>
          <w:sz w:val="32"/>
          <w:szCs w:val="32"/>
        </w:rPr>
      </w:pPr>
      <w:r>
        <w:rPr>
          <w:rFonts w:hint="eastAsia" w:ascii="黑体" w:hAnsi="Times New Roman" w:eastAsia="黑体" w:cs="Times New Roman"/>
          <w:sz w:val="32"/>
          <w:szCs w:val="32"/>
          <w:lang w:eastAsia="zh-CN"/>
        </w:rPr>
        <w:t>十三、赛项预案</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2" w:firstLineChars="200"/>
        <w:jc w:val="both"/>
        <w:textAlignment w:val="auto"/>
        <w:rPr>
          <w:rFonts w:hint="eastAsia" w:ascii="楷体_GB2312" w:hAnsi="楷体_GB2312" w:eastAsia="楷体_GB2312" w:cs="楷体_GB2312"/>
          <w:b/>
          <w:bCs/>
          <w:sz w:val="28"/>
          <w:szCs w:val="28"/>
          <w:lang w:val="en-US" w:eastAsia="zh-CN"/>
        </w:rPr>
      </w:pPr>
      <w:r>
        <w:rPr>
          <w:rFonts w:hint="eastAsia" w:ascii="楷体_GB2312" w:hAnsi="楷体_GB2312" w:eastAsia="楷体_GB2312" w:cs="楷体_GB2312"/>
          <w:b/>
          <w:bCs/>
          <w:sz w:val="28"/>
          <w:szCs w:val="28"/>
          <w:lang w:val="en-US" w:eastAsia="zh-CN"/>
        </w:rPr>
        <w:t>（一）应急处理</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1.比赛期间发生意外事故，发现者应第一时间报告赛项执委会，同时采取措施，避免事态扩大。</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2.赛项执委会应立即启动预案予以解决并向赛区执委会报告。</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3.出现安全事故，首先追究赛项相关责任人的责任。</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2" w:firstLineChars="200"/>
        <w:jc w:val="both"/>
        <w:textAlignment w:val="auto"/>
        <w:rPr>
          <w:rFonts w:hint="eastAsia" w:ascii="楷体_GB2312" w:hAnsi="楷体_GB2312" w:eastAsia="楷体_GB2312" w:cs="楷体_GB2312"/>
          <w:b/>
          <w:bCs/>
          <w:sz w:val="28"/>
          <w:szCs w:val="28"/>
          <w:lang w:val="en-US" w:eastAsia="zh-CN"/>
        </w:rPr>
      </w:pPr>
      <w:r>
        <w:rPr>
          <w:rFonts w:hint="eastAsia" w:ascii="楷体_GB2312" w:hAnsi="楷体_GB2312" w:eastAsia="楷体_GB2312" w:cs="楷体_GB2312"/>
          <w:b/>
          <w:bCs/>
          <w:sz w:val="28"/>
          <w:szCs w:val="28"/>
          <w:lang w:val="en-US" w:eastAsia="zh-CN"/>
        </w:rPr>
        <w:t>（二）赛题安全预案</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1.在赛项执委会的领导下，成立专家组长、裁判长和监督仲裁组长组成的赛题安全应急处理小组，快速有效处理赛题事故。</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2.赛题安全事故处理流程：</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（1）出现由于赛题易产生安全事故，发现者应第一时间报告赛项执委会，同时采取措施，避免事态扩大。</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（2）赛项执委会向赛区执委会报告情况，同时召集赛题安全应急处理小组，尽快仔细分析问题，提出解决方案或启用备用赛题，上报赛项执委会批准。</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（3）赛项执委会批准后，通知裁判长和相关工作人员执行。</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（4）事后，向赛区执委会报告详细情况。</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2" w:firstLineChars="200"/>
        <w:jc w:val="both"/>
        <w:textAlignment w:val="auto"/>
        <w:rPr>
          <w:rFonts w:hint="eastAsia" w:ascii="楷体_GB2312" w:hAnsi="楷体_GB2312" w:eastAsia="楷体_GB2312" w:cs="楷体_GB2312"/>
          <w:b/>
          <w:bCs/>
          <w:sz w:val="28"/>
          <w:szCs w:val="28"/>
          <w:lang w:val="en-US" w:eastAsia="zh-CN"/>
        </w:rPr>
      </w:pPr>
      <w:r>
        <w:rPr>
          <w:rFonts w:hint="eastAsia" w:ascii="楷体_GB2312" w:hAnsi="楷体_GB2312" w:eastAsia="楷体_GB2312" w:cs="楷体_GB2312"/>
          <w:b/>
          <w:bCs/>
          <w:sz w:val="28"/>
          <w:szCs w:val="28"/>
          <w:lang w:val="en-US" w:eastAsia="zh-CN"/>
        </w:rPr>
        <w:t>（三）设备安全预案</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1.在赛项执委会的领导下，成立专家组长、裁判长、监督仲裁组长和技术支持组成的设备安全应急处理小组，以便快速有效处理竞赛中设备设施出现的重大问题。</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2.设备安全事故处理流程：</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（1）比赛中出现设备安全故障（如设备不能正常运行、设备安全事故、停气停电、火灾等），发现者应第一时间报告裁判长，同时采取措施，避免事态扩大。</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（2）裁判长会同裁判员和技术支持分析设备故障原因，并及时排除故障隐患，使比赛尽快正常进行。</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3）设备故障若是选手个人因素造成的，不予延时，情节特别严重者，由裁判组视具体情况做出处理决定；设备故障若是非选手个人因素造成的，由裁判组视具体情况做出延时处理，并由裁判长上报赛项执委会。</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2" w:firstLineChars="200"/>
        <w:jc w:val="both"/>
        <w:textAlignment w:val="auto"/>
        <w:rPr>
          <w:rFonts w:hint="eastAsia" w:ascii="楷体_GB2312" w:hAnsi="楷体_GB2312" w:eastAsia="楷体_GB2312" w:cs="楷体_GB2312"/>
          <w:b/>
          <w:bCs/>
          <w:sz w:val="28"/>
          <w:szCs w:val="28"/>
          <w:lang w:val="en-US" w:eastAsia="zh-CN"/>
        </w:rPr>
      </w:pPr>
      <w:r>
        <w:rPr>
          <w:rFonts w:hint="eastAsia" w:ascii="楷体_GB2312" w:hAnsi="楷体_GB2312" w:eastAsia="楷体_GB2312" w:cs="楷体_GB2312"/>
          <w:b/>
          <w:bCs/>
          <w:sz w:val="28"/>
          <w:szCs w:val="28"/>
          <w:lang w:val="en-US" w:eastAsia="zh-CN"/>
        </w:rPr>
        <w:t>（四）人身安全预案</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1.在赛项执委会的领导下，成立专家组长、裁判长、监督仲裁组长和承办校组成的人身安全应急处理小组，以便快速有效处理竞赛期间出现的人身安全问题。</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2.人身安全问题处理流程</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（1）比赛期间出现人身安全问题，发现者应第一时间救助伤员，同时采取措施，避免事态扩大，并报告赛项执委会。</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（2）赛项执委会尽快妥善救助伤员，并向赛区执委会报告情况。</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（3）赛项执委会召集人身安全应急处理小组，仔细分析问题，提出解决方案，上报赛项执委会批准。事后，向赛区执委会报告详细情况。</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00" w:lineRule="exact"/>
        <w:textAlignment w:val="auto"/>
        <w:rPr>
          <w:rFonts w:hint="eastAsia" w:ascii="黑体" w:hAnsi="Times New Roman" w:eastAsia="黑体" w:cs="Times New Roman"/>
          <w:sz w:val="32"/>
          <w:szCs w:val="32"/>
          <w:lang w:eastAsia="zh-CN"/>
        </w:rPr>
      </w:pPr>
      <w:r>
        <w:rPr>
          <w:rFonts w:hint="eastAsia" w:ascii="黑体" w:hAnsi="Times New Roman" w:eastAsia="黑体" w:cs="Times New Roman"/>
          <w:sz w:val="32"/>
          <w:szCs w:val="32"/>
          <w:lang w:eastAsia="zh-CN"/>
        </w:rPr>
        <w:t>十四、竞赛须知</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2" w:firstLineChars="200"/>
        <w:textAlignment w:val="auto"/>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b/>
          <w:bCs/>
          <w:sz w:val="28"/>
          <w:szCs w:val="28"/>
          <w:lang w:val="en-US" w:eastAsia="zh-CN"/>
        </w:rPr>
        <w:t>（一）参赛队须知</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1.参赛队名称统一使用规定的地区代表队名称，不使用学校或其他组织、团体名称。</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2.参赛队员在报名获得审核确认后，原则上不再更换。如筹备过程中，队员因故不能参赛，须由省级教育行政部门于相应赛项开赛10个工作日之前出具书面说明并按相关规定补充人员并接受审核；竞赛开始后，参赛队不得更换参赛队员。</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3.参赛队按照大赛赛程安排凭大赛执委会颁发的参赛证、学生证及身份证</w:t>
      </w:r>
      <w:r>
        <w:rPr>
          <w:rFonts w:hint="eastAsia" w:ascii="Times New Roman" w:hAnsi="Times New Roman" w:eastAsia="仿宋_GB2312" w:cs="Times New Roman"/>
          <w:sz w:val="28"/>
          <w:szCs w:val="28"/>
          <w:lang w:val="en-US" w:eastAsia="zh-CN"/>
        </w:rPr>
        <w:t>（教师选手凭参赛证、身份证）</w:t>
      </w:r>
      <w:r>
        <w:rPr>
          <w:rFonts w:hint="default" w:ascii="Times New Roman" w:hAnsi="Times New Roman" w:eastAsia="仿宋_GB2312" w:cs="Times New Roman"/>
          <w:sz w:val="28"/>
          <w:szCs w:val="28"/>
          <w:lang w:val="en-US" w:eastAsia="zh-CN"/>
        </w:rPr>
        <w:t>参加比赛及相关活动。</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4.各参赛队在比赛期间，须加强对参赛人员的安全管理及教育，为选手购买大赛期间的人身意外伤害保险，并与赛场安全管理对接。</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textAlignment w:val="auto"/>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5</w:t>
      </w:r>
      <w:r>
        <w:rPr>
          <w:rFonts w:hint="default" w:ascii="Times New Roman" w:hAnsi="Times New Roman" w:eastAsia="仿宋_GB2312" w:cs="Times New Roman"/>
          <w:sz w:val="28"/>
          <w:szCs w:val="28"/>
          <w:lang w:val="en-US" w:eastAsia="zh-CN"/>
        </w:rPr>
        <w:t>.各参赛队要发扬良好道德风尚，听从指挥，服从裁判，文明参赛。</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2" w:firstLineChars="200"/>
        <w:jc w:val="both"/>
        <w:textAlignment w:val="auto"/>
        <w:rPr>
          <w:rFonts w:hint="eastAsia" w:ascii="楷体_GB2312" w:hAnsi="楷体_GB2312" w:eastAsia="楷体_GB2312" w:cs="楷体_GB2312"/>
          <w:b/>
          <w:bCs/>
          <w:sz w:val="28"/>
          <w:szCs w:val="28"/>
          <w:lang w:val="en-US" w:eastAsia="zh-CN"/>
        </w:rPr>
      </w:pPr>
      <w:r>
        <w:rPr>
          <w:rFonts w:hint="eastAsia" w:ascii="楷体_GB2312" w:hAnsi="楷体_GB2312" w:eastAsia="楷体_GB2312" w:cs="楷体_GB2312"/>
          <w:b/>
          <w:bCs/>
          <w:sz w:val="28"/>
          <w:szCs w:val="28"/>
          <w:lang w:val="en-US" w:eastAsia="zh-CN"/>
        </w:rPr>
        <w:t>（二）参赛选手须知</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1.参赛选手应严格遵守竞赛规则和竞赛纪律，服从裁判员和工作人员的指挥，自觉维护赛场秩序，不得因申诉或对处理意见不服而停止比赛，否则以弃权处理。</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2.参赛选手在赛前熟悉机床和竞赛时间内，应该严格遵守所用设备的工艺守则和安全操作规程，杜绝出现安全事故。</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3.参赛选手不得将通讯工具、任何技术资料、工具书、自编电子或文字资料、笔记本电脑、通讯工具、摄像工具以及其他即插即用的硬件设备带入比赛现场，否则取消选手比赛资格。</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4.参赛选手应严格按竞赛流程进行比赛。</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5.参赛教师选手必须持本人身份证、参赛证，学生选手必须持本人学生证、身份证、参赛证，按比赛规定的时间，到指定的场地参赛。</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6.竞赛分为两个模块，模块一竞赛时间为固定连续6小时，参赛选手按照裁判长指令开始、结束比赛；模块二竞赛时间计划为2小时，实际竞赛时间由现场情况决定。</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7.参赛选手须按时到赛场等候检录、抽签进入赛场，并按照指定赛位号参加比赛。迟到15分钟者，不得参加比赛。已检录入场的参赛选手未经允许，不得擅自离开。</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8.参赛选手进入比赛赛位，进行赛前准备，检查并确认赛位设施是否正常，并签字确认。</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9.裁判长宣布比赛开始，参赛选手才能进行切削加工。</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10.现场不允许选手自带U盘，选手必须将全部数据文件存储至计算机指定盘符下，不按要求存储数据，导致数据丢失者，责任自负。</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11.赛位的每台数控机床配备一台计算机，供参赛队使用（都可进行通讯、编程和绘图）。在每场竞赛结束后，参赛队存储在计算机内的竞赛数据文件将被清除。</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12.参赛选手在比赛过程中不得擅自离开赛场，如有特殊情况，需经裁判长同意后，特殊处理。</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13.参赛选手在比赛过程中，如遇问题，需举手向裁判员提问。不同参赛队选手之间不得发生任何交流，否则，按作弊处理。</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14.参赛选手在竞赛期间未经执委会的批准，不得接受其他单位和个人进行的与竞赛内容相关的采访；参赛选手不得私自公开比赛相关资料。</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2" w:firstLineChars="200"/>
        <w:textAlignment w:val="auto"/>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b/>
          <w:bCs/>
          <w:sz w:val="28"/>
          <w:szCs w:val="28"/>
          <w:lang w:val="en-US" w:eastAsia="zh-CN"/>
        </w:rPr>
        <w:t>（三）工作人员须知</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1.工作人员必须服从赛项执委会统一指挥，佩戴工作人员标识，认真履行职责，做好竞赛服务工作。</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2.工作人员按照分工准时上岗，不得擅自离岗，应认真履行各自的工作职责，保证竞赛工作的顺利进行。</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3.工作人员应在规定的区域内工作，未经许可，不得擅自进入竞赛场地。如需进场，需经过裁判长同意，核准证件，有裁判跟随入场。</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4.如遇突发事件，须及时向裁判员报告，同时做好疏导工作，避免重大事故发生。</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5.竞赛期间，工作人员不得干涉及个人工作职责之外的事宜，不得利用工作之便，弄虚作假、徇私舞弊。如有上述现象或因工作不负责任的情况，造成竞赛程序无法继续进行，由赛项执委会视情节轻重，给予通报批评或停止工作，并通知其所在单位做出相应处理。</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2" w:firstLineChars="200"/>
        <w:textAlignment w:val="auto"/>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b/>
          <w:bCs/>
          <w:sz w:val="28"/>
          <w:szCs w:val="28"/>
          <w:lang w:val="en-US" w:eastAsia="zh-CN"/>
        </w:rPr>
        <w:t>（四）裁判员须知</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1.裁判员执裁期间，统一着装并佩戴裁判员标识，举止文明礼貌，接受参赛人员的监督。</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2.严守竞赛纪律，执行竞赛规则，服从赛项执委会和裁判长的领导。按照分工开展工作，始终坚守工作岗位，不得擅自离岗。</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3.裁判员的工作分为检录裁判、现场执裁、加密裁判、检测裁判、检测监督裁判、数据录入裁判等。</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4.裁判员在工作期间严禁私自使用各种器材进行摄像或照相。</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5.现场执裁的裁判员负责检查选手携带的物品，违规物品一律清出赛场，比赛结束后裁判员要命令选手停止加工。</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6.比赛中所有裁判员不得影响选手正常竞赛。</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7.严格执行赛场纪律，不得向参赛选手暗示或解答与竞赛有关的内容。及时制止选手的违纪行为。对裁判工作中有争议的技术问题、突发事件要及时处理、妥善解决，并及时向裁判长汇报。</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8.要提醒选手注意操作安全，对于选手的违规操作或有可能引发人生伤害、设备损坏等事故的行为，应立即制止并向现场负责人报告。</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9.严格执行竞赛项目评分标准，做到公平、公正、真实、准确，杜绝随意打分；严禁利用工作之便，弄虚作假、徇私舞弊。</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10.严格遵守保密纪律。裁判员不得私自与参赛选手或代表队联系，不得透露竞赛的有关情况。</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11.裁判员必须参加赛前培训，否则取消竞赛裁判资格。</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12.竞赛过程中如出现问题或异议，服从裁判长的裁决。</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13.竞赛期间，因裁判人员工作不负责任，造成竞赛程序无法继续进行或评判结果不真实的情况，由赛项执委会视情节轻重，给予通报批评或停止裁判资格，并通知其所在单位做出相应处理。</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00" w:lineRule="exact"/>
        <w:textAlignment w:val="auto"/>
        <w:rPr>
          <w:rFonts w:hint="eastAsia" w:ascii="黑体" w:hAnsi="Times New Roman" w:eastAsia="黑体" w:cs="Times New Roman"/>
          <w:sz w:val="32"/>
          <w:szCs w:val="32"/>
          <w:lang w:eastAsia="zh-CN"/>
        </w:rPr>
      </w:pPr>
      <w:r>
        <w:rPr>
          <w:rFonts w:hint="eastAsia" w:ascii="黑体" w:hAnsi="Times New Roman" w:eastAsia="黑体" w:cs="Times New Roman"/>
          <w:sz w:val="32"/>
          <w:szCs w:val="32"/>
          <w:lang w:eastAsia="zh-CN"/>
        </w:rPr>
        <w:t>十五、申诉与仲裁</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各参赛队对不符合大赛和赛项规程规定的仪器、设备、工装、材料、物件、计算机软硬件、竞赛使用工具、用品，竞赛执裁、赛场管理，以及工作人员的不规范行为等，可向赛项监督仲裁组提出申诉。申诉主体为参赛队领队。</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2.监督仲裁人员的姓名、联系方式、工作地点应该在竞赛期间向参赛队和工作人员公示，确保信息畅通并同时接受大众监督。</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3.申诉启动时，由各省（自治区、直辖市、新疆生产建设兵团）领队向赛项监督仲裁工作组递交亲笔签字同意的书面申诉报告。申诉报告应对申诉事件的现象、发生时间、涉及人员、申诉依据等进行充分、实事求是的叙述。非书面申诉不予受理。</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4.提出申诉的时间应在比赛结束后（选手赛场比赛内容全部完成）2 小时内。超过时效不予受理。</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5.赛项监督仲裁工作组在接到申诉报告后的 2 小时内组织复议，并及时将复议结果以书面形式告知申诉方。申诉方对复议结果仍有异议，可由省、自治区、直辖市、新疆生产建设兵团领队向赛区仲裁委员会提出申诉。赛区仲裁委员会的仲裁结果为最终结果。</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6.仲裁结果由申诉人签收，不能代收，如在约定时间和地点申诉人离开，视为自行放弃申诉。</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7.申诉方可随时提出放弃申诉。</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8.申诉方必须提供真实的申诉信息并严格遵守申诉程序，不得以任何理由采取过激行为扰乱赛场秩序。</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00" w:lineRule="exact"/>
        <w:textAlignment w:val="auto"/>
        <w:rPr>
          <w:rFonts w:hint="eastAsia" w:ascii="黑体" w:hAnsi="Times New Roman" w:eastAsia="黑体" w:cs="Times New Roman"/>
          <w:sz w:val="32"/>
          <w:szCs w:val="32"/>
          <w:lang w:eastAsia="zh-CN"/>
        </w:rPr>
      </w:pPr>
      <w:r>
        <w:rPr>
          <w:rFonts w:hint="eastAsia" w:ascii="黑体" w:hAnsi="Times New Roman" w:eastAsia="黑体" w:cs="Times New Roman"/>
          <w:sz w:val="32"/>
          <w:szCs w:val="32"/>
          <w:lang w:eastAsia="zh-CN"/>
        </w:rPr>
        <w:t>十六、竞赛观摩</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赛场内设定观摩区域和参观路线，向媒体、企业代表、院校师生及家长等社会公众开放，不允许有影响参赛选手竞赛的行为发生。</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为保证大赛顺利进行，在观摩期间应遵循以下规则：</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1.除与竞赛直接有关工作人员、裁判员、参赛选手外，其余人员均为观摩观众。</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2.请勿在选手准备或比赛中交谈或欢呼；请勿对选手打手势，包括哑语沟通等明示、暗示行为，禁止鼓掌喝彩等发出声音的行为。</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3.请勿在观摩赛场地内使用相机、摄影机等一切对比赛正常进行造成干扰的带有闪光灯及快门音的设备。</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4.不得违反全国职业院校技能大赛规定的各项纪律。请站在规划的观摩区域或者安全线以外观看比赛，并遵循赛场内工作人员和竞赛裁判人员的指挥，不得有围攻裁判员、选手或者其他工作人员的行为。</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5.请务必保持赛场清洁，将饮料食品包装、烟头及其他杂物扔进垃圾箱。</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6.为确保选手正常比赛，观摩人员严禁携带手机及其他任何通讯工具。</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00" w:lineRule="exact"/>
        <w:textAlignment w:val="auto"/>
        <w:rPr>
          <w:rFonts w:hint="eastAsia" w:ascii="黑体" w:hAnsi="Times New Roman" w:eastAsia="黑体" w:cs="Times New Roman"/>
          <w:sz w:val="32"/>
          <w:szCs w:val="32"/>
          <w:lang w:eastAsia="zh-CN"/>
        </w:rPr>
      </w:pPr>
      <w:r>
        <w:rPr>
          <w:rFonts w:hint="eastAsia" w:ascii="黑体" w:hAnsi="Times New Roman" w:eastAsia="黑体" w:cs="Times New Roman"/>
          <w:sz w:val="32"/>
          <w:szCs w:val="32"/>
          <w:lang w:eastAsia="zh-CN"/>
        </w:rPr>
        <w:t>十七、竞赛直播</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1.赛场内部署无盲点录像设备，能实时录制并播送赛场情况。</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2.赛场外有大屏幕或投影，同步显示赛场内竞赛状况。</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3.有条件的可使用网上直播系统。</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4.多机位拍摄开、闭赛式，制作优秀选手采访、裁判专家点评和企业人士采访视频资料，突出赛项的技能重点与优势特色。</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5.为宣传、仲裁、资源转化提供全面的信息资料。视频资料亦作为竞赛成果提交执委会，作为竞赛历史材料供后续赛项提高进行参考，选手竞赛过程可作为教学资料进行资源转换，促进相关专业教学发展。</w:t>
      </w:r>
    </w:p>
    <w:p>
      <w:pPr>
        <w:keepNext w:val="0"/>
        <w:keepLines w:val="0"/>
        <w:pageBreakBefore w:val="0"/>
        <w:widowControl w:val="0"/>
        <w:numPr>
          <w:ilvl w:val="0"/>
          <w:numId w:val="0"/>
        </w:numPr>
        <w:kinsoku/>
        <w:wordWrap/>
        <w:overflowPunct/>
        <w:topLinePunct w:val="0"/>
        <w:autoSpaceDE/>
        <w:autoSpaceDN/>
        <w:bidi w:val="0"/>
        <w:adjustRightInd/>
        <w:snapToGrid/>
        <w:spacing w:before="156" w:beforeLines="50" w:after="156" w:afterLines="50" w:line="500" w:lineRule="exact"/>
        <w:textAlignment w:val="auto"/>
        <w:rPr>
          <w:rFonts w:hint="default" w:ascii="黑体" w:hAnsi="Times New Roman" w:eastAsia="黑体" w:cs="Times New Roman"/>
          <w:sz w:val="32"/>
          <w:szCs w:val="32"/>
          <w:lang w:val="en-US"/>
        </w:rPr>
      </w:pPr>
      <w:r>
        <w:rPr>
          <w:rFonts w:hint="eastAsia" w:ascii="黑体" w:hAnsi="Times New Roman" w:eastAsia="黑体" w:cs="Times New Roman"/>
          <w:sz w:val="32"/>
          <w:szCs w:val="32"/>
          <w:lang w:val="en-US" w:eastAsia="zh-CN"/>
        </w:rPr>
        <w:t>十八、</w:t>
      </w:r>
      <w:r>
        <w:rPr>
          <w:rFonts w:hint="default" w:ascii="黑体" w:hAnsi="Times New Roman" w:eastAsia="黑体" w:cs="Times New Roman"/>
          <w:sz w:val="32"/>
          <w:szCs w:val="32"/>
          <w:lang w:val="en-US" w:eastAsia="zh-CN"/>
        </w:rPr>
        <w:t>赛项成果</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1.赛项资源转化工作由赛项执委会（申报单位）负责。赛项资源转化方案按要求与赛项规程同时公布；于赛后30日内向大赛执委会办公室提交资源转化实施方案，三个月内基本完成资源转化工作。</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2.赛项资源转化成果包含基本资源和拓展资源，充分体现本赛项技能考核特点。赛项资源转化成果符合行业标准、契合课程标准、突出技能特色、展现竞赛优势，形成满足职业教育教学需求、体现先进教学模式、反映职业教育先进水平的共享性职业教育教学资源。</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基本资源按照风采展示、技能概要、教学资源三大模块设置。风采展示，赛后即时制作长15分钟左右的赛项宣传片，以及时长10分钟左右的获奖代表队风采展示片，供专业媒体进行宣传播放，赛后10日内完成；技能概要包括技能介绍、技能操作要点、评价指标等，赛后30日内完成；教学资源充分涵盖赛项内容，包括教学方案、训练</w:t>
      </w:r>
      <w:bookmarkStart w:id="2" w:name="_GoBack"/>
      <w:bookmarkEnd w:id="2"/>
      <w:r>
        <w:rPr>
          <w:rFonts w:hint="default" w:ascii="Times New Roman" w:hAnsi="Times New Roman" w:eastAsia="仿宋_GB2312" w:cs="Times New Roman"/>
          <w:sz w:val="28"/>
          <w:szCs w:val="28"/>
          <w:lang w:val="en-US" w:eastAsia="zh-CN"/>
        </w:rPr>
        <w:t>指导、作业/任务、实验/实训资源等，以演示文稿、图片、操作流程演示视频、动画、教材及相关微课、微资源等形式呈现，赛后3个月内完成。</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2）拓展资源以反映技能特色为主，应用于各教学与训练环节，支持技能教学和学习过程，较为成熟的多样性辅助资源。例如：点评视频、访谈视频、试题库、案例库、素材资源库、论文、专利等，赛后3个月内完成。</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3.赛项所有转化资源做到均符合全国职业院校技能大赛赛项资源转化工作办法中规定的各项技术标准。</w:t>
      </w:r>
    </w:p>
    <w:p>
      <w:pPr>
        <w:keepNext w:val="0"/>
        <w:keepLines w:val="0"/>
        <w:pageBreakBefore w:val="0"/>
        <w:widowControl w:val="0"/>
        <w:kinsoku/>
        <w:wordWrap/>
        <w:overflowPunct w:val="0"/>
        <w:topLinePunct w:val="0"/>
        <w:autoSpaceDE/>
        <w:autoSpaceDN/>
        <w:bidi w:val="0"/>
        <w:adjustRightInd w:val="0"/>
        <w:snapToGrid w:val="0"/>
        <w:spacing w:line="500" w:lineRule="exact"/>
        <w:ind w:left="105" w:leftChars="50" w:right="105" w:rightChars="50"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4.制作完成的资源经赛项执委会审核后，上传至大赛指定的网络信息管理平台。赛项资源转化成果的版权由大赛执委会和赛项执委会共享，由大赛执委会统一使用与管理。</w:t>
      </w:r>
    </w:p>
    <w:p>
      <w:pPr>
        <w:keepNext w:val="0"/>
        <w:keepLines w:val="0"/>
        <w:pageBreakBefore w:val="0"/>
        <w:widowControl w:val="0"/>
        <w:kinsoku/>
        <w:wordWrap/>
        <w:overflowPunct w:val="0"/>
        <w:topLinePunct w:val="0"/>
        <w:autoSpaceDE/>
        <w:autoSpaceDN/>
        <w:bidi w:val="0"/>
        <w:adjustRightInd w:val="0"/>
        <w:snapToGrid w:val="0"/>
        <w:spacing w:line="540" w:lineRule="exact"/>
        <w:ind w:left="105" w:leftChars="50" w:right="105" w:rightChars="50" w:firstLine="562" w:firstLineChars="200"/>
        <w:textAlignment w:val="auto"/>
        <w:rPr>
          <w:rFonts w:hint="eastAsia" w:ascii="Times New Roman" w:hAnsi="Times New Roman" w:eastAsia="仿宋_GB2312" w:cs="Times New Roman"/>
          <w:b/>
          <w:bCs/>
          <w:sz w:val="28"/>
          <w:szCs w:val="28"/>
          <w:lang w:eastAsia="zh-CN"/>
        </w:rPr>
      </w:pPr>
    </w:p>
    <w:p>
      <w:pPr>
        <w:keepNext w:val="0"/>
        <w:keepLines w:val="0"/>
        <w:pageBreakBefore w:val="0"/>
        <w:widowControl w:val="0"/>
        <w:kinsoku/>
        <w:wordWrap/>
        <w:overflowPunct w:val="0"/>
        <w:topLinePunct w:val="0"/>
        <w:autoSpaceDE/>
        <w:autoSpaceDN/>
        <w:bidi w:val="0"/>
        <w:adjustRightInd w:val="0"/>
        <w:snapToGrid w:val="0"/>
        <w:spacing w:line="540" w:lineRule="exact"/>
        <w:ind w:left="105" w:leftChars="50" w:right="105" w:rightChars="50" w:firstLine="562" w:firstLineChars="200"/>
        <w:textAlignment w:val="auto"/>
        <w:rPr>
          <w:rFonts w:hint="eastAsia" w:ascii="Times New Roman" w:hAnsi="Times New Roman" w:eastAsia="仿宋_GB2312" w:cs="Times New Roman"/>
          <w:b/>
          <w:bCs/>
          <w:sz w:val="28"/>
          <w:szCs w:val="28"/>
          <w:lang w:eastAsia="zh-CN"/>
        </w:rPr>
      </w:pPr>
    </w:p>
    <w:p>
      <w:pPr>
        <w:keepNext w:val="0"/>
        <w:keepLines w:val="0"/>
        <w:pageBreakBefore w:val="0"/>
        <w:widowControl w:val="0"/>
        <w:kinsoku/>
        <w:wordWrap/>
        <w:overflowPunct w:val="0"/>
        <w:topLinePunct w:val="0"/>
        <w:autoSpaceDE/>
        <w:autoSpaceDN/>
        <w:bidi w:val="0"/>
        <w:adjustRightInd w:val="0"/>
        <w:snapToGrid w:val="0"/>
        <w:spacing w:line="540" w:lineRule="exact"/>
        <w:ind w:left="105" w:leftChars="50" w:right="105" w:rightChars="50" w:firstLine="562" w:firstLineChars="200"/>
        <w:textAlignment w:val="auto"/>
        <w:rPr>
          <w:rFonts w:hint="eastAsia" w:ascii="Times New Roman" w:hAnsi="Times New Roman" w:eastAsia="仿宋_GB2312" w:cs="Times New Roman"/>
          <w:b/>
          <w:bCs/>
          <w:sz w:val="28"/>
          <w:szCs w:val="28"/>
          <w:lang w:eastAsia="zh-CN"/>
        </w:rPr>
      </w:pPr>
    </w:p>
    <w:p>
      <w:pPr>
        <w:keepNext w:val="0"/>
        <w:keepLines w:val="0"/>
        <w:pageBreakBefore w:val="0"/>
        <w:widowControl w:val="0"/>
        <w:kinsoku/>
        <w:wordWrap/>
        <w:overflowPunct w:val="0"/>
        <w:topLinePunct w:val="0"/>
        <w:autoSpaceDE/>
        <w:autoSpaceDN/>
        <w:bidi w:val="0"/>
        <w:adjustRightInd w:val="0"/>
        <w:snapToGrid w:val="0"/>
        <w:spacing w:line="540" w:lineRule="exact"/>
        <w:ind w:left="105" w:leftChars="50" w:right="105" w:rightChars="50" w:firstLine="562" w:firstLineChars="200"/>
        <w:textAlignment w:val="auto"/>
        <w:rPr>
          <w:rFonts w:hint="eastAsia" w:ascii="Times New Roman" w:hAnsi="Times New Roman" w:eastAsia="仿宋_GB2312" w:cs="Times New Roman"/>
          <w:b/>
          <w:bCs/>
          <w:sz w:val="28"/>
          <w:szCs w:val="28"/>
          <w:lang w:eastAsia="zh-CN"/>
        </w:rPr>
      </w:pPr>
    </w:p>
    <w:p>
      <w:pPr>
        <w:keepNext w:val="0"/>
        <w:keepLines w:val="0"/>
        <w:pageBreakBefore w:val="0"/>
        <w:widowControl w:val="0"/>
        <w:kinsoku/>
        <w:wordWrap/>
        <w:overflowPunct w:val="0"/>
        <w:topLinePunct w:val="0"/>
        <w:autoSpaceDE/>
        <w:autoSpaceDN/>
        <w:bidi w:val="0"/>
        <w:adjustRightInd w:val="0"/>
        <w:snapToGrid w:val="0"/>
        <w:spacing w:line="540" w:lineRule="exact"/>
        <w:ind w:left="105" w:leftChars="50" w:right="105" w:rightChars="50" w:firstLine="562" w:firstLineChars="200"/>
        <w:textAlignment w:val="auto"/>
        <w:rPr>
          <w:rFonts w:hint="eastAsia" w:ascii="Times New Roman" w:hAnsi="Times New Roman" w:eastAsia="仿宋_GB2312" w:cs="Times New Roman"/>
          <w:b/>
          <w:bCs/>
          <w:sz w:val="28"/>
          <w:szCs w:val="28"/>
          <w:lang w:eastAsia="zh-CN"/>
        </w:rPr>
      </w:pPr>
    </w:p>
    <w:p>
      <w:pPr>
        <w:keepNext w:val="0"/>
        <w:keepLines w:val="0"/>
        <w:pageBreakBefore w:val="0"/>
        <w:widowControl w:val="0"/>
        <w:kinsoku/>
        <w:wordWrap/>
        <w:overflowPunct w:val="0"/>
        <w:topLinePunct w:val="0"/>
        <w:autoSpaceDE/>
        <w:autoSpaceDN/>
        <w:bidi w:val="0"/>
        <w:adjustRightInd w:val="0"/>
        <w:snapToGrid w:val="0"/>
        <w:spacing w:line="540" w:lineRule="exact"/>
        <w:ind w:left="105" w:leftChars="50" w:right="105" w:rightChars="50" w:firstLine="562" w:firstLineChars="200"/>
        <w:textAlignment w:val="auto"/>
        <w:rPr>
          <w:rFonts w:hint="eastAsia" w:ascii="Times New Roman" w:hAnsi="Times New Roman" w:eastAsia="仿宋_GB2312" w:cs="Times New Roman"/>
          <w:b/>
          <w:bCs/>
          <w:sz w:val="28"/>
          <w:szCs w:val="28"/>
          <w:lang w:eastAsia="zh-CN"/>
        </w:rPr>
      </w:pPr>
    </w:p>
    <w:p>
      <w:pPr>
        <w:keepNext w:val="0"/>
        <w:keepLines w:val="0"/>
        <w:pageBreakBefore w:val="0"/>
        <w:widowControl w:val="0"/>
        <w:kinsoku/>
        <w:wordWrap/>
        <w:overflowPunct w:val="0"/>
        <w:topLinePunct w:val="0"/>
        <w:autoSpaceDE/>
        <w:autoSpaceDN/>
        <w:bidi w:val="0"/>
        <w:adjustRightInd w:val="0"/>
        <w:snapToGrid w:val="0"/>
        <w:spacing w:line="540" w:lineRule="exact"/>
        <w:ind w:left="105" w:leftChars="50" w:right="105" w:rightChars="50" w:firstLine="562" w:firstLineChars="200"/>
        <w:textAlignment w:val="auto"/>
        <w:rPr>
          <w:rFonts w:hint="eastAsia" w:ascii="Times New Roman" w:hAnsi="Times New Roman" w:eastAsia="仿宋_GB2312" w:cs="Times New Roman"/>
          <w:b/>
          <w:bCs/>
          <w:sz w:val="28"/>
          <w:szCs w:val="28"/>
          <w:lang w:eastAsia="zh-CN"/>
        </w:rPr>
      </w:pPr>
    </w:p>
    <w:p>
      <w:pPr>
        <w:keepNext w:val="0"/>
        <w:keepLines w:val="0"/>
        <w:pageBreakBefore w:val="0"/>
        <w:widowControl w:val="0"/>
        <w:kinsoku/>
        <w:wordWrap/>
        <w:overflowPunct w:val="0"/>
        <w:topLinePunct w:val="0"/>
        <w:autoSpaceDE/>
        <w:autoSpaceDN/>
        <w:bidi w:val="0"/>
        <w:adjustRightInd w:val="0"/>
        <w:snapToGrid w:val="0"/>
        <w:spacing w:line="540" w:lineRule="exact"/>
        <w:ind w:left="105" w:leftChars="50" w:right="105" w:rightChars="50" w:firstLine="562" w:firstLineChars="200"/>
        <w:textAlignment w:val="auto"/>
        <w:rPr>
          <w:rFonts w:hint="eastAsia" w:ascii="Times New Roman" w:hAnsi="Times New Roman" w:eastAsia="仿宋_GB2312" w:cs="Times New Roman"/>
          <w:b/>
          <w:bCs/>
          <w:sz w:val="28"/>
          <w:szCs w:val="28"/>
          <w:lang w:val="en-US" w:eastAsia="zh-CN"/>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155E247F-FDE8-423A-87A9-2D40A4368737}"/>
  </w:font>
  <w:font w:name="黑体">
    <w:panose1 w:val="02010609060101010101"/>
    <w:charset w:val="86"/>
    <w:family w:val="auto"/>
    <w:pitch w:val="default"/>
    <w:sig w:usb0="800002BF" w:usb1="38CF7CFA" w:usb2="00000016" w:usb3="00000000" w:csb0="00040001" w:csb1="00000000"/>
    <w:embedRegular r:id="rId2" w:fontKey="{CE2FD2D4-F15D-4E95-A448-DDB20F6D880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3" w:fontKey="{A22B011D-8B89-4C37-BE99-E3493993E0A2}"/>
  </w:font>
  <w:font w:name="微软雅黑">
    <w:panose1 w:val="020B0503020204020204"/>
    <w:charset w:val="86"/>
    <w:family w:val="auto"/>
    <w:pitch w:val="default"/>
    <w:sig w:usb0="80000287" w:usb1="2ACF3C50" w:usb2="00000016" w:usb3="00000000" w:csb0="0004001F" w:csb1="00000000"/>
    <w:embedRegular r:id="rId4" w:fontKey="{2D760EF5-6AF7-4EFD-9488-F54A1977F14C}"/>
  </w:font>
  <w:font w:name="仿宋_GB2312">
    <w:panose1 w:val="02010609030101010101"/>
    <w:charset w:val="86"/>
    <w:family w:val="modern"/>
    <w:pitch w:val="default"/>
    <w:sig w:usb0="00000001" w:usb1="080E0000" w:usb2="00000000" w:usb3="00000000" w:csb0="00040000" w:csb1="00000000"/>
    <w:embedRegular r:id="rId5" w:fontKey="{26968E6B-A44E-4B2F-AFA9-004C06AFD868}"/>
  </w:font>
  <w:font w:name="Wingdings 2">
    <w:panose1 w:val="05020102010507070707"/>
    <w:charset w:val="02"/>
    <w:family w:val="auto"/>
    <w:pitch w:val="default"/>
    <w:sig w:usb0="00000000" w:usb1="00000000" w:usb2="00000000" w:usb3="00000000" w:csb0="80000000" w:csb1="00000000"/>
    <w:embedRegular r:id="rId6" w:fontKey="{5D51CBA0-C630-4DA7-8342-CC8204AACD81}"/>
  </w:font>
  <w:font w:name="仿宋">
    <w:panose1 w:val="02010609060101010101"/>
    <w:charset w:val="86"/>
    <w:family w:val="modern"/>
    <w:pitch w:val="default"/>
    <w:sig w:usb0="800002BF" w:usb1="38CF7CFA" w:usb2="00000016" w:usb3="00000000" w:csb0="00040001" w:csb1="00000000"/>
    <w:embedRegular r:id="rId7" w:fontKey="{2C14F072-E119-4B10-8693-52BD1A4C010A}"/>
  </w:font>
  <w:font w:name="楷体_GB2312">
    <w:panose1 w:val="02010609030101010101"/>
    <w:charset w:val="86"/>
    <w:family w:val="auto"/>
    <w:pitch w:val="default"/>
    <w:sig w:usb0="00000001" w:usb1="080E0000" w:usb2="00000000" w:usb3="00000000" w:csb0="00040000" w:csb1="00000000"/>
    <w:embedRegular r:id="rId8" w:fontKey="{F311489B-C042-499A-89EF-6AAA445AD669}"/>
  </w:font>
  <w:font w:name="楷体">
    <w:panose1 w:val="02010609060101010101"/>
    <w:charset w:val="86"/>
    <w:family w:val="auto"/>
    <w:pitch w:val="default"/>
    <w:sig w:usb0="800002BF" w:usb1="38CF7CFA" w:usb2="00000016" w:usb3="00000000" w:csb0="00040001" w:csb1="00000000"/>
    <w:embedRegular r:id="rId9" w:fontKey="{AFBEECF1-BE4F-4278-9494-508C7535E7A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center"/>
      <w:rPr>
        <w:rFonts w:ascii="Calibri" w:hAnsi="Calibri" w:eastAsia="宋体" w:cs="Times New Roman"/>
        <w:kern w:val="2"/>
        <w:sz w:val="18"/>
        <w:szCs w:val="18"/>
        <w:lang w:val="en-US" w:eastAsia="zh-CN" w:bidi="ar-SA"/>
      </w:rPr>
    </w:pPr>
    <w:r>
      <w:rPr>
        <w:rFonts w:ascii="Calibri" w:hAnsi="Calibri" w:eastAsia="宋体" w:cs="Times New Roman"/>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widowControl w:val="0"/>
                            <w:tabs>
                              <w:tab w:val="center" w:pos="4153"/>
                              <w:tab w:val="right" w:pos="8306"/>
                            </w:tabs>
                            <w:snapToGrid w:val="0"/>
                            <w:jc w:val="center"/>
                            <w:rPr>
                              <w:rFonts w:ascii="Calibri" w:hAnsi="Calibri" w:eastAsia="宋体" w:cs="Times New Roman"/>
                              <w:kern w:val="2"/>
                              <w:sz w:val="18"/>
                              <w:szCs w:val="18"/>
                              <w:lang w:val="en-US" w:eastAsia="zh-CN" w:bidi="ar-SA"/>
                            </w:rPr>
                          </w:pPr>
                          <w:r>
                            <w:rPr>
                              <w:rFonts w:ascii="Calibri" w:hAnsi="Calibri" w:eastAsia="宋体" w:cs="Times New Roman"/>
                              <w:kern w:val="2"/>
                              <w:sz w:val="18"/>
                              <w:szCs w:val="18"/>
                              <w:lang w:val="zh-CN" w:eastAsia="zh-CN" w:bidi="ar-SA"/>
                            </w:rPr>
                            <w:t xml:space="preserve"> </w:t>
                          </w:r>
                          <w:r>
                            <w:rPr>
                              <w:rFonts w:ascii="Times New Roman" w:hAnsi="Times New Roman" w:eastAsia="宋体" w:cs="Times New Roman"/>
                              <w:b w:val="0"/>
                              <w:bCs w:val="0"/>
                              <w:kern w:val="2"/>
                              <w:sz w:val="28"/>
                              <w:szCs w:val="28"/>
                              <w:lang w:val="en-US" w:eastAsia="zh-CN" w:bidi="ar-SA"/>
                            </w:rPr>
                            <w:fldChar w:fldCharType="begin"/>
                          </w:r>
                          <w:r>
                            <w:rPr>
                              <w:rFonts w:ascii="Times New Roman" w:hAnsi="Times New Roman" w:eastAsia="宋体" w:cs="Times New Roman"/>
                              <w:b w:val="0"/>
                              <w:bCs w:val="0"/>
                              <w:kern w:val="2"/>
                              <w:sz w:val="28"/>
                              <w:szCs w:val="28"/>
                              <w:lang w:val="en-US" w:eastAsia="zh-CN" w:bidi="ar-SA"/>
                            </w:rPr>
                            <w:instrText xml:space="preserve">PAGE</w:instrText>
                          </w:r>
                          <w:r>
                            <w:rPr>
                              <w:rFonts w:ascii="Times New Roman" w:hAnsi="Times New Roman" w:eastAsia="宋体" w:cs="Times New Roman"/>
                              <w:b w:val="0"/>
                              <w:bCs w:val="0"/>
                              <w:kern w:val="2"/>
                              <w:sz w:val="28"/>
                              <w:szCs w:val="28"/>
                              <w:lang w:val="en-US" w:eastAsia="zh-CN" w:bidi="ar-SA"/>
                            </w:rPr>
                            <w:fldChar w:fldCharType="separate"/>
                          </w:r>
                          <w:r>
                            <w:rPr>
                              <w:rFonts w:ascii="Times New Roman" w:hAnsi="Times New Roman" w:eastAsia="宋体" w:cs="Times New Roman"/>
                              <w:b w:val="0"/>
                              <w:bCs w:val="0"/>
                              <w:kern w:val="2"/>
                              <w:sz w:val="28"/>
                              <w:szCs w:val="28"/>
                              <w:lang w:val="en-US" w:eastAsia="zh-CN" w:bidi="ar-SA"/>
                            </w:rPr>
                            <w:t>2</w:t>
                          </w:r>
                          <w:r>
                            <w:rPr>
                              <w:rFonts w:ascii="Times New Roman" w:hAnsi="Times New Roman" w:eastAsia="宋体" w:cs="Times New Roman"/>
                              <w:b w:val="0"/>
                              <w:bCs w:val="0"/>
                              <w:kern w:val="2"/>
                              <w:sz w:val="28"/>
                              <w:szCs w:val="28"/>
                              <w:lang w:val="en-US" w:eastAsia="zh-CN" w:bidi="ar-SA"/>
                            </w:rPr>
                            <w:fldChar w:fldCharType="end"/>
                          </w:r>
                          <w:r>
                            <w:rPr>
                              <w:rFonts w:ascii="Calibri" w:hAnsi="Calibri" w:eastAsia="宋体" w:cs="Times New Roman"/>
                              <w:kern w:val="2"/>
                              <w:sz w:val="18"/>
                              <w:szCs w:val="18"/>
                              <w:lang w:val="zh-CN" w:eastAsia="zh-CN" w:bidi="ar-SA"/>
                            </w:rPr>
                            <w:t xml:space="preserve"> </w:t>
                          </w:r>
                        </w:p>
                        <w:p>
                          <w:pPr>
                            <w:widowControl w:val="0"/>
                            <w:jc w:val="both"/>
                            <w:rPr>
                              <w:rFonts w:ascii="微软雅黑" w:hAnsi="微软雅黑" w:eastAsia="微软雅黑" w:cs="微软雅黑"/>
                              <w:kern w:val="2"/>
                              <w:sz w:val="24"/>
                              <w:szCs w:val="24"/>
                              <w:lang w:val="en-US" w:eastAsia="zh-CN" w:bidi="ar-SA"/>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widowControl w:val="0"/>
                      <w:tabs>
                        <w:tab w:val="center" w:pos="4153"/>
                        <w:tab w:val="right" w:pos="8306"/>
                      </w:tabs>
                      <w:snapToGrid w:val="0"/>
                      <w:jc w:val="center"/>
                      <w:rPr>
                        <w:rFonts w:ascii="Calibri" w:hAnsi="Calibri" w:eastAsia="宋体" w:cs="Times New Roman"/>
                        <w:kern w:val="2"/>
                        <w:sz w:val="18"/>
                        <w:szCs w:val="18"/>
                        <w:lang w:val="en-US" w:eastAsia="zh-CN" w:bidi="ar-SA"/>
                      </w:rPr>
                    </w:pPr>
                    <w:r>
                      <w:rPr>
                        <w:rFonts w:ascii="Calibri" w:hAnsi="Calibri" w:eastAsia="宋体" w:cs="Times New Roman"/>
                        <w:kern w:val="2"/>
                        <w:sz w:val="18"/>
                        <w:szCs w:val="18"/>
                        <w:lang w:val="zh-CN" w:eastAsia="zh-CN" w:bidi="ar-SA"/>
                      </w:rPr>
                      <w:t xml:space="preserve"> </w:t>
                    </w:r>
                    <w:r>
                      <w:rPr>
                        <w:rFonts w:ascii="Times New Roman" w:hAnsi="Times New Roman" w:eastAsia="宋体" w:cs="Times New Roman"/>
                        <w:b w:val="0"/>
                        <w:bCs w:val="0"/>
                        <w:kern w:val="2"/>
                        <w:sz w:val="28"/>
                        <w:szCs w:val="28"/>
                        <w:lang w:val="en-US" w:eastAsia="zh-CN" w:bidi="ar-SA"/>
                      </w:rPr>
                      <w:fldChar w:fldCharType="begin"/>
                    </w:r>
                    <w:r>
                      <w:rPr>
                        <w:rFonts w:ascii="Times New Roman" w:hAnsi="Times New Roman" w:eastAsia="宋体" w:cs="Times New Roman"/>
                        <w:b w:val="0"/>
                        <w:bCs w:val="0"/>
                        <w:kern w:val="2"/>
                        <w:sz w:val="28"/>
                        <w:szCs w:val="28"/>
                        <w:lang w:val="en-US" w:eastAsia="zh-CN" w:bidi="ar-SA"/>
                      </w:rPr>
                      <w:instrText xml:space="preserve">PAGE</w:instrText>
                    </w:r>
                    <w:r>
                      <w:rPr>
                        <w:rFonts w:ascii="Times New Roman" w:hAnsi="Times New Roman" w:eastAsia="宋体" w:cs="Times New Roman"/>
                        <w:b w:val="0"/>
                        <w:bCs w:val="0"/>
                        <w:kern w:val="2"/>
                        <w:sz w:val="28"/>
                        <w:szCs w:val="28"/>
                        <w:lang w:val="en-US" w:eastAsia="zh-CN" w:bidi="ar-SA"/>
                      </w:rPr>
                      <w:fldChar w:fldCharType="separate"/>
                    </w:r>
                    <w:r>
                      <w:rPr>
                        <w:rFonts w:ascii="Times New Roman" w:hAnsi="Times New Roman" w:eastAsia="宋体" w:cs="Times New Roman"/>
                        <w:b w:val="0"/>
                        <w:bCs w:val="0"/>
                        <w:kern w:val="2"/>
                        <w:sz w:val="28"/>
                        <w:szCs w:val="28"/>
                        <w:lang w:val="en-US" w:eastAsia="zh-CN" w:bidi="ar-SA"/>
                      </w:rPr>
                      <w:t>2</w:t>
                    </w:r>
                    <w:r>
                      <w:rPr>
                        <w:rFonts w:ascii="Times New Roman" w:hAnsi="Times New Roman" w:eastAsia="宋体" w:cs="Times New Roman"/>
                        <w:b w:val="0"/>
                        <w:bCs w:val="0"/>
                        <w:kern w:val="2"/>
                        <w:sz w:val="28"/>
                        <w:szCs w:val="28"/>
                        <w:lang w:val="en-US" w:eastAsia="zh-CN" w:bidi="ar-SA"/>
                      </w:rPr>
                      <w:fldChar w:fldCharType="end"/>
                    </w:r>
                    <w:r>
                      <w:rPr>
                        <w:rFonts w:ascii="Calibri" w:hAnsi="Calibri" w:eastAsia="宋体" w:cs="Times New Roman"/>
                        <w:kern w:val="2"/>
                        <w:sz w:val="18"/>
                        <w:szCs w:val="18"/>
                        <w:lang w:val="zh-CN" w:eastAsia="zh-CN" w:bidi="ar-SA"/>
                      </w:rPr>
                      <w:t xml:space="preserve"> </w:t>
                    </w:r>
                  </w:p>
                  <w:p>
                    <w:pPr>
                      <w:widowControl w:val="0"/>
                      <w:jc w:val="both"/>
                      <w:rPr>
                        <w:rFonts w:ascii="微软雅黑" w:hAnsi="微软雅黑" w:eastAsia="微软雅黑" w:cs="微软雅黑"/>
                        <w:kern w:val="2"/>
                        <w:sz w:val="24"/>
                        <w:szCs w:val="24"/>
                        <w:lang w:val="en-US" w:eastAsia="zh-CN" w:bidi="ar-SA"/>
                      </w:rPr>
                    </w:pPr>
                  </w:p>
                </w:txbxContent>
              </v:textbox>
            </v:shape>
          </w:pict>
        </mc:Fallback>
      </mc:AlternateContent>
    </w:r>
  </w:p>
  <w:p>
    <w:pPr>
      <w:widowControl w:val="0"/>
      <w:tabs>
        <w:tab w:val="center" w:pos="4153"/>
        <w:tab w:val="right" w:pos="8306"/>
      </w:tabs>
      <w:snapToGrid w:val="0"/>
      <w:jc w:val="left"/>
      <w:rPr>
        <w:rFonts w:ascii="Calibri" w:hAnsi="Calibri" w:eastAsia="宋体" w:cs="Times New Roman"/>
        <w:kern w:val="2"/>
        <w:sz w:val="18"/>
        <w:szCs w:val="18"/>
        <w:lang w:val="en-US" w:eastAsia="zh-CN" w:bidi="ar-S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Q2MGU3ZGEzM2Q1MDU2NDMyMDQwNWYxNzI5ODUxYjEifQ=="/>
  </w:docVars>
  <w:rsids>
    <w:rsidRoot w:val="00000000"/>
    <w:rsid w:val="001E0477"/>
    <w:rsid w:val="04237A6C"/>
    <w:rsid w:val="047F77E3"/>
    <w:rsid w:val="055766B8"/>
    <w:rsid w:val="0687508B"/>
    <w:rsid w:val="06B467A2"/>
    <w:rsid w:val="06D91CC6"/>
    <w:rsid w:val="0B04049C"/>
    <w:rsid w:val="0DD61B01"/>
    <w:rsid w:val="0F552074"/>
    <w:rsid w:val="0FFA07FB"/>
    <w:rsid w:val="10B04931"/>
    <w:rsid w:val="1376351E"/>
    <w:rsid w:val="16D96816"/>
    <w:rsid w:val="19121BF9"/>
    <w:rsid w:val="1CE00708"/>
    <w:rsid w:val="1D94592A"/>
    <w:rsid w:val="21596384"/>
    <w:rsid w:val="23BD5235"/>
    <w:rsid w:val="24AD65CA"/>
    <w:rsid w:val="266D6428"/>
    <w:rsid w:val="28172C3A"/>
    <w:rsid w:val="2A4E64E7"/>
    <w:rsid w:val="2C7A577A"/>
    <w:rsid w:val="2D1F7F26"/>
    <w:rsid w:val="2E224B62"/>
    <w:rsid w:val="30114144"/>
    <w:rsid w:val="305553B2"/>
    <w:rsid w:val="31493849"/>
    <w:rsid w:val="35EC46CA"/>
    <w:rsid w:val="3C1B7860"/>
    <w:rsid w:val="3DFF1FC7"/>
    <w:rsid w:val="40514FE3"/>
    <w:rsid w:val="408505DC"/>
    <w:rsid w:val="430A00D7"/>
    <w:rsid w:val="432307B8"/>
    <w:rsid w:val="440E3217"/>
    <w:rsid w:val="44E75982"/>
    <w:rsid w:val="463363E3"/>
    <w:rsid w:val="476841BD"/>
    <w:rsid w:val="48B82091"/>
    <w:rsid w:val="49D06D1E"/>
    <w:rsid w:val="4C333DA9"/>
    <w:rsid w:val="4C375B69"/>
    <w:rsid w:val="4C913985"/>
    <w:rsid w:val="4DAB7D28"/>
    <w:rsid w:val="4E134E43"/>
    <w:rsid w:val="51E81ABD"/>
    <w:rsid w:val="5262286D"/>
    <w:rsid w:val="529A5532"/>
    <w:rsid w:val="52CF094C"/>
    <w:rsid w:val="52D5090C"/>
    <w:rsid w:val="53DD1797"/>
    <w:rsid w:val="561072C2"/>
    <w:rsid w:val="586C135F"/>
    <w:rsid w:val="598225DF"/>
    <w:rsid w:val="59ED6629"/>
    <w:rsid w:val="63512925"/>
    <w:rsid w:val="643367C7"/>
    <w:rsid w:val="649440FB"/>
    <w:rsid w:val="65B0017A"/>
    <w:rsid w:val="66F54543"/>
    <w:rsid w:val="670C4D74"/>
    <w:rsid w:val="687F3110"/>
    <w:rsid w:val="68CD58C8"/>
    <w:rsid w:val="69CB51A1"/>
    <w:rsid w:val="6BF3093E"/>
    <w:rsid w:val="6D400FB6"/>
    <w:rsid w:val="6EBA5BC5"/>
    <w:rsid w:val="72D65B76"/>
    <w:rsid w:val="751E3AAE"/>
    <w:rsid w:val="76433C13"/>
    <w:rsid w:val="776E1087"/>
    <w:rsid w:val="77E54536"/>
    <w:rsid w:val="7A322AD1"/>
    <w:rsid w:val="7A614AAA"/>
    <w:rsid w:val="7AF96BBA"/>
    <w:rsid w:val="7BA774D1"/>
    <w:rsid w:val="7BDA206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4">
    <w:name w:val="Table Gri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30</Pages>
  <Words>14419</Words>
  <Characters>15150</Characters>
  <Lines>0</Lines>
  <Paragraphs>0</Paragraphs>
  <TotalTime>29</TotalTime>
  <ScaleCrop>false</ScaleCrop>
  <LinksUpToDate>false</LinksUpToDate>
  <CharactersWithSpaces>15360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2023-04-07T14:27:00Z</dcterms:created>
  <dc:creator>HP</dc:creator>
  <cp:lastModifiedBy>Administrator</cp:lastModifiedBy>
  <cp:lastPrinted>2023-04-15T11:06:00Z</cp:lastPrinted>
  <dcterms:modified xsi:type="dcterms:W3CDTF">2023-04-18T07:59:37Z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A888F41FB2AE4D39A8B7DC7840F678CA_13</vt:lpwstr>
  </property>
</Properties>
</file>