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F0CC3" w14:textId="77777777" w:rsidR="007C4BFE" w:rsidRPr="0013059A" w:rsidRDefault="007C4BFE" w:rsidP="007C4BFE">
      <w:pPr>
        <w:rPr>
          <w:rFonts w:ascii="Times New Roman" w:eastAsia="方正小标宋简体" w:hAnsi="Times New Roman"/>
          <w:color w:val="000000" w:themeColor="text1"/>
          <w:sz w:val="72"/>
          <w:szCs w:val="72"/>
        </w:rPr>
      </w:pPr>
    </w:p>
    <w:p w14:paraId="06F944CC" w14:textId="77777777" w:rsidR="007C4BFE" w:rsidRPr="0013059A" w:rsidRDefault="007C4BFE" w:rsidP="007C4BFE">
      <w:pPr>
        <w:rPr>
          <w:rFonts w:ascii="Times New Roman" w:eastAsia="方正小标宋简体" w:hAnsi="Times New Roman"/>
          <w:color w:val="000000" w:themeColor="text1"/>
          <w:sz w:val="72"/>
          <w:szCs w:val="72"/>
        </w:rPr>
      </w:pPr>
    </w:p>
    <w:p w14:paraId="23D1032E" w14:textId="77777777" w:rsidR="00676591" w:rsidRPr="0013059A" w:rsidRDefault="003B09AA">
      <w:pPr>
        <w:jc w:val="center"/>
        <w:rPr>
          <w:rFonts w:ascii="Times New Roman" w:eastAsia="方正小标宋简体" w:hAnsi="Times New Roman"/>
          <w:color w:val="000000" w:themeColor="text1"/>
          <w:w w:val="90"/>
          <w:sz w:val="72"/>
          <w:szCs w:val="72"/>
        </w:rPr>
      </w:pPr>
      <w:r w:rsidRPr="0013059A">
        <w:rPr>
          <w:rFonts w:ascii="Times New Roman" w:eastAsia="方正小标宋简体" w:hAnsi="Times New Roman"/>
          <w:color w:val="000000" w:themeColor="text1"/>
          <w:sz w:val="72"/>
          <w:szCs w:val="72"/>
        </w:rPr>
        <w:t>全国职业院校技能大赛</w:t>
      </w:r>
    </w:p>
    <w:p w14:paraId="2473B09D" w14:textId="77777777" w:rsidR="00676591" w:rsidRPr="0013059A" w:rsidRDefault="003B09AA">
      <w:pPr>
        <w:snapToGrid w:val="0"/>
        <w:spacing w:line="510" w:lineRule="atLeast"/>
        <w:jc w:val="center"/>
        <w:rPr>
          <w:rFonts w:ascii="Times New Roman" w:eastAsia="方正小标宋简体" w:hAnsi="Times New Roman"/>
          <w:color w:val="000000" w:themeColor="text1"/>
          <w:sz w:val="72"/>
          <w:szCs w:val="72"/>
        </w:rPr>
      </w:pPr>
      <w:r w:rsidRPr="0013059A">
        <w:rPr>
          <w:rFonts w:ascii="Times New Roman" w:eastAsia="方正小标宋简体" w:hAnsi="Times New Roman"/>
          <w:color w:val="000000" w:themeColor="text1"/>
          <w:sz w:val="72"/>
          <w:szCs w:val="72"/>
        </w:rPr>
        <w:t>赛项规程</w:t>
      </w:r>
    </w:p>
    <w:p w14:paraId="054B33A8" w14:textId="77777777" w:rsidR="00676591" w:rsidRPr="0013059A" w:rsidRDefault="00676591">
      <w:pPr>
        <w:snapToGrid w:val="0"/>
        <w:spacing w:line="532" w:lineRule="atLeast"/>
        <w:jc w:val="center"/>
        <w:rPr>
          <w:rFonts w:ascii="Times New Roman" w:hAnsi="Times New Roman"/>
          <w:color w:val="000000" w:themeColor="text1"/>
        </w:rPr>
      </w:pPr>
    </w:p>
    <w:p w14:paraId="3109657C" w14:textId="77777777" w:rsidR="00676591" w:rsidRPr="0013059A" w:rsidRDefault="00676591">
      <w:pPr>
        <w:snapToGrid w:val="0"/>
        <w:spacing w:line="243" w:lineRule="atLeast"/>
        <w:jc w:val="center"/>
        <w:rPr>
          <w:rFonts w:ascii="Times New Roman" w:hAnsi="Times New Roman"/>
          <w:color w:val="000000" w:themeColor="text1"/>
        </w:rPr>
      </w:pPr>
    </w:p>
    <w:p w14:paraId="50871B64" w14:textId="77777777" w:rsidR="00676591" w:rsidRPr="0013059A" w:rsidRDefault="00676591">
      <w:pPr>
        <w:snapToGrid w:val="0"/>
        <w:spacing w:line="243" w:lineRule="atLeast"/>
        <w:jc w:val="center"/>
        <w:rPr>
          <w:rFonts w:ascii="Times New Roman" w:hAnsi="Times New Roman"/>
          <w:color w:val="000000" w:themeColor="text1"/>
        </w:rPr>
      </w:pPr>
    </w:p>
    <w:p w14:paraId="6A32A0E5" w14:textId="77777777" w:rsidR="00676591" w:rsidRPr="0013059A" w:rsidRDefault="00676591">
      <w:pPr>
        <w:snapToGrid w:val="0"/>
        <w:spacing w:line="243" w:lineRule="atLeast"/>
        <w:jc w:val="center"/>
        <w:rPr>
          <w:rFonts w:ascii="Times New Roman" w:hAnsi="Times New Roman"/>
          <w:color w:val="000000" w:themeColor="text1"/>
        </w:rPr>
      </w:pPr>
    </w:p>
    <w:p w14:paraId="33535BAA" w14:textId="77777777" w:rsidR="00676591" w:rsidRPr="0013059A" w:rsidRDefault="00676591">
      <w:pPr>
        <w:snapToGrid w:val="0"/>
        <w:spacing w:line="243" w:lineRule="atLeast"/>
        <w:jc w:val="center"/>
        <w:rPr>
          <w:rFonts w:ascii="Times New Roman" w:hAnsi="Times New Roman"/>
          <w:color w:val="000000" w:themeColor="text1"/>
        </w:rPr>
      </w:pPr>
    </w:p>
    <w:p w14:paraId="1FF066DF" w14:textId="77777777" w:rsidR="00676591" w:rsidRPr="0013059A" w:rsidRDefault="00676591">
      <w:pPr>
        <w:snapToGrid w:val="0"/>
        <w:spacing w:line="243" w:lineRule="atLeast"/>
        <w:jc w:val="center"/>
        <w:rPr>
          <w:rFonts w:ascii="Times New Roman" w:hAnsi="Times New Roman"/>
          <w:color w:val="000000" w:themeColor="text1"/>
        </w:rPr>
      </w:pPr>
    </w:p>
    <w:p w14:paraId="64A731E1" w14:textId="77777777" w:rsidR="00676591" w:rsidRPr="0013059A" w:rsidRDefault="00676591">
      <w:pPr>
        <w:snapToGrid w:val="0"/>
        <w:spacing w:line="243" w:lineRule="atLeast"/>
        <w:jc w:val="center"/>
        <w:rPr>
          <w:rFonts w:ascii="Times New Roman" w:hAnsi="Times New Roman"/>
          <w:color w:val="000000" w:themeColor="text1"/>
        </w:rPr>
      </w:pPr>
    </w:p>
    <w:p w14:paraId="7D317FC4" w14:textId="77777777" w:rsidR="00676591" w:rsidRPr="0013059A" w:rsidRDefault="00676591">
      <w:pPr>
        <w:snapToGrid w:val="0"/>
        <w:spacing w:line="243" w:lineRule="atLeast"/>
        <w:jc w:val="center"/>
        <w:rPr>
          <w:rFonts w:ascii="Times New Roman" w:hAnsi="Times New Roman"/>
          <w:color w:val="000000" w:themeColor="text1"/>
        </w:rPr>
      </w:pPr>
    </w:p>
    <w:p w14:paraId="6EFF8C25" w14:textId="77777777" w:rsidR="00676591" w:rsidRPr="0013059A" w:rsidRDefault="00676591">
      <w:pPr>
        <w:snapToGrid w:val="0"/>
        <w:spacing w:line="243" w:lineRule="atLeast"/>
        <w:jc w:val="center"/>
        <w:rPr>
          <w:rFonts w:ascii="Times New Roman" w:hAnsi="Times New Roman"/>
          <w:color w:val="000000" w:themeColor="text1"/>
        </w:rPr>
      </w:pPr>
    </w:p>
    <w:p w14:paraId="5CB050B7" w14:textId="77777777" w:rsidR="00676591" w:rsidRPr="0013059A" w:rsidRDefault="003B09AA">
      <w:pPr>
        <w:spacing w:line="800" w:lineRule="exact"/>
        <w:ind w:left="839"/>
        <w:rPr>
          <w:rFonts w:ascii="Times New Roman" w:eastAsia="黑体" w:hAnsi="Times New Roman"/>
          <w:color w:val="000000" w:themeColor="text1"/>
          <w:sz w:val="32"/>
          <w:u w:val="single"/>
        </w:rPr>
      </w:pPr>
      <w:r w:rsidRPr="0013059A">
        <w:rPr>
          <w:rFonts w:ascii="Times New Roman" w:eastAsia="黑体" w:hAnsi="Times New Roman"/>
          <w:color w:val="000000" w:themeColor="text1"/>
          <w:sz w:val="32"/>
        </w:rPr>
        <w:t>赛项名称：</w:t>
      </w:r>
      <w:r w:rsidRPr="0013059A">
        <w:rPr>
          <w:rFonts w:ascii="Times New Roman" w:eastAsia="黑体" w:hAnsi="Times New Roman"/>
          <w:color w:val="000000" w:themeColor="text1"/>
          <w:sz w:val="32"/>
          <w:u w:val="single"/>
        </w:rPr>
        <w:t xml:space="preserve">        </w:t>
      </w:r>
      <w:r w:rsidRPr="0013059A">
        <w:rPr>
          <w:rFonts w:ascii="Times New Roman" w:eastAsia="黑体" w:hAnsi="Times New Roman"/>
          <w:color w:val="000000" w:themeColor="text1"/>
          <w:sz w:val="32"/>
          <w:u w:val="single"/>
        </w:rPr>
        <w:t>汽车故障检修</w:t>
      </w:r>
      <w:r w:rsidRPr="0013059A">
        <w:rPr>
          <w:rFonts w:ascii="Times New Roman" w:eastAsia="黑体" w:hAnsi="Times New Roman"/>
          <w:color w:val="000000" w:themeColor="text1"/>
          <w:sz w:val="32"/>
          <w:u w:val="single"/>
        </w:rPr>
        <w:t xml:space="preserve">          </w:t>
      </w:r>
    </w:p>
    <w:p w14:paraId="73155E42" w14:textId="7809E57E" w:rsidR="00676591" w:rsidRPr="0013059A" w:rsidRDefault="003B09AA">
      <w:pPr>
        <w:spacing w:line="800" w:lineRule="exact"/>
        <w:ind w:leftChars="399" w:left="2438" w:hangingChars="500" w:hanging="1600"/>
        <w:rPr>
          <w:rFonts w:ascii="Times New Roman" w:eastAsia="黑体" w:hAnsi="Times New Roman"/>
          <w:color w:val="000000" w:themeColor="text1"/>
          <w:sz w:val="32"/>
          <w:u w:val="single"/>
        </w:rPr>
      </w:pPr>
      <w:r w:rsidRPr="0013059A">
        <w:rPr>
          <w:rFonts w:ascii="Times New Roman" w:eastAsia="黑体" w:hAnsi="Times New Roman"/>
          <w:color w:val="000000" w:themeColor="text1"/>
          <w:sz w:val="32"/>
        </w:rPr>
        <w:t>英文名称：</w:t>
      </w:r>
      <w:r w:rsidRPr="0013059A">
        <w:rPr>
          <w:rFonts w:ascii="Times New Roman" w:eastAsia="黑体" w:hAnsi="Times New Roman"/>
          <w:color w:val="000000" w:themeColor="text1"/>
          <w:sz w:val="32"/>
          <w:u w:val="single"/>
        </w:rPr>
        <w:t xml:space="preserve">    Automotive Malfunction    </w:t>
      </w:r>
      <w:r w:rsidR="00CE64D2" w:rsidRPr="0013059A">
        <w:rPr>
          <w:rFonts w:ascii="Times New Roman" w:eastAsia="黑体" w:hAnsi="Times New Roman"/>
          <w:color w:val="000000" w:themeColor="text1"/>
          <w:sz w:val="32"/>
          <w:u w:val="single"/>
        </w:rPr>
        <w:t xml:space="preserve">  </w:t>
      </w:r>
    </w:p>
    <w:p w14:paraId="15CE0BC1" w14:textId="7B730A23" w:rsidR="00676591" w:rsidRPr="0013059A" w:rsidRDefault="003B09AA">
      <w:pPr>
        <w:spacing w:line="800" w:lineRule="exact"/>
        <w:ind w:leftChars="1159" w:left="2434"/>
        <w:rPr>
          <w:rFonts w:ascii="Times New Roman" w:eastAsia="黑体" w:hAnsi="Times New Roman"/>
          <w:color w:val="000000" w:themeColor="text1"/>
          <w:sz w:val="32"/>
        </w:rPr>
      </w:pPr>
      <w:r w:rsidRPr="0013059A">
        <w:rPr>
          <w:rFonts w:ascii="Times New Roman" w:eastAsia="黑体" w:hAnsi="Times New Roman"/>
          <w:color w:val="000000" w:themeColor="text1"/>
          <w:sz w:val="32"/>
          <w:u w:val="single"/>
        </w:rPr>
        <w:t xml:space="preserve">    Inspection and Repair     </w:t>
      </w:r>
      <w:r w:rsidR="00CE64D2" w:rsidRPr="0013059A">
        <w:rPr>
          <w:rFonts w:ascii="Times New Roman" w:eastAsia="黑体" w:hAnsi="Times New Roman"/>
          <w:color w:val="000000" w:themeColor="text1"/>
          <w:sz w:val="32"/>
          <w:u w:val="single"/>
        </w:rPr>
        <w:t xml:space="preserve">   </w:t>
      </w:r>
    </w:p>
    <w:p w14:paraId="1CA5B5AB" w14:textId="77777777" w:rsidR="00676591" w:rsidRPr="0013059A" w:rsidRDefault="003B09AA">
      <w:pPr>
        <w:spacing w:line="800" w:lineRule="exact"/>
        <w:ind w:left="839"/>
        <w:rPr>
          <w:rFonts w:ascii="Times New Roman" w:eastAsia="黑体" w:hAnsi="Times New Roman"/>
          <w:color w:val="000000" w:themeColor="text1"/>
          <w:sz w:val="32"/>
        </w:rPr>
      </w:pPr>
      <w:r w:rsidRPr="0013059A">
        <w:rPr>
          <w:rFonts w:ascii="Times New Roman" w:eastAsia="黑体" w:hAnsi="Times New Roman"/>
          <w:color w:val="000000" w:themeColor="text1"/>
          <w:sz w:val="32"/>
        </w:rPr>
        <w:t>赛项组别：</w:t>
      </w:r>
      <w:r w:rsidRPr="0013059A">
        <w:rPr>
          <w:rFonts w:ascii="Times New Roman" w:eastAsia="黑体" w:hAnsi="Times New Roman"/>
          <w:color w:val="000000" w:themeColor="text1"/>
          <w:sz w:val="32"/>
          <w:u w:val="single"/>
        </w:rPr>
        <w:t xml:space="preserve">        </w:t>
      </w:r>
      <w:r w:rsidRPr="0013059A">
        <w:rPr>
          <w:rFonts w:ascii="Times New Roman" w:eastAsia="黑体" w:hAnsi="Times New Roman"/>
          <w:color w:val="000000" w:themeColor="text1"/>
          <w:sz w:val="32"/>
          <w:u w:val="single"/>
        </w:rPr>
        <w:t>高等职业教育组</w:t>
      </w:r>
      <w:r w:rsidRPr="0013059A">
        <w:rPr>
          <w:rFonts w:ascii="Times New Roman" w:eastAsia="黑体" w:hAnsi="Times New Roman"/>
          <w:color w:val="000000" w:themeColor="text1"/>
          <w:sz w:val="32"/>
          <w:u w:val="single"/>
        </w:rPr>
        <w:t xml:space="preserve">        </w:t>
      </w:r>
    </w:p>
    <w:p w14:paraId="1C3730B3" w14:textId="77777777" w:rsidR="00676591" w:rsidRPr="0013059A" w:rsidRDefault="003B09AA">
      <w:pPr>
        <w:spacing w:line="800" w:lineRule="exact"/>
        <w:ind w:left="839"/>
        <w:rPr>
          <w:rFonts w:ascii="Times New Roman" w:eastAsia="黑体" w:hAnsi="Times New Roman"/>
          <w:color w:val="000000" w:themeColor="text1"/>
          <w:sz w:val="32"/>
          <w:u w:val="single"/>
        </w:rPr>
      </w:pPr>
      <w:r w:rsidRPr="0013059A">
        <w:rPr>
          <w:rFonts w:ascii="Times New Roman" w:eastAsia="黑体" w:hAnsi="Times New Roman"/>
          <w:color w:val="000000" w:themeColor="text1"/>
          <w:sz w:val="32"/>
        </w:rPr>
        <w:t>赛项编号：</w:t>
      </w:r>
      <w:r w:rsidRPr="0013059A">
        <w:rPr>
          <w:rFonts w:ascii="Times New Roman" w:eastAsia="黑体" w:hAnsi="Times New Roman"/>
          <w:color w:val="000000" w:themeColor="text1"/>
          <w:sz w:val="32"/>
          <w:u w:val="single"/>
        </w:rPr>
        <w:t xml:space="preserve">            GZ026             </w:t>
      </w:r>
    </w:p>
    <w:p w14:paraId="0C53F2C3" w14:textId="77777777" w:rsidR="00676591" w:rsidRPr="0013059A" w:rsidRDefault="00676591">
      <w:pPr>
        <w:pStyle w:val="2"/>
        <w:rPr>
          <w:rFonts w:ascii="Times New Roman" w:hAnsi="Times New Roman"/>
          <w:color w:val="000000" w:themeColor="text1"/>
        </w:rPr>
      </w:pPr>
    </w:p>
    <w:p w14:paraId="0B94CB01" w14:textId="77777777" w:rsidR="00676591" w:rsidRPr="0013059A" w:rsidRDefault="00676591">
      <w:pPr>
        <w:jc w:val="center"/>
        <w:rPr>
          <w:rFonts w:ascii="Times New Roman" w:hAnsi="Times New Roman"/>
          <w:color w:val="000000" w:themeColor="text1"/>
          <w:sz w:val="30"/>
        </w:rPr>
      </w:pPr>
    </w:p>
    <w:p w14:paraId="663CA6A0" w14:textId="77777777" w:rsidR="00676591" w:rsidRPr="0013059A" w:rsidRDefault="00676591">
      <w:pPr>
        <w:jc w:val="center"/>
        <w:rPr>
          <w:rFonts w:ascii="Times New Roman" w:hAnsi="Times New Roman"/>
          <w:color w:val="000000" w:themeColor="text1"/>
          <w:sz w:val="30"/>
        </w:rPr>
      </w:pPr>
    </w:p>
    <w:p w14:paraId="3FD129FB" w14:textId="77777777" w:rsidR="00676591" w:rsidRPr="0013059A" w:rsidRDefault="00676591">
      <w:pPr>
        <w:widowControl/>
        <w:jc w:val="left"/>
        <w:rPr>
          <w:rFonts w:ascii="Times New Roman" w:eastAsia="黑体" w:hAnsi="Times New Roman"/>
          <w:color w:val="000000" w:themeColor="text1"/>
          <w:sz w:val="24"/>
        </w:rPr>
      </w:pPr>
    </w:p>
    <w:p w14:paraId="56446490" w14:textId="77777777" w:rsidR="00676591" w:rsidRPr="0013059A" w:rsidRDefault="00676591">
      <w:pPr>
        <w:widowControl/>
        <w:jc w:val="left"/>
        <w:rPr>
          <w:rFonts w:ascii="Times New Roman" w:eastAsia="黑体" w:hAnsi="Times New Roman"/>
          <w:color w:val="000000" w:themeColor="text1"/>
          <w:sz w:val="32"/>
        </w:rPr>
        <w:sectPr w:rsidR="00676591" w:rsidRPr="0013059A">
          <w:pgSz w:w="11906" w:h="16838"/>
          <w:pgMar w:top="1242" w:right="1797" w:bottom="1315" w:left="1797" w:header="851" w:footer="992" w:gutter="0"/>
          <w:cols w:space="720"/>
          <w:docGrid w:type="lines" w:linePitch="312"/>
        </w:sectPr>
      </w:pPr>
    </w:p>
    <w:p w14:paraId="18D2D51C" w14:textId="77777777" w:rsidR="007C4BFE" w:rsidRPr="0013059A" w:rsidRDefault="007C4BFE">
      <w:pPr>
        <w:numPr>
          <w:ilvl w:val="0"/>
          <w:numId w:val="2"/>
        </w:numPr>
        <w:spacing w:afterLines="100" w:after="240"/>
        <w:rPr>
          <w:rFonts w:ascii="Times New Roman" w:eastAsia="楷体" w:hAnsi="Times New Roman"/>
          <w:b/>
          <w:bCs/>
          <w:color w:val="000000" w:themeColor="text1"/>
          <w:sz w:val="30"/>
          <w:szCs w:val="30"/>
        </w:rPr>
        <w:sectPr w:rsidR="007C4BFE" w:rsidRPr="0013059A">
          <w:headerReference w:type="default" r:id="rId7"/>
          <w:footerReference w:type="default" r:id="rId8"/>
          <w:headerReference w:type="first" r:id="rId9"/>
          <w:footerReference w:type="first" r:id="rId10"/>
          <w:pgSz w:w="11906" w:h="16838"/>
          <w:pgMar w:top="1417" w:right="1417" w:bottom="1417" w:left="1417" w:header="567" w:footer="567" w:gutter="0"/>
          <w:cols w:space="720"/>
          <w:titlePg/>
          <w:docGrid w:linePitch="360"/>
        </w:sectPr>
      </w:pPr>
    </w:p>
    <w:p w14:paraId="6B46631E" w14:textId="1644A665" w:rsidR="00676591" w:rsidRPr="0013059A" w:rsidRDefault="00CE64D2" w:rsidP="00CE64D2">
      <w:pPr>
        <w:spacing w:afterLines="100" w:after="240"/>
        <w:rPr>
          <w:rFonts w:ascii="Times New Roman" w:eastAsia="黑体" w:hAnsi="Times New Roman"/>
          <w:color w:val="000000" w:themeColor="text1"/>
          <w:sz w:val="32"/>
          <w:szCs w:val="32"/>
        </w:rPr>
      </w:pPr>
      <w:r w:rsidRPr="0013059A">
        <w:rPr>
          <w:rFonts w:ascii="Times New Roman" w:eastAsia="黑体" w:hAnsi="Times New Roman"/>
          <w:color w:val="000000" w:themeColor="text1"/>
          <w:sz w:val="32"/>
          <w:szCs w:val="32"/>
        </w:rPr>
        <w:lastRenderedPageBreak/>
        <w:t>一、赛项信息</w:t>
      </w:r>
    </w:p>
    <w:tbl>
      <w:tblPr>
        <w:tblW w:w="9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961"/>
        <w:gridCol w:w="1182"/>
        <w:gridCol w:w="1050"/>
        <w:gridCol w:w="4643"/>
      </w:tblGrid>
      <w:tr w:rsidR="0013059A" w:rsidRPr="0013059A" w14:paraId="1689C1D1" w14:textId="77777777">
        <w:trPr>
          <w:cantSplit/>
          <w:trHeight w:val="520"/>
        </w:trPr>
        <w:tc>
          <w:tcPr>
            <w:tcW w:w="9078" w:type="dxa"/>
            <w:gridSpan w:val="5"/>
            <w:vAlign w:val="center"/>
          </w:tcPr>
          <w:p w14:paraId="06556ED6" w14:textId="77777777" w:rsidR="00676591" w:rsidRPr="0013059A" w:rsidRDefault="003B09AA">
            <w:pPr>
              <w:adjustRightInd w:val="0"/>
              <w:snapToGrid w:val="0"/>
              <w:jc w:val="center"/>
              <w:rPr>
                <w:rFonts w:ascii="Times New Roman" w:eastAsia="仿宋_GB2312" w:hAnsi="Times New Roman"/>
                <w:color w:val="000000" w:themeColor="text1"/>
                <w:sz w:val="24"/>
              </w:rPr>
            </w:pPr>
            <w:r w:rsidRPr="0013059A">
              <w:rPr>
                <w:rFonts w:ascii="Times New Roman" w:eastAsia="仿宋_GB2312" w:hAnsi="Times New Roman"/>
                <w:b/>
                <w:color w:val="000000" w:themeColor="text1"/>
                <w:sz w:val="28"/>
                <w:szCs w:val="28"/>
              </w:rPr>
              <w:t>赛项类别</w:t>
            </w:r>
          </w:p>
        </w:tc>
      </w:tr>
      <w:tr w:rsidR="0013059A" w:rsidRPr="0013059A" w14:paraId="662D4A38" w14:textId="77777777">
        <w:trPr>
          <w:cantSplit/>
          <w:trHeight w:val="281"/>
        </w:trPr>
        <w:tc>
          <w:tcPr>
            <w:tcW w:w="9078" w:type="dxa"/>
            <w:gridSpan w:val="5"/>
            <w:vAlign w:val="center"/>
          </w:tcPr>
          <w:p w14:paraId="3DDD19A3" w14:textId="77777777" w:rsidR="00676591" w:rsidRPr="0013059A" w:rsidRDefault="003B09AA">
            <w:pPr>
              <w:adjustRightInd w:val="0"/>
              <w:snapToGrid w:val="0"/>
              <w:jc w:val="center"/>
              <w:rPr>
                <w:rFonts w:ascii="Times New Roman" w:eastAsia="仿宋_GB2312" w:hAnsi="Times New Roman"/>
                <w:color w:val="000000" w:themeColor="text1"/>
                <w:sz w:val="24"/>
              </w:rPr>
            </w:pPr>
            <w:r w:rsidRPr="0013059A">
              <w:rPr>
                <w:rFonts w:ascii="Segoe UI Symbol" w:eastAsia="仿宋" w:hAnsi="Segoe UI Symbol" w:cs="Segoe UI Symbol"/>
                <w:color w:val="000000" w:themeColor="text1"/>
                <w:sz w:val="24"/>
              </w:rPr>
              <w:t>☑</w:t>
            </w:r>
            <w:r w:rsidRPr="0013059A">
              <w:rPr>
                <w:rFonts w:ascii="Times New Roman" w:eastAsia="仿宋_GB2312" w:hAnsi="Times New Roman"/>
                <w:color w:val="000000" w:themeColor="text1"/>
                <w:sz w:val="24"/>
              </w:rPr>
              <w:t>每年赛</w:t>
            </w:r>
            <w:r w:rsidRPr="0013059A">
              <w:rPr>
                <w:rFonts w:ascii="Times New Roman" w:eastAsia="仿宋_GB2312" w:hAnsi="Times New Roman"/>
                <w:color w:val="000000" w:themeColor="text1"/>
                <w:sz w:val="24"/>
              </w:rPr>
              <w:t xml:space="preserve">    </w:t>
            </w:r>
            <w:r w:rsidRPr="0013059A">
              <w:rPr>
                <w:rFonts w:ascii="Times New Roman" w:eastAsia="仿宋_GB2312" w:hAnsi="Times New Roman"/>
                <w:color w:val="000000" w:themeColor="text1"/>
                <w:szCs w:val="21"/>
              </w:rPr>
              <w:sym w:font="Wingdings 2" w:char="00A3"/>
            </w:r>
            <w:r w:rsidRPr="0013059A">
              <w:rPr>
                <w:rFonts w:ascii="Times New Roman" w:eastAsia="仿宋_GB2312" w:hAnsi="Times New Roman"/>
                <w:color w:val="000000" w:themeColor="text1"/>
                <w:sz w:val="24"/>
              </w:rPr>
              <w:t>隔年赛（</w:t>
            </w:r>
            <w:r w:rsidRPr="0013059A">
              <w:rPr>
                <w:rFonts w:ascii="Times New Roman" w:eastAsia="仿宋_GB2312" w:hAnsi="Times New Roman"/>
                <w:color w:val="000000" w:themeColor="text1"/>
                <w:szCs w:val="21"/>
              </w:rPr>
              <w:sym w:font="Wingdings 2" w:char="00A3"/>
            </w:r>
            <w:r w:rsidR="007C4BFE" w:rsidRPr="0013059A">
              <w:rPr>
                <w:rFonts w:ascii="Times New Roman" w:eastAsia="仿宋_GB2312" w:hAnsi="Times New Roman"/>
                <w:color w:val="000000" w:themeColor="text1"/>
                <w:sz w:val="24"/>
              </w:rPr>
              <w:t>单</w:t>
            </w:r>
            <w:r w:rsidRPr="0013059A">
              <w:rPr>
                <w:rFonts w:ascii="Times New Roman" w:eastAsia="仿宋_GB2312" w:hAnsi="Times New Roman"/>
                <w:color w:val="000000" w:themeColor="text1"/>
                <w:sz w:val="24"/>
              </w:rPr>
              <w:t>数年</w:t>
            </w:r>
            <w:r w:rsidRPr="0013059A">
              <w:rPr>
                <w:rFonts w:ascii="Times New Roman" w:eastAsia="仿宋_GB2312" w:hAnsi="Times New Roman"/>
                <w:color w:val="000000" w:themeColor="text1"/>
                <w:sz w:val="24"/>
              </w:rPr>
              <w:t>/</w:t>
            </w:r>
            <w:r w:rsidRPr="0013059A">
              <w:rPr>
                <w:rFonts w:ascii="Times New Roman" w:eastAsia="仿宋_GB2312" w:hAnsi="Times New Roman"/>
                <w:color w:val="000000" w:themeColor="text1"/>
                <w:szCs w:val="21"/>
              </w:rPr>
              <w:sym w:font="Wingdings 2" w:char="00A3"/>
            </w:r>
            <w:r w:rsidR="007C4BFE" w:rsidRPr="0013059A">
              <w:rPr>
                <w:rFonts w:ascii="Times New Roman" w:eastAsia="仿宋_GB2312" w:hAnsi="Times New Roman"/>
                <w:color w:val="000000" w:themeColor="text1"/>
                <w:sz w:val="24"/>
              </w:rPr>
              <w:t>双</w:t>
            </w:r>
            <w:r w:rsidRPr="0013059A">
              <w:rPr>
                <w:rFonts w:ascii="Times New Roman" w:eastAsia="仿宋_GB2312" w:hAnsi="Times New Roman"/>
                <w:color w:val="000000" w:themeColor="text1"/>
                <w:sz w:val="24"/>
              </w:rPr>
              <w:t>数年）</w:t>
            </w:r>
          </w:p>
        </w:tc>
      </w:tr>
      <w:tr w:rsidR="0013059A" w:rsidRPr="0013059A" w14:paraId="7B63B7E3" w14:textId="77777777">
        <w:trPr>
          <w:cantSplit/>
          <w:trHeight w:val="339"/>
        </w:trPr>
        <w:tc>
          <w:tcPr>
            <w:tcW w:w="9078" w:type="dxa"/>
            <w:gridSpan w:val="5"/>
            <w:vAlign w:val="center"/>
          </w:tcPr>
          <w:p w14:paraId="72853589" w14:textId="77777777" w:rsidR="00676591" w:rsidRPr="0013059A" w:rsidRDefault="003B09AA">
            <w:pPr>
              <w:adjustRightInd w:val="0"/>
              <w:snapToGrid w:val="0"/>
              <w:jc w:val="center"/>
              <w:rPr>
                <w:rFonts w:ascii="Times New Roman" w:eastAsia="仿宋_GB2312" w:hAnsi="Times New Roman"/>
                <w:color w:val="000000" w:themeColor="text1"/>
                <w:sz w:val="24"/>
              </w:rPr>
            </w:pPr>
            <w:r w:rsidRPr="0013059A">
              <w:rPr>
                <w:rFonts w:ascii="Times New Roman" w:eastAsia="仿宋_GB2312" w:hAnsi="Times New Roman"/>
                <w:b/>
                <w:color w:val="000000" w:themeColor="text1"/>
                <w:sz w:val="28"/>
                <w:szCs w:val="28"/>
              </w:rPr>
              <w:t>赛项组别</w:t>
            </w:r>
          </w:p>
        </w:tc>
      </w:tr>
      <w:tr w:rsidR="0013059A" w:rsidRPr="0013059A" w14:paraId="7AA0BE40" w14:textId="77777777">
        <w:trPr>
          <w:cantSplit/>
          <w:trHeight w:val="338"/>
        </w:trPr>
        <w:tc>
          <w:tcPr>
            <w:tcW w:w="9078" w:type="dxa"/>
            <w:gridSpan w:val="5"/>
            <w:vAlign w:val="center"/>
          </w:tcPr>
          <w:p w14:paraId="3B9267B1" w14:textId="77777777" w:rsidR="00676591" w:rsidRPr="0013059A" w:rsidRDefault="003B09AA">
            <w:pPr>
              <w:adjustRightInd w:val="0"/>
              <w:snapToGrid w:val="0"/>
              <w:jc w:val="center"/>
              <w:rPr>
                <w:rFonts w:ascii="Times New Roman" w:eastAsia="仿宋_GB2312" w:hAnsi="Times New Roman"/>
                <w:b/>
                <w:color w:val="000000" w:themeColor="text1"/>
                <w:sz w:val="28"/>
                <w:szCs w:val="28"/>
              </w:rPr>
            </w:pPr>
            <w:r w:rsidRPr="0013059A">
              <w:rPr>
                <w:rFonts w:ascii="Times New Roman" w:eastAsia="仿宋_GB2312" w:hAnsi="Times New Roman"/>
                <w:color w:val="000000" w:themeColor="text1"/>
                <w:szCs w:val="21"/>
              </w:rPr>
              <w:sym w:font="Wingdings 2" w:char="00A3"/>
            </w:r>
            <w:r w:rsidRPr="0013059A">
              <w:rPr>
                <w:rFonts w:ascii="Times New Roman" w:eastAsia="仿宋_GB2312" w:hAnsi="Times New Roman"/>
                <w:color w:val="000000" w:themeColor="text1"/>
                <w:sz w:val="24"/>
              </w:rPr>
              <w:t>中等职业教育</w:t>
            </w:r>
            <w:r w:rsidRPr="0013059A">
              <w:rPr>
                <w:rFonts w:ascii="Times New Roman" w:eastAsia="仿宋_GB2312" w:hAnsi="Times New Roman"/>
                <w:color w:val="000000" w:themeColor="text1"/>
                <w:sz w:val="24"/>
              </w:rPr>
              <w:t xml:space="preserve">   </w:t>
            </w:r>
            <w:r w:rsidRPr="0013059A">
              <w:rPr>
                <w:rFonts w:ascii="Segoe UI Symbol" w:eastAsia="仿宋" w:hAnsi="Segoe UI Symbol" w:cs="Segoe UI Symbol"/>
                <w:color w:val="000000" w:themeColor="text1"/>
                <w:sz w:val="24"/>
              </w:rPr>
              <w:t>☑</w:t>
            </w:r>
            <w:r w:rsidRPr="0013059A">
              <w:rPr>
                <w:rFonts w:ascii="Times New Roman" w:eastAsia="仿宋_GB2312" w:hAnsi="Times New Roman"/>
                <w:color w:val="000000" w:themeColor="text1"/>
                <w:sz w:val="24"/>
              </w:rPr>
              <w:t>高等职业教育</w:t>
            </w:r>
          </w:p>
        </w:tc>
      </w:tr>
      <w:tr w:rsidR="0013059A" w:rsidRPr="0013059A" w14:paraId="009A7B19" w14:textId="77777777">
        <w:trPr>
          <w:cantSplit/>
          <w:trHeight w:val="286"/>
        </w:trPr>
        <w:tc>
          <w:tcPr>
            <w:tcW w:w="9078" w:type="dxa"/>
            <w:gridSpan w:val="5"/>
            <w:vAlign w:val="center"/>
          </w:tcPr>
          <w:p w14:paraId="03AF8BFF" w14:textId="77777777" w:rsidR="00676591" w:rsidRPr="0013059A" w:rsidRDefault="003B09AA">
            <w:pPr>
              <w:adjustRightInd w:val="0"/>
              <w:snapToGrid w:val="0"/>
              <w:jc w:val="center"/>
              <w:rPr>
                <w:rFonts w:ascii="Times New Roman" w:eastAsia="仿宋_GB2312" w:hAnsi="Times New Roman"/>
                <w:color w:val="000000" w:themeColor="text1"/>
                <w:sz w:val="24"/>
              </w:rPr>
            </w:pPr>
            <w:r w:rsidRPr="0013059A">
              <w:rPr>
                <w:rFonts w:ascii="Segoe UI Symbol" w:eastAsia="仿宋" w:hAnsi="Segoe UI Symbol" w:cs="Segoe UI Symbol"/>
                <w:color w:val="000000" w:themeColor="text1"/>
                <w:sz w:val="24"/>
              </w:rPr>
              <w:t>☑</w:t>
            </w:r>
            <w:r w:rsidRPr="0013059A">
              <w:rPr>
                <w:rFonts w:ascii="Times New Roman" w:eastAsia="仿宋_GB2312" w:hAnsi="Times New Roman"/>
                <w:color w:val="000000" w:themeColor="text1"/>
                <w:sz w:val="24"/>
              </w:rPr>
              <w:t>学生赛（</w:t>
            </w:r>
            <w:r w:rsidRPr="0013059A">
              <w:rPr>
                <w:rFonts w:ascii="Times New Roman" w:eastAsia="仿宋_GB2312" w:hAnsi="Times New Roman"/>
                <w:color w:val="000000" w:themeColor="text1"/>
                <w:szCs w:val="21"/>
              </w:rPr>
              <w:sym w:font="Wingdings 2" w:char="00A3"/>
            </w:r>
            <w:r w:rsidRPr="0013059A">
              <w:rPr>
                <w:rFonts w:ascii="Times New Roman" w:eastAsia="仿宋_GB2312" w:hAnsi="Times New Roman"/>
                <w:color w:val="000000" w:themeColor="text1"/>
                <w:sz w:val="24"/>
              </w:rPr>
              <w:t>个人</w:t>
            </w:r>
            <w:r w:rsidRPr="0013059A">
              <w:rPr>
                <w:rFonts w:ascii="Times New Roman" w:eastAsia="仿宋_GB2312" w:hAnsi="Times New Roman"/>
                <w:color w:val="000000" w:themeColor="text1"/>
                <w:sz w:val="24"/>
              </w:rPr>
              <w:t>/</w:t>
            </w:r>
            <w:r w:rsidRPr="0013059A">
              <w:rPr>
                <w:rFonts w:ascii="Segoe UI Symbol" w:eastAsia="仿宋" w:hAnsi="Segoe UI Symbol" w:cs="Segoe UI Symbol"/>
                <w:color w:val="000000" w:themeColor="text1"/>
                <w:sz w:val="24"/>
              </w:rPr>
              <w:t>☑</w:t>
            </w:r>
            <w:r w:rsidRPr="0013059A">
              <w:rPr>
                <w:rFonts w:ascii="Times New Roman" w:eastAsia="仿宋_GB2312" w:hAnsi="Times New Roman"/>
                <w:color w:val="000000" w:themeColor="text1"/>
                <w:sz w:val="24"/>
              </w:rPr>
              <w:t>团体）</w:t>
            </w:r>
            <w:r w:rsidRPr="0013059A">
              <w:rPr>
                <w:rFonts w:ascii="Times New Roman" w:eastAsia="仿宋_GB2312" w:hAnsi="Times New Roman"/>
                <w:color w:val="000000" w:themeColor="text1"/>
                <w:sz w:val="24"/>
              </w:rPr>
              <w:t xml:space="preserve"> </w:t>
            </w:r>
            <w:r w:rsidRPr="0013059A">
              <w:rPr>
                <w:rFonts w:ascii="Times New Roman" w:eastAsia="仿宋_GB2312" w:hAnsi="Times New Roman"/>
                <w:color w:val="000000" w:themeColor="text1"/>
                <w:szCs w:val="21"/>
              </w:rPr>
              <w:sym w:font="Wingdings 2" w:char="00A3"/>
            </w:r>
            <w:r w:rsidRPr="0013059A">
              <w:rPr>
                <w:rFonts w:ascii="Times New Roman" w:eastAsia="仿宋_GB2312" w:hAnsi="Times New Roman"/>
                <w:color w:val="000000" w:themeColor="text1"/>
                <w:sz w:val="24"/>
              </w:rPr>
              <w:t>教师赛（试点）</w:t>
            </w:r>
            <w:r w:rsidRPr="0013059A">
              <w:rPr>
                <w:rFonts w:ascii="Times New Roman" w:eastAsia="仿宋_GB2312" w:hAnsi="Times New Roman"/>
                <w:color w:val="000000" w:themeColor="text1"/>
                <w:sz w:val="24"/>
              </w:rPr>
              <w:t xml:space="preserve"> </w:t>
            </w:r>
            <w:r w:rsidRPr="0013059A">
              <w:rPr>
                <w:rFonts w:ascii="Times New Roman" w:eastAsia="仿宋_GB2312" w:hAnsi="Times New Roman"/>
                <w:color w:val="000000" w:themeColor="text1"/>
                <w:szCs w:val="21"/>
              </w:rPr>
              <w:sym w:font="Wingdings 2" w:char="00A3"/>
            </w:r>
            <w:r w:rsidRPr="0013059A">
              <w:rPr>
                <w:rFonts w:ascii="Times New Roman" w:eastAsia="仿宋_GB2312" w:hAnsi="Times New Roman"/>
                <w:color w:val="000000" w:themeColor="text1"/>
                <w:sz w:val="24"/>
              </w:rPr>
              <w:t>师生</w:t>
            </w:r>
            <w:r w:rsidR="00255206" w:rsidRPr="0013059A">
              <w:rPr>
                <w:rFonts w:ascii="Times New Roman" w:eastAsia="仿宋_GB2312" w:hAnsi="Times New Roman"/>
                <w:color w:val="000000" w:themeColor="text1"/>
                <w:sz w:val="24"/>
              </w:rPr>
              <w:t>同</w:t>
            </w:r>
            <w:r w:rsidRPr="0013059A">
              <w:rPr>
                <w:rFonts w:ascii="Times New Roman" w:eastAsia="仿宋_GB2312" w:hAnsi="Times New Roman"/>
                <w:color w:val="000000" w:themeColor="text1"/>
                <w:sz w:val="24"/>
              </w:rPr>
              <w:t>赛（试点）</w:t>
            </w:r>
          </w:p>
        </w:tc>
      </w:tr>
      <w:tr w:rsidR="0013059A" w:rsidRPr="0013059A" w14:paraId="2E51C368" w14:textId="77777777">
        <w:trPr>
          <w:cantSplit/>
          <w:trHeight w:val="520"/>
        </w:trPr>
        <w:tc>
          <w:tcPr>
            <w:tcW w:w="9078" w:type="dxa"/>
            <w:gridSpan w:val="5"/>
            <w:vAlign w:val="center"/>
          </w:tcPr>
          <w:p w14:paraId="4171302B" w14:textId="77777777" w:rsidR="00676591" w:rsidRPr="0013059A" w:rsidRDefault="003B09AA">
            <w:pPr>
              <w:adjustRightInd w:val="0"/>
              <w:snapToGrid w:val="0"/>
              <w:jc w:val="center"/>
              <w:rPr>
                <w:rFonts w:ascii="Times New Roman" w:eastAsia="仿宋_GB2312" w:hAnsi="Times New Roman"/>
                <w:color w:val="000000" w:themeColor="text1"/>
                <w:sz w:val="24"/>
              </w:rPr>
            </w:pPr>
            <w:r w:rsidRPr="0013059A">
              <w:rPr>
                <w:rFonts w:ascii="Times New Roman" w:eastAsia="仿宋_GB2312" w:hAnsi="Times New Roman"/>
                <w:b/>
                <w:color w:val="000000" w:themeColor="text1"/>
                <w:sz w:val="28"/>
                <w:szCs w:val="28"/>
              </w:rPr>
              <w:t>涉及专业大类、专业类、专业及核心课程</w:t>
            </w:r>
          </w:p>
        </w:tc>
      </w:tr>
      <w:tr w:rsidR="0013059A" w:rsidRPr="0013059A" w14:paraId="4221C3D4" w14:textId="77777777">
        <w:trPr>
          <w:cantSplit/>
          <w:trHeight w:val="312"/>
        </w:trPr>
        <w:tc>
          <w:tcPr>
            <w:tcW w:w="1242" w:type="dxa"/>
            <w:vAlign w:val="center"/>
          </w:tcPr>
          <w:p w14:paraId="11C22D4C" w14:textId="77777777" w:rsidR="00676591" w:rsidRPr="0013059A" w:rsidRDefault="003B09AA">
            <w:pPr>
              <w:adjustRightInd w:val="0"/>
              <w:snapToGrid w:val="0"/>
              <w:jc w:val="center"/>
              <w:rPr>
                <w:rFonts w:ascii="Times New Roman" w:eastAsia="仿宋_GB2312" w:hAnsi="Times New Roman"/>
                <w:b/>
                <w:color w:val="000000" w:themeColor="text1"/>
                <w:sz w:val="24"/>
              </w:rPr>
            </w:pPr>
            <w:r w:rsidRPr="0013059A">
              <w:rPr>
                <w:rFonts w:ascii="Times New Roman" w:eastAsia="仿宋_GB2312" w:hAnsi="Times New Roman"/>
                <w:color w:val="000000" w:themeColor="text1"/>
                <w:sz w:val="24"/>
              </w:rPr>
              <w:t>专业大类</w:t>
            </w:r>
          </w:p>
        </w:tc>
        <w:tc>
          <w:tcPr>
            <w:tcW w:w="961" w:type="dxa"/>
            <w:vAlign w:val="center"/>
          </w:tcPr>
          <w:p w14:paraId="61507F25" w14:textId="77777777" w:rsidR="00676591" w:rsidRPr="0013059A" w:rsidRDefault="003B09AA">
            <w:pPr>
              <w:adjustRightInd w:val="0"/>
              <w:snapToGrid w:val="0"/>
              <w:jc w:val="center"/>
              <w:rPr>
                <w:rFonts w:ascii="Times New Roman" w:eastAsia="仿宋_GB2312" w:hAnsi="Times New Roman"/>
                <w:b/>
                <w:color w:val="000000" w:themeColor="text1"/>
                <w:sz w:val="24"/>
              </w:rPr>
            </w:pPr>
            <w:r w:rsidRPr="0013059A">
              <w:rPr>
                <w:rFonts w:ascii="Times New Roman" w:eastAsia="仿宋_GB2312" w:hAnsi="Times New Roman"/>
                <w:color w:val="000000" w:themeColor="text1"/>
                <w:sz w:val="24"/>
              </w:rPr>
              <w:t>专业类</w:t>
            </w:r>
          </w:p>
        </w:tc>
        <w:tc>
          <w:tcPr>
            <w:tcW w:w="2232" w:type="dxa"/>
            <w:gridSpan w:val="2"/>
            <w:vAlign w:val="center"/>
          </w:tcPr>
          <w:p w14:paraId="682A93AB" w14:textId="77777777" w:rsidR="00676591" w:rsidRPr="0013059A" w:rsidRDefault="003B09AA">
            <w:pPr>
              <w:adjustRightInd w:val="0"/>
              <w:snapToGrid w:val="0"/>
              <w:jc w:val="center"/>
              <w:rPr>
                <w:rFonts w:ascii="Times New Roman" w:eastAsia="仿宋_GB2312" w:hAnsi="Times New Roman"/>
                <w:b/>
                <w:color w:val="000000" w:themeColor="text1"/>
                <w:sz w:val="24"/>
              </w:rPr>
            </w:pPr>
            <w:r w:rsidRPr="0013059A">
              <w:rPr>
                <w:rFonts w:ascii="Times New Roman" w:eastAsia="仿宋_GB2312" w:hAnsi="Times New Roman"/>
                <w:color w:val="000000" w:themeColor="text1"/>
                <w:sz w:val="24"/>
              </w:rPr>
              <w:t>专业名称</w:t>
            </w:r>
          </w:p>
        </w:tc>
        <w:tc>
          <w:tcPr>
            <w:tcW w:w="4643" w:type="dxa"/>
            <w:vAlign w:val="center"/>
          </w:tcPr>
          <w:p w14:paraId="446FF02C" w14:textId="77777777" w:rsidR="00676591" w:rsidRPr="0013059A" w:rsidRDefault="003B09AA">
            <w:pPr>
              <w:adjustRightInd w:val="0"/>
              <w:snapToGrid w:val="0"/>
              <w:jc w:val="center"/>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核心课程</w:t>
            </w:r>
          </w:p>
          <w:p w14:paraId="155D94CA" w14:textId="77777777" w:rsidR="00676591" w:rsidRPr="0013059A" w:rsidRDefault="003B09AA">
            <w:pPr>
              <w:adjustRightInd w:val="0"/>
              <w:snapToGrid w:val="0"/>
              <w:jc w:val="center"/>
              <w:rPr>
                <w:rFonts w:ascii="Times New Roman" w:eastAsia="仿宋_GB2312" w:hAnsi="Times New Roman"/>
                <w:b/>
                <w:color w:val="000000" w:themeColor="text1"/>
                <w:sz w:val="24"/>
              </w:rPr>
            </w:pPr>
            <w:r w:rsidRPr="0013059A">
              <w:rPr>
                <w:rFonts w:ascii="Times New Roman" w:eastAsia="仿宋_GB2312" w:hAnsi="Times New Roman"/>
                <w:color w:val="000000" w:themeColor="text1"/>
                <w:szCs w:val="21"/>
              </w:rPr>
              <w:t>（对应每个专业，明确涉及的专业核心课程）</w:t>
            </w:r>
          </w:p>
        </w:tc>
      </w:tr>
      <w:tr w:rsidR="0013059A" w:rsidRPr="0013059A" w14:paraId="0E6DB738" w14:textId="77777777">
        <w:trPr>
          <w:cantSplit/>
          <w:trHeight w:val="708"/>
        </w:trPr>
        <w:tc>
          <w:tcPr>
            <w:tcW w:w="1242" w:type="dxa"/>
            <w:vMerge w:val="restart"/>
            <w:vAlign w:val="center"/>
          </w:tcPr>
          <w:p w14:paraId="24626992" w14:textId="77777777" w:rsidR="00676591" w:rsidRPr="0013059A" w:rsidRDefault="003B09AA">
            <w:pPr>
              <w:adjustRightInd w:val="0"/>
              <w:snapToGrid w:val="0"/>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50</w:t>
            </w:r>
          </w:p>
          <w:p w14:paraId="6E78B970" w14:textId="77777777" w:rsidR="00676591" w:rsidRPr="0013059A" w:rsidRDefault="003B09AA">
            <w:pPr>
              <w:adjustRightInd w:val="0"/>
              <w:snapToGrid w:val="0"/>
              <w:jc w:val="center"/>
              <w:rPr>
                <w:rFonts w:ascii="Times New Roman" w:eastAsia="仿宋_GB2312" w:hAnsi="Times New Roman"/>
                <w:color w:val="000000" w:themeColor="text1"/>
                <w:szCs w:val="32"/>
              </w:rPr>
            </w:pPr>
            <w:r w:rsidRPr="0013059A">
              <w:rPr>
                <w:rFonts w:ascii="Times New Roman" w:eastAsia="仿宋_GB2312" w:hAnsi="Times New Roman"/>
                <w:color w:val="000000" w:themeColor="text1"/>
                <w:szCs w:val="21"/>
              </w:rPr>
              <w:t>交通运输大类</w:t>
            </w:r>
          </w:p>
        </w:tc>
        <w:tc>
          <w:tcPr>
            <w:tcW w:w="961" w:type="dxa"/>
            <w:vMerge w:val="restart"/>
            <w:vAlign w:val="center"/>
          </w:tcPr>
          <w:p w14:paraId="286EEEC2" w14:textId="77777777" w:rsidR="00676591" w:rsidRPr="0013059A" w:rsidRDefault="003B09AA">
            <w:pPr>
              <w:adjustRightInd w:val="0"/>
              <w:snapToGrid w:val="0"/>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5002</w:t>
            </w:r>
          </w:p>
          <w:p w14:paraId="42CA3FB3" w14:textId="77777777" w:rsidR="00676591" w:rsidRPr="0013059A" w:rsidRDefault="003B09AA">
            <w:pPr>
              <w:adjustRightInd w:val="0"/>
              <w:snapToGrid w:val="0"/>
              <w:jc w:val="center"/>
              <w:rPr>
                <w:rFonts w:ascii="Times New Roman" w:eastAsia="仿宋_GB2312" w:hAnsi="Times New Roman"/>
                <w:color w:val="000000" w:themeColor="text1"/>
                <w:szCs w:val="32"/>
              </w:rPr>
            </w:pPr>
            <w:r w:rsidRPr="0013059A">
              <w:rPr>
                <w:rFonts w:ascii="Times New Roman" w:eastAsia="仿宋_GB2312" w:hAnsi="Times New Roman"/>
                <w:color w:val="000000" w:themeColor="text1"/>
                <w:szCs w:val="21"/>
              </w:rPr>
              <w:t>道路运输类</w:t>
            </w:r>
          </w:p>
        </w:tc>
        <w:tc>
          <w:tcPr>
            <w:tcW w:w="2232" w:type="dxa"/>
            <w:gridSpan w:val="2"/>
            <w:vAlign w:val="center"/>
          </w:tcPr>
          <w:p w14:paraId="63FA8AD8" w14:textId="77777777" w:rsidR="00676591" w:rsidRPr="0013059A" w:rsidRDefault="003B09AA">
            <w:pPr>
              <w:adjustRightInd w:val="0"/>
              <w:snapToGrid w:val="0"/>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500211</w:t>
            </w:r>
          </w:p>
          <w:p w14:paraId="1DAD71FD" w14:textId="77777777" w:rsidR="00676591" w:rsidRPr="0013059A" w:rsidRDefault="003B09AA">
            <w:pPr>
              <w:adjustRightInd w:val="0"/>
              <w:snapToGrid w:val="0"/>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汽车检测与维修技</w:t>
            </w:r>
          </w:p>
          <w:p w14:paraId="21FAB182" w14:textId="77777777" w:rsidR="00676591" w:rsidRPr="0013059A" w:rsidRDefault="003B09AA">
            <w:pPr>
              <w:adjustRightInd w:val="0"/>
              <w:snapToGrid w:val="0"/>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术</w:t>
            </w:r>
          </w:p>
        </w:tc>
        <w:tc>
          <w:tcPr>
            <w:tcW w:w="4643" w:type="dxa"/>
            <w:vAlign w:val="center"/>
          </w:tcPr>
          <w:p w14:paraId="29787D5A"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汽车发动机电控系统检修、汽车底盘电控系统检修、汽车车身电控系统检修、汽车车载网络系统检修、汽车检测与故障诊断等</w:t>
            </w:r>
          </w:p>
        </w:tc>
      </w:tr>
      <w:tr w:rsidR="0013059A" w:rsidRPr="0013059A" w14:paraId="7E9E255E" w14:textId="77777777">
        <w:trPr>
          <w:cantSplit/>
          <w:trHeight w:val="578"/>
        </w:trPr>
        <w:tc>
          <w:tcPr>
            <w:tcW w:w="1242" w:type="dxa"/>
            <w:vMerge/>
            <w:vAlign w:val="center"/>
          </w:tcPr>
          <w:p w14:paraId="221AAACC" w14:textId="77777777" w:rsidR="00676591" w:rsidRPr="0013059A" w:rsidRDefault="00676591">
            <w:pPr>
              <w:adjustRightInd w:val="0"/>
              <w:snapToGrid w:val="0"/>
              <w:jc w:val="center"/>
              <w:rPr>
                <w:rFonts w:ascii="Times New Roman" w:eastAsia="仿宋_GB2312" w:hAnsi="Times New Roman"/>
                <w:color w:val="000000" w:themeColor="text1"/>
                <w:szCs w:val="32"/>
              </w:rPr>
            </w:pPr>
          </w:p>
        </w:tc>
        <w:tc>
          <w:tcPr>
            <w:tcW w:w="961" w:type="dxa"/>
            <w:vMerge/>
            <w:vAlign w:val="center"/>
          </w:tcPr>
          <w:p w14:paraId="74172A93" w14:textId="77777777" w:rsidR="00676591" w:rsidRPr="0013059A" w:rsidRDefault="00676591">
            <w:pPr>
              <w:adjustRightInd w:val="0"/>
              <w:snapToGrid w:val="0"/>
              <w:jc w:val="center"/>
              <w:rPr>
                <w:rFonts w:ascii="Times New Roman" w:eastAsia="仿宋_GB2312" w:hAnsi="Times New Roman"/>
                <w:color w:val="000000" w:themeColor="text1"/>
                <w:szCs w:val="32"/>
              </w:rPr>
            </w:pPr>
          </w:p>
        </w:tc>
        <w:tc>
          <w:tcPr>
            <w:tcW w:w="2232" w:type="dxa"/>
            <w:gridSpan w:val="2"/>
            <w:vAlign w:val="center"/>
          </w:tcPr>
          <w:p w14:paraId="37C93AC5" w14:textId="77777777" w:rsidR="00676591" w:rsidRPr="0013059A" w:rsidRDefault="003B09AA">
            <w:pPr>
              <w:adjustRightInd w:val="0"/>
              <w:snapToGrid w:val="0"/>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500212</w:t>
            </w:r>
          </w:p>
          <w:p w14:paraId="3DE06AAA" w14:textId="77777777" w:rsidR="00676591" w:rsidRPr="0013059A" w:rsidRDefault="003B09AA">
            <w:pPr>
              <w:adjustRightInd w:val="0"/>
              <w:snapToGrid w:val="0"/>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新能源汽车检测与维修技术</w:t>
            </w:r>
          </w:p>
        </w:tc>
        <w:tc>
          <w:tcPr>
            <w:tcW w:w="4643" w:type="dxa"/>
            <w:vAlign w:val="center"/>
          </w:tcPr>
          <w:p w14:paraId="6568C017"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新能源汽车动力电池及管理系统检修、新能源汽车驱动电机及控制系统检修、新能源汽车整车控制技术、新能源汽车底盘系统检修、混合动力系统检修等</w:t>
            </w:r>
          </w:p>
        </w:tc>
      </w:tr>
      <w:tr w:rsidR="0013059A" w:rsidRPr="0013059A" w14:paraId="51EB2293" w14:textId="77777777">
        <w:trPr>
          <w:cantSplit/>
          <w:trHeight w:val="902"/>
        </w:trPr>
        <w:tc>
          <w:tcPr>
            <w:tcW w:w="1242" w:type="dxa"/>
            <w:vMerge/>
            <w:vAlign w:val="center"/>
          </w:tcPr>
          <w:p w14:paraId="140C8063" w14:textId="77777777" w:rsidR="00676591" w:rsidRPr="0013059A" w:rsidRDefault="00676591">
            <w:pPr>
              <w:adjustRightInd w:val="0"/>
              <w:snapToGrid w:val="0"/>
              <w:jc w:val="center"/>
              <w:rPr>
                <w:rFonts w:ascii="Times New Roman" w:eastAsia="仿宋_GB2312" w:hAnsi="Times New Roman"/>
                <w:color w:val="000000" w:themeColor="text1"/>
                <w:szCs w:val="32"/>
              </w:rPr>
            </w:pPr>
          </w:p>
        </w:tc>
        <w:tc>
          <w:tcPr>
            <w:tcW w:w="961" w:type="dxa"/>
            <w:vMerge w:val="restart"/>
            <w:vAlign w:val="center"/>
          </w:tcPr>
          <w:p w14:paraId="3EA6058B" w14:textId="77777777" w:rsidR="00676591" w:rsidRPr="0013059A" w:rsidRDefault="003B09AA">
            <w:pPr>
              <w:adjustRightInd w:val="0"/>
              <w:snapToGrid w:val="0"/>
              <w:jc w:val="center"/>
              <w:rPr>
                <w:rFonts w:ascii="Times New Roman" w:eastAsia="仿宋_GB2312" w:hAnsi="Times New Roman"/>
                <w:color w:val="000000" w:themeColor="text1"/>
                <w:szCs w:val="32"/>
              </w:rPr>
            </w:pPr>
            <w:r w:rsidRPr="0013059A">
              <w:rPr>
                <w:rFonts w:ascii="Times New Roman" w:eastAsia="仿宋_GB2312" w:hAnsi="Times New Roman"/>
                <w:color w:val="000000" w:themeColor="text1"/>
                <w:szCs w:val="32"/>
              </w:rPr>
              <w:t>4607</w:t>
            </w:r>
          </w:p>
          <w:p w14:paraId="022F8C74" w14:textId="77777777" w:rsidR="00676591" w:rsidRPr="0013059A" w:rsidRDefault="003B09AA">
            <w:pPr>
              <w:adjustRightInd w:val="0"/>
              <w:snapToGrid w:val="0"/>
              <w:jc w:val="center"/>
              <w:rPr>
                <w:rFonts w:ascii="Times New Roman" w:eastAsia="仿宋_GB2312" w:hAnsi="Times New Roman"/>
                <w:color w:val="000000" w:themeColor="text1"/>
                <w:szCs w:val="32"/>
              </w:rPr>
            </w:pPr>
            <w:r w:rsidRPr="0013059A">
              <w:rPr>
                <w:rFonts w:ascii="Times New Roman" w:eastAsia="仿宋_GB2312" w:hAnsi="Times New Roman"/>
                <w:color w:val="000000" w:themeColor="text1"/>
                <w:szCs w:val="32"/>
              </w:rPr>
              <w:t xml:space="preserve"> </w:t>
            </w:r>
            <w:r w:rsidRPr="0013059A">
              <w:rPr>
                <w:rFonts w:ascii="Times New Roman" w:eastAsia="仿宋_GB2312" w:hAnsi="Times New Roman"/>
                <w:color w:val="000000" w:themeColor="text1"/>
                <w:szCs w:val="32"/>
              </w:rPr>
              <w:t>汽车制造类</w:t>
            </w:r>
          </w:p>
        </w:tc>
        <w:tc>
          <w:tcPr>
            <w:tcW w:w="2232" w:type="dxa"/>
            <w:gridSpan w:val="2"/>
            <w:vAlign w:val="center"/>
          </w:tcPr>
          <w:p w14:paraId="752BE147" w14:textId="77777777" w:rsidR="00676591" w:rsidRPr="0013059A" w:rsidRDefault="003B09AA">
            <w:pPr>
              <w:adjustRightInd w:val="0"/>
              <w:snapToGrid w:val="0"/>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460702</w:t>
            </w:r>
          </w:p>
          <w:p w14:paraId="2F6E6844" w14:textId="77777777" w:rsidR="00676591" w:rsidRPr="0013059A" w:rsidRDefault="003B09AA">
            <w:pPr>
              <w:adjustRightInd w:val="0"/>
              <w:snapToGrid w:val="0"/>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新能源汽车技术</w:t>
            </w:r>
          </w:p>
        </w:tc>
        <w:tc>
          <w:tcPr>
            <w:tcW w:w="4643" w:type="dxa"/>
            <w:vAlign w:val="center"/>
          </w:tcPr>
          <w:p w14:paraId="39A2D2D8"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新能源汽车底盘技术、新能源汽车电气技术、</w:t>
            </w:r>
          </w:p>
          <w:p w14:paraId="367F6FA7"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新能源汽车动力电池及管理技术、新能源汽车驱动电机及控制技术、新能源汽车整车控制技术、新能源汽车故障检测技术</w:t>
            </w:r>
          </w:p>
        </w:tc>
      </w:tr>
      <w:tr w:rsidR="0013059A" w:rsidRPr="0013059A" w14:paraId="77DD0D08" w14:textId="77777777">
        <w:trPr>
          <w:cantSplit/>
          <w:trHeight w:val="696"/>
        </w:trPr>
        <w:tc>
          <w:tcPr>
            <w:tcW w:w="1242" w:type="dxa"/>
            <w:vMerge/>
            <w:vAlign w:val="center"/>
          </w:tcPr>
          <w:p w14:paraId="449A3120" w14:textId="77777777" w:rsidR="00676591" w:rsidRPr="0013059A" w:rsidRDefault="00676591">
            <w:pPr>
              <w:adjustRightInd w:val="0"/>
              <w:snapToGrid w:val="0"/>
              <w:jc w:val="center"/>
              <w:rPr>
                <w:rFonts w:ascii="Times New Roman" w:eastAsia="仿宋_GB2312" w:hAnsi="Times New Roman"/>
                <w:color w:val="000000" w:themeColor="text1"/>
                <w:szCs w:val="32"/>
              </w:rPr>
            </w:pPr>
          </w:p>
        </w:tc>
        <w:tc>
          <w:tcPr>
            <w:tcW w:w="961" w:type="dxa"/>
            <w:vMerge/>
            <w:vAlign w:val="center"/>
          </w:tcPr>
          <w:p w14:paraId="6A5B7CA7" w14:textId="77777777" w:rsidR="00676591" w:rsidRPr="0013059A" w:rsidRDefault="00676591">
            <w:pPr>
              <w:adjustRightInd w:val="0"/>
              <w:snapToGrid w:val="0"/>
              <w:jc w:val="center"/>
              <w:rPr>
                <w:rFonts w:ascii="Times New Roman" w:eastAsia="仿宋_GB2312" w:hAnsi="Times New Roman"/>
                <w:color w:val="000000" w:themeColor="text1"/>
                <w:szCs w:val="32"/>
              </w:rPr>
            </w:pPr>
          </w:p>
        </w:tc>
        <w:tc>
          <w:tcPr>
            <w:tcW w:w="2232" w:type="dxa"/>
            <w:gridSpan w:val="2"/>
            <w:vAlign w:val="center"/>
          </w:tcPr>
          <w:p w14:paraId="52C9FF50" w14:textId="77777777" w:rsidR="00676591" w:rsidRPr="0013059A" w:rsidRDefault="003B09AA">
            <w:pPr>
              <w:adjustRightInd w:val="0"/>
              <w:snapToGrid w:val="0"/>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460703</w:t>
            </w:r>
          </w:p>
          <w:p w14:paraId="2A548870" w14:textId="77777777" w:rsidR="00676591" w:rsidRPr="0013059A" w:rsidRDefault="003B09AA">
            <w:pPr>
              <w:adjustRightInd w:val="0"/>
              <w:snapToGrid w:val="0"/>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汽车电子技术</w:t>
            </w:r>
          </w:p>
        </w:tc>
        <w:tc>
          <w:tcPr>
            <w:tcW w:w="4643" w:type="dxa"/>
            <w:vAlign w:val="center"/>
          </w:tcPr>
          <w:p w14:paraId="08030B81"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车身电气系统原理与诊断、汽车电控系统原理与诊断、车载网络技术与数据监测等</w:t>
            </w:r>
          </w:p>
        </w:tc>
      </w:tr>
      <w:tr w:rsidR="0013059A" w:rsidRPr="0013059A" w14:paraId="354F3A3D" w14:textId="77777777">
        <w:trPr>
          <w:cantSplit/>
          <w:trHeight w:val="656"/>
        </w:trPr>
        <w:tc>
          <w:tcPr>
            <w:tcW w:w="1242" w:type="dxa"/>
            <w:vMerge/>
            <w:vAlign w:val="center"/>
          </w:tcPr>
          <w:p w14:paraId="7649DC72" w14:textId="77777777" w:rsidR="00676591" w:rsidRPr="0013059A" w:rsidRDefault="00676591">
            <w:pPr>
              <w:adjustRightInd w:val="0"/>
              <w:snapToGrid w:val="0"/>
              <w:jc w:val="center"/>
              <w:rPr>
                <w:rFonts w:ascii="Times New Roman" w:eastAsia="仿宋_GB2312" w:hAnsi="Times New Roman"/>
                <w:color w:val="000000" w:themeColor="text1"/>
                <w:szCs w:val="32"/>
              </w:rPr>
            </w:pPr>
          </w:p>
        </w:tc>
        <w:tc>
          <w:tcPr>
            <w:tcW w:w="961" w:type="dxa"/>
            <w:vMerge/>
            <w:vAlign w:val="center"/>
          </w:tcPr>
          <w:p w14:paraId="0A9AFB07" w14:textId="77777777" w:rsidR="00676591" w:rsidRPr="0013059A" w:rsidRDefault="00676591">
            <w:pPr>
              <w:adjustRightInd w:val="0"/>
              <w:snapToGrid w:val="0"/>
              <w:jc w:val="center"/>
              <w:rPr>
                <w:rFonts w:ascii="Times New Roman" w:eastAsia="仿宋_GB2312" w:hAnsi="Times New Roman"/>
                <w:color w:val="000000" w:themeColor="text1"/>
                <w:szCs w:val="32"/>
              </w:rPr>
            </w:pPr>
          </w:p>
        </w:tc>
        <w:tc>
          <w:tcPr>
            <w:tcW w:w="2232" w:type="dxa"/>
            <w:gridSpan w:val="2"/>
            <w:vAlign w:val="center"/>
          </w:tcPr>
          <w:p w14:paraId="769CE786" w14:textId="77777777" w:rsidR="00676591" w:rsidRPr="0013059A" w:rsidRDefault="003B09AA">
            <w:pPr>
              <w:adjustRightInd w:val="0"/>
              <w:snapToGrid w:val="0"/>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460701</w:t>
            </w:r>
          </w:p>
          <w:p w14:paraId="7C6AF16B" w14:textId="77777777" w:rsidR="00676591" w:rsidRPr="0013059A" w:rsidRDefault="003B09AA">
            <w:pPr>
              <w:adjustRightInd w:val="0"/>
              <w:snapToGrid w:val="0"/>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汽车制造与试验技术</w:t>
            </w:r>
          </w:p>
        </w:tc>
        <w:tc>
          <w:tcPr>
            <w:tcW w:w="4643" w:type="dxa"/>
            <w:vAlign w:val="center"/>
          </w:tcPr>
          <w:p w14:paraId="2DBC8BE2"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新能源汽车技术、汽车质量检验技术、汽车故障诊断技术</w:t>
            </w:r>
          </w:p>
        </w:tc>
      </w:tr>
      <w:tr w:rsidR="0013059A" w:rsidRPr="0013059A" w14:paraId="7BF93C93" w14:textId="77777777">
        <w:trPr>
          <w:cantSplit/>
          <w:trHeight w:val="682"/>
        </w:trPr>
        <w:tc>
          <w:tcPr>
            <w:tcW w:w="1242" w:type="dxa"/>
            <w:vMerge/>
            <w:vAlign w:val="center"/>
          </w:tcPr>
          <w:p w14:paraId="3B7A0788" w14:textId="77777777" w:rsidR="00676591" w:rsidRPr="0013059A" w:rsidRDefault="00676591">
            <w:pPr>
              <w:adjustRightInd w:val="0"/>
              <w:snapToGrid w:val="0"/>
              <w:jc w:val="center"/>
              <w:rPr>
                <w:rFonts w:ascii="Times New Roman" w:eastAsia="仿宋_GB2312" w:hAnsi="Times New Roman"/>
                <w:color w:val="000000" w:themeColor="text1"/>
                <w:szCs w:val="32"/>
              </w:rPr>
            </w:pPr>
          </w:p>
        </w:tc>
        <w:tc>
          <w:tcPr>
            <w:tcW w:w="961" w:type="dxa"/>
            <w:vMerge/>
            <w:vAlign w:val="center"/>
          </w:tcPr>
          <w:p w14:paraId="537FD049" w14:textId="77777777" w:rsidR="00676591" w:rsidRPr="0013059A" w:rsidRDefault="00676591">
            <w:pPr>
              <w:adjustRightInd w:val="0"/>
              <w:snapToGrid w:val="0"/>
              <w:jc w:val="center"/>
              <w:rPr>
                <w:rFonts w:ascii="Times New Roman" w:eastAsia="仿宋_GB2312" w:hAnsi="Times New Roman"/>
                <w:color w:val="000000" w:themeColor="text1"/>
                <w:szCs w:val="32"/>
              </w:rPr>
            </w:pPr>
          </w:p>
        </w:tc>
        <w:tc>
          <w:tcPr>
            <w:tcW w:w="2232" w:type="dxa"/>
            <w:gridSpan w:val="2"/>
            <w:vAlign w:val="center"/>
          </w:tcPr>
          <w:p w14:paraId="69665F3A" w14:textId="77777777" w:rsidR="00676591" w:rsidRPr="0013059A" w:rsidRDefault="003B09AA">
            <w:pPr>
              <w:adjustRightInd w:val="0"/>
              <w:snapToGrid w:val="0"/>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460705</w:t>
            </w:r>
          </w:p>
          <w:p w14:paraId="176024B1" w14:textId="77777777" w:rsidR="00676591" w:rsidRPr="0013059A" w:rsidRDefault="003B09AA">
            <w:pPr>
              <w:adjustRightInd w:val="0"/>
              <w:snapToGrid w:val="0"/>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汽车造型与改装技术</w:t>
            </w:r>
          </w:p>
        </w:tc>
        <w:tc>
          <w:tcPr>
            <w:tcW w:w="4643" w:type="dxa"/>
            <w:vAlign w:val="center"/>
          </w:tcPr>
          <w:p w14:paraId="5E6C4E00"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汽车构造、汽车装调基本技能等</w:t>
            </w:r>
          </w:p>
        </w:tc>
      </w:tr>
      <w:tr w:rsidR="0013059A" w:rsidRPr="0013059A" w14:paraId="43F82918" w14:textId="77777777">
        <w:trPr>
          <w:cantSplit/>
          <w:trHeight w:val="520"/>
        </w:trPr>
        <w:tc>
          <w:tcPr>
            <w:tcW w:w="9078" w:type="dxa"/>
            <w:gridSpan w:val="5"/>
            <w:vAlign w:val="center"/>
          </w:tcPr>
          <w:p w14:paraId="2395C6CB" w14:textId="77777777" w:rsidR="00676591" w:rsidRPr="0013059A" w:rsidRDefault="003B09AA">
            <w:pPr>
              <w:adjustRightInd w:val="0"/>
              <w:snapToGrid w:val="0"/>
              <w:jc w:val="center"/>
              <w:rPr>
                <w:rFonts w:ascii="Times New Roman" w:eastAsia="仿宋_GB2312" w:hAnsi="Times New Roman"/>
                <w:b/>
                <w:color w:val="000000" w:themeColor="text1"/>
                <w:sz w:val="24"/>
              </w:rPr>
            </w:pPr>
            <w:r w:rsidRPr="0013059A">
              <w:rPr>
                <w:rFonts w:ascii="Times New Roman" w:eastAsia="仿宋_GB2312" w:hAnsi="Times New Roman"/>
                <w:b/>
                <w:color w:val="000000" w:themeColor="text1"/>
                <w:sz w:val="28"/>
                <w:szCs w:val="28"/>
              </w:rPr>
              <w:t>对接产业行业、对应岗位（群）及核心能力</w:t>
            </w:r>
          </w:p>
        </w:tc>
      </w:tr>
      <w:tr w:rsidR="0013059A" w:rsidRPr="0013059A" w14:paraId="1E0D47F9" w14:textId="77777777">
        <w:trPr>
          <w:cantSplit/>
          <w:trHeight w:val="312"/>
        </w:trPr>
        <w:tc>
          <w:tcPr>
            <w:tcW w:w="1242" w:type="dxa"/>
            <w:vAlign w:val="center"/>
          </w:tcPr>
          <w:p w14:paraId="224D6546" w14:textId="77777777" w:rsidR="00676591" w:rsidRPr="0013059A" w:rsidRDefault="003B09AA">
            <w:pPr>
              <w:adjustRightInd w:val="0"/>
              <w:snapToGrid w:val="0"/>
              <w:jc w:val="center"/>
              <w:rPr>
                <w:rFonts w:ascii="Times New Roman" w:eastAsia="仿宋_GB2312" w:hAnsi="Times New Roman"/>
                <w:b/>
                <w:color w:val="000000" w:themeColor="text1"/>
                <w:sz w:val="24"/>
              </w:rPr>
            </w:pPr>
            <w:r w:rsidRPr="0013059A">
              <w:rPr>
                <w:rFonts w:ascii="Times New Roman" w:eastAsia="仿宋_GB2312" w:hAnsi="Times New Roman"/>
                <w:color w:val="000000" w:themeColor="text1"/>
                <w:sz w:val="24"/>
              </w:rPr>
              <w:t>产业行业</w:t>
            </w:r>
          </w:p>
        </w:tc>
        <w:tc>
          <w:tcPr>
            <w:tcW w:w="2143" w:type="dxa"/>
            <w:gridSpan w:val="2"/>
            <w:vAlign w:val="center"/>
          </w:tcPr>
          <w:p w14:paraId="0E32E2F5" w14:textId="77777777" w:rsidR="00676591" w:rsidRPr="0013059A" w:rsidRDefault="003B09AA">
            <w:pPr>
              <w:adjustRightInd w:val="0"/>
              <w:snapToGrid w:val="0"/>
              <w:jc w:val="center"/>
              <w:rPr>
                <w:rFonts w:ascii="Times New Roman" w:eastAsia="仿宋_GB2312" w:hAnsi="Times New Roman"/>
                <w:b/>
                <w:color w:val="000000" w:themeColor="text1"/>
                <w:sz w:val="24"/>
              </w:rPr>
            </w:pPr>
            <w:r w:rsidRPr="0013059A">
              <w:rPr>
                <w:rFonts w:ascii="Times New Roman" w:eastAsia="仿宋_GB2312" w:hAnsi="Times New Roman"/>
                <w:color w:val="000000" w:themeColor="text1"/>
                <w:sz w:val="24"/>
              </w:rPr>
              <w:t>岗位（群）</w:t>
            </w:r>
          </w:p>
        </w:tc>
        <w:tc>
          <w:tcPr>
            <w:tcW w:w="5693" w:type="dxa"/>
            <w:gridSpan w:val="2"/>
            <w:vAlign w:val="center"/>
          </w:tcPr>
          <w:p w14:paraId="51399124" w14:textId="77777777" w:rsidR="00676591" w:rsidRPr="0013059A" w:rsidRDefault="003B09AA">
            <w:pPr>
              <w:adjustRightInd w:val="0"/>
              <w:snapToGrid w:val="0"/>
              <w:jc w:val="center"/>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核心能力</w:t>
            </w:r>
          </w:p>
          <w:p w14:paraId="2881FE80" w14:textId="77777777" w:rsidR="00676591" w:rsidRPr="0013059A" w:rsidRDefault="003B09AA">
            <w:pPr>
              <w:adjustRightInd w:val="0"/>
              <w:snapToGrid w:val="0"/>
              <w:jc w:val="center"/>
              <w:rPr>
                <w:rFonts w:ascii="Times New Roman" w:eastAsia="仿宋_GB2312" w:hAnsi="Times New Roman"/>
                <w:b/>
                <w:color w:val="000000" w:themeColor="text1"/>
                <w:sz w:val="24"/>
              </w:rPr>
            </w:pPr>
            <w:r w:rsidRPr="0013059A">
              <w:rPr>
                <w:rFonts w:ascii="Times New Roman" w:eastAsia="仿宋_GB2312" w:hAnsi="Times New Roman"/>
                <w:color w:val="000000" w:themeColor="text1"/>
                <w:szCs w:val="32"/>
              </w:rPr>
              <w:t>（对应每个岗位（群），明确核心能力要求）</w:t>
            </w:r>
          </w:p>
        </w:tc>
      </w:tr>
      <w:tr w:rsidR="0013059A" w:rsidRPr="0013059A" w14:paraId="6EAEC25C" w14:textId="77777777">
        <w:trPr>
          <w:cantSplit/>
          <w:trHeight w:val="816"/>
        </w:trPr>
        <w:tc>
          <w:tcPr>
            <w:tcW w:w="1242" w:type="dxa"/>
            <w:vMerge w:val="restart"/>
            <w:vAlign w:val="center"/>
          </w:tcPr>
          <w:p w14:paraId="7E8EDC44" w14:textId="77777777" w:rsidR="00676591" w:rsidRPr="0013059A" w:rsidRDefault="003B09AA">
            <w:pPr>
              <w:adjustRightInd w:val="0"/>
              <w:snapToGrid w:val="0"/>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传统汽车和新能源汽车检修</w:t>
            </w:r>
          </w:p>
        </w:tc>
        <w:tc>
          <w:tcPr>
            <w:tcW w:w="2143" w:type="dxa"/>
            <w:gridSpan w:val="2"/>
            <w:vAlign w:val="center"/>
          </w:tcPr>
          <w:p w14:paraId="49A5217A" w14:textId="77777777" w:rsidR="00676591" w:rsidRPr="0013059A" w:rsidRDefault="003B09AA">
            <w:pPr>
              <w:adjustRightInd w:val="0"/>
              <w:snapToGrid w:val="0"/>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新能源汽车充电设备装调检测与维护、新能源汽车检测与维修等</w:t>
            </w:r>
          </w:p>
        </w:tc>
        <w:tc>
          <w:tcPr>
            <w:tcW w:w="5693" w:type="dxa"/>
            <w:gridSpan w:val="2"/>
            <w:vAlign w:val="center"/>
          </w:tcPr>
          <w:p w14:paraId="5F021A10"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具有新能源汽车常规系统维护的能力；具有新能源汽车高压系统检测与维修的能力；具有新能源汽车充电设备装调、维修的能力；具有探究学习、终身学习和可持续发展的能力；具有整合和综合运用知识分析问题和解决问题的能力</w:t>
            </w:r>
          </w:p>
        </w:tc>
      </w:tr>
      <w:tr w:rsidR="0013059A" w:rsidRPr="0013059A" w14:paraId="2B2F8E37" w14:textId="77777777">
        <w:trPr>
          <w:cantSplit/>
          <w:trHeight w:val="706"/>
        </w:trPr>
        <w:tc>
          <w:tcPr>
            <w:tcW w:w="1242" w:type="dxa"/>
            <w:vMerge/>
            <w:vAlign w:val="center"/>
          </w:tcPr>
          <w:p w14:paraId="41632880" w14:textId="77777777" w:rsidR="00676591" w:rsidRPr="0013059A" w:rsidRDefault="00676591">
            <w:pPr>
              <w:adjustRightInd w:val="0"/>
              <w:snapToGrid w:val="0"/>
              <w:jc w:val="center"/>
              <w:rPr>
                <w:rFonts w:ascii="Times New Roman" w:eastAsia="仿宋_GB2312" w:hAnsi="Times New Roman"/>
                <w:color w:val="000000" w:themeColor="text1"/>
                <w:szCs w:val="32"/>
              </w:rPr>
            </w:pPr>
          </w:p>
        </w:tc>
        <w:tc>
          <w:tcPr>
            <w:tcW w:w="2143" w:type="dxa"/>
            <w:gridSpan w:val="2"/>
            <w:vAlign w:val="center"/>
          </w:tcPr>
          <w:p w14:paraId="141591B1" w14:textId="77777777" w:rsidR="00676591" w:rsidRPr="0013059A" w:rsidRDefault="003B09AA">
            <w:pPr>
              <w:adjustRightInd w:val="0"/>
              <w:snapToGrid w:val="0"/>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汽车机电维修、</w:t>
            </w:r>
            <w:r w:rsidRPr="0013059A">
              <w:rPr>
                <w:rFonts w:ascii="Times New Roman" w:eastAsia="仿宋_GB2312" w:hAnsi="Times New Roman"/>
                <w:color w:val="000000" w:themeColor="text1"/>
                <w:szCs w:val="21"/>
              </w:rPr>
              <w:t xml:space="preserve"> </w:t>
            </w:r>
            <w:r w:rsidRPr="0013059A">
              <w:rPr>
                <w:rFonts w:ascii="Times New Roman" w:eastAsia="仿宋_GB2312" w:hAnsi="Times New Roman"/>
                <w:color w:val="000000" w:themeColor="text1"/>
                <w:szCs w:val="21"/>
              </w:rPr>
              <w:t>汽车检测、</w:t>
            </w:r>
            <w:r w:rsidRPr="0013059A">
              <w:rPr>
                <w:rFonts w:ascii="Times New Roman" w:eastAsia="仿宋_GB2312" w:hAnsi="Times New Roman"/>
                <w:color w:val="000000" w:themeColor="text1"/>
                <w:szCs w:val="21"/>
              </w:rPr>
              <w:t xml:space="preserve"> </w:t>
            </w:r>
            <w:r w:rsidRPr="0013059A">
              <w:rPr>
                <w:rFonts w:ascii="Times New Roman" w:eastAsia="仿宋_GB2312" w:hAnsi="Times New Roman"/>
                <w:color w:val="000000" w:themeColor="text1"/>
                <w:szCs w:val="21"/>
              </w:rPr>
              <w:t>汽车服务顾问等</w:t>
            </w:r>
          </w:p>
        </w:tc>
        <w:tc>
          <w:tcPr>
            <w:tcW w:w="5693" w:type="dxa"/>
            <w:gridSpan w:val="2"/>
            <w:vAlign w:val="center"/>
          </w:tcPr>
          <w:p w14:paraId="1A82E8F4"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具有查阅、应用汽车维修资料的能力；具有使用各种检测设备、拆装工具的能力；具有汽车故障检测与排除的能力；具有汽车电控系统、网络系统的检测与维修能力；具有一定的汽车性能检测的能力</w:t>
            </w:r>
          </w:p>
        </w:tc>
      </w:tr>
      <w:tr w:rsidR="0013059A" w:rsidRPr="0013059A" w14:paraId="1FDD5386" w14:textId="77777777">
        <w:trPr>
          <w:cantSplit/>
          <w:trHeight w:val="1190"/>
        </w:trPr>
        <w:tc>
          <w:tcPr>
            <w:tcW w:w="1242" w:type="dxa"/>
            <w:vAlign w:val="center"/>
          </w:tcPr>
          <w:p w14:paraId="5A6FA8F3" w14:textId="77777777" w:rsidR="00676591" w:rsidRPr="0013059A" w:rsidRDefault="003B09AA">
            <w:pPr>
              <w:adjustRightInd w:val="0"/>
              <w:snapToGrid w:val="0"/>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汽车制造</w:t>
            </w:r>
          </w:p>
        </w:tc>
        <w:tc>
          <w:tcPr>
            <w:tcW w:w="2143" w:type="dxa"/>
            <w:gridSpan w:val="2"/>
            <w:vAlign w:val="center"/>
          </w:tcPr>
          <w:p w14:paraId="08B14B5F" w14:textId="77777777" w:rsidR="00676591" w:rsidRPr="0013059A" w:rsidRDefault="003B09AA">
            <w:pPr>
              <w:adjustRightInd w:val="0"/>
              <w:snapToGrid w:val="0"/>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汽车整车和总成试验、汽车检测与标定、汽车装调、新能源汽车制造等</w:t>
            </w:r>
          </w:p>
        </w:tc>
        <w:tc>
          <w:tcPr>
            <w:tcW w:w="5693" w:type="dxa"/>
            <w:gridSpan w:val="2"/>
            <w:vAlign w:val="center"/>
          </w:tcPr>
          <w:p w14:paraId="14A52DDE"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具有新能源汽车整车及关键零部件装调的能力；具有新能源汽车检测与维修的能力；具有新能源汽车制造领域相关数字技术和信息技术的应用能力；具有解决汽车售后产品质量问题的能力；具有发动机、底盘和车身各电控系统检测、故障诊断、修复的能力</w:t>
            </w:r>
          </w:p>
        </w:tc>
      </w:tr>
    </w:tbl>
    <w:p w14:paraId="08DA0629" w14:textId="77777777" w:rsidR="00676591" w:rsidRPr="0013059A" w:rsidRDefault="003B09AA">
      <w:pPr>
        <w:spacing w:afterLines="100" w:after="240"/>
        <w:rPr>
          <w:rFonts w:ascii="Times New Roman" w:eastAsia="黑体" w:hAnsi="Times New Roman"/>
          <w:color w:val="000000" w:themeColor="text1"/>
          <w:sz w:val="32"/>
          <w:szCs w:val="32"/>
        </w:rPr>
      </w:pPr>
      <w:r w:rsidRPr="0013059A">
        <w:rPr>
          <w:rFonts w:ascii="Times New Roman" w:hAnsi="Times New Roman"/>
          <w:color w:val="000000" w:themeColor="text1"/>
        </w:rPr>
        <w:br w:type="page"/>
      </w:r>
      <w:r w:rsidRPr="0013059A">
        <w:rPr>
          <w:rFonts w:ascii="Times New Roman" w:eastAsia="黑体" w:hAnsi="Times New Roman"/>
          <w:color w:val="000000" w:themeColor="text1"/>
          <w:sz w:val="32"/>
          <w:szCs w:val="32"/>
        </w:rPr>
        <w:lastRenderedPageBreak/>
        <w:t>二、竞赛目标</w:t>
      </w:r>
    </w:p>
    <w:p w14:paraId="2F2B1B80"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为贯彻党的二十大</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加快建设交通强国</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的决策部署，推动落实《国家职业教育改革实施方案》，加快职业教育制度创新，落实立德树人根本任务，培养具备</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行业特质、爱国情怀、中国精神、国际视野</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的综合型技术技能人才、能工巧匠、大国工匠。</w:t>
      </w:r>
    </w:p>
    <w:p w14:paraId="23CAD7B7"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本赛项结合《新能源汽车产业发展规划（</w:t>
      </w:r>
      <w:r w:rsidRPr="0013059A">
        <w:rPr>
          <w:rFonts w:ascii="Times New Roman" w:eastAsia="仿宋_GB2312" w:hAnsi="Times New Roman"/>
          <w:color w:val="000000" w:themeColor="text1"/>
          <w:sz w:val="28"/>
          <w:szCs w:val="28"/>
        </w:rPr>
        <w:t>2021—2035</w:t>
      </w:r>
      <w:r w:rsidRPr="0013059A">
        <w:rPr>
          <w:rFonts w:ascii="Times New Roman" w:eastAsia="仿宋_GB2312" w:hAnsi="Times New Roman"/>
          <w:color w:val="000000" w:themeColor="text1"/>
          <w:sz w:val="28"/>
          <w:szCs w:val="28"/>
        </w:rPr>
        <w:t>年）》的目标要求，彰显中国职教特色，优化企业参与机制，服务汽车经济社会</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购买管理</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向</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使用管理</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转化，对接汽车</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新四化</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、新技术、新工艺、新能源，融入新的科技成果和企业技术，推动职业教育提档升级，办成国际水准的高水平技能赛事。</w:t>
      </w:r>
    </w:p>
    <w:p w14:paraId="37C255A2"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本赛项紧紧围绕职业教育国家教学标准和企业真实工作任务要求，在考查选手汽车电控系统知识积累基础上，重点考查参赛队安全生产、组织管理、解决现场问题能力等职业技能与综合素养。通过</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汽车故障检修</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竞赛，检验高职院校汽车技术类专业（群）的教育教学成果，助推具有工匠精神的复合型技术技能人才的培养，达成产教协同育人目标，引领专业建设发展，加快三教改革创新的步伐。同时展示参赛队精湛的技艺、信息素养、创新精神等良好的精神风貌，向社会宣传职业教育成就，促进产教研用一体化，促进职业教育高水平高质量发展。</w:t>
      </w:r>
    </w:p>
    <w:p w14:paraId="355BECA3" w14:textId="47703F50" w:rsidR="00676591" w:rsidRPr="0013059A" w:rsidRDefault="003B09AA">
      <w:pPr>
        <w:spacing w:afterLines="100" w:after="240"/>
        <w:rPr>
          <w:rFonts w:ascii="Times New Roman" w:eastAsia="黑体" w:hAnsi="Times New Roman"/>
          <w:color w:val="000000" w:themeColor="text1"/>
          <w:sz w:val="32"/>
          <w:szCs w:val="32"/>
        </w:rPr>
      </w:pPr>
      <w:r w:rsidRPr="0013059A">
        <w:rPr>
          <w:rFonts w:ascii="Times New Roman" w:eastAsia="黑体" w:hAnsi="Times New Roman"/>
          <w:color w:val="000000" w:themeColor="text1"/>
          <w:sz w:val="32"/>
          <w:szCs w:val="32"/>
        </w:rPr>
        <w:t>三、竞赛内容</w:t>
      </w:r>
    </w:p>
    <w:p w14:paraId="2291F951" w14:textId="4A8F8EAA"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本赛聚焦传统汽车、电动汽车的电控系统故障检修等关键核心技术，结合行业标准和岗位群要求，涵盖发动机、车身、底盘、纯电和混合动力汽车</w:t>
      </w:r>
      <w:r w:rsidR="006B3489" w:rsidRPr="0013059A">
        <w:rPr>
          <w:rFonts w:ascii="Times New Roman" w:eastAsia="仿宋_GB2312" w:hAnsi="Times New Roman" w:hint="eastAsia"/>
          <w:color w:val="000000" w:themeColor="text1"/>
          <w:sz w:val="28"/>
          <w:szCs w:val="28"/>
        </w:rPr>
        <w:t>动力系统</w:t>
      </w:r>
      <w:r w:rsidRPr="0013059A">
        <w:rPr>
          <w:rFonts w:ascii="Times New Roman" w:eastAsia="仿宋_GB2312" w:hAnsi="Times New Roman"/>
          <w:color w:val="000000" w:themeColor="text1"/>
          <w:sz w:val="28"/>
          <w:szCs w:val="28"/>
        </w:rPr>
        <w:t>等电控系统的故障检修、汽车常用工量具使用、汽车专用检测仪器设备使用等典型工作任务，考查选手对汽车电控系统的知识掌握和使用现代汽车检测仪器设备进行故障检修的技能，以及计划组织、团队协作、安全防护、操作规范、诚实守信、绿色环保等职业素养。同时鼓励创新性的科学</w:t>
      </w:r>
      <w:r w:rsidRPr="0013059A">
        <w:rPr>
          <w:rFonts w:ascii="Times New Roman" w:eastAsia="仿宋_GB2312" w:hAnsi="Times New Roman"/>
          <w:color w:val="000000" w:themeColor="text1"/>
          <w:sz w:val="28"/>
          <w:szCs w:val="28"/>
        </w:rPr>
        <w:lastRenderedPageBreak/>
        <w:t>检测思维，不断探索汽车电控系统故障检修技术。</w:t>
      </w:r>
    </w:p>
    <w:p w14:paraId="55165292" w14:textId="5DA4893C" w:rsidR="00676591" w:rsidRPr="0013059A" w:rsidRDefault="00E657A1" w:rsidP="00E657A1">
      <w:pPr>
        <w:spacing w:line="360" w:lineRule="auto"/>
        <w:ind w:left="562"/>
        <w:rPr>
          <w:rFonts w:ascii="Times New Roman" w:eastAsia="楷体" w:hAnsi="Times New Roman"/>
          <w:b/>
          <w:bCs/>
          <w:color w:val="000000" w:themeColor="text1"/>
          <w:sz w:val="28"/>
          <w:szCs w:val="28"/>
        </w:rPr>
      </w:pPr>
      <w:r w:rsidRPr="0013059A">
        <w:rPr>
          <w:rFonts w:ascii="Times New Roman" w:eastAsia="楷体" w:hAnsi="Times New Roman"/>
          <w:b/>
          <w:bCs/>
          <w:color w:val="000000" w:themeColor="text1"/>
          <w:sz w:val="28"/>
          <w:szCs w:val="28"/>
        </w:rPr>
        <w:t>（一）竞赛模块组成</w:t>
      </w:r>
    </w:p>
    <w:p w14:paraId="546A8314"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竞赛模块如表</w:t>
      </w:r>
      <w:r w:rsidRPr="0013059A">
        <w:rPr>
          <w:rFonts w:ascii="Times New Roman" w:eastAsia="仿宋_GB2312" w:hAnsi="Times New Roman"/>
          <w:color w:val="000000" w:themeColor="text1"/>
          <w:sz w:val="28"/>
          <w:szCs w:val="28"/>
        </w:rPr>
        <w:t>1</w:t>
      </w:r>
      <w:r w:rsidRPr="0013059A">
        <w:rPr>
          <w:rFonts w:ascii="Times New Roman" w:eastAsia="仿宋_GB2312" w:hAnsi="Times New Roman"/>
          <w:color w:val="000000" w:themeColor="text1"/>
          <w:sz w:val="28"/>
          <w:szCs w:val="28"/>
        </w:rPr>
        <w:t>。</w:t>
      </w:r>
    </w:p>
    <w:p w14:paraId="15338084" w14:textId="77777777" w:rsidR="00676591" w:rsidRPr="0013059A" w:rsidRDefault="003B09AA">
      <w:pPr>
        <w:pStyle w:val="2"/>
        <w:ind w:leftChars="0" w:left="0" w:firstLineChars="0" w:firstLine="0"/>
        <w:jc w:val="center"/>
        <w:rPr>
          <w:rFonts w:ascii="Times New Roman" w:eastAsia="黑体" w:hAnsi="Times New Roman"/>
          <w:color w:val="000000" w:themeColor="text1"/>
          <w:sz w:val="24"/>
        </w:rPr>
      </w:pPr>
      <w:r w:rsidRPr="0013059A">
        <w:rPr>
          <w:rFonts w:ascii="Times New Roman" w:eastAsia="黑体" w:hAnsi="Times New Roman"/>
          <w:color w:val="000000" w:themeColor="text1"/>
          <w:sz w:val="24"/>
        </w:rPr>
        <w:t>表</w:t>
      </w:r>
      <w:r w:rsidRPr="0013059A">
        <w:rPr>
          <w:rFonts w:ascii="Times New Roman" w:eastAsia="黑体" w:hAnsi="Times New Roman"/>
          <w:color w:val="000000" w:themeColor="text1"/>
          <w:sz w:val="24"/>
        </w:rPr>
        <w:t xml:space="preserve">1 </w:t>
      </w:r>
      <w:r w:rsidRPr="0013059A">
        <w:rPr>
          <w:rFonts w:ascii="Times New Roman" w:eastAsia="黑体" w:hAnsi="Times New Roman"/>
          <w:color w:val="000000" w:themeColor="text1"/>
          <w:sz w:val="24"/>
        </w:rPr>
        <w:t>竞赛模块组成</w:t>
      </w:r>
    </w:p>
    <w:tbl>
      <w:tblPr>
        <w:tblW w:w="8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33"/>
        <w:gridCol w:w="1304"/>
        <w:gridCol w:w="1305"/>
        <w:gridCol w:w="1305"/>
      </w:tblGrid>
      <w:tr w:rsidR="0013059A" w:rsidRPr="0013059A" w14:paraId="4126AE75" w14:textId="77777777">
        <w:trPr>
          <w:trHeight w:val="548"/>
          <w:jc w:val="center"/>
        </w:trPr>
        <w:tc>
          <w:tcPr>
            <w:tcW w:w="4433" w:type="dxa"/>
            <w:vAlign w:val="bottom"/>
          </w:tcPr>
          <w:p w14:paraId="73D61128" w14:textId="77777777" w:rsidR="00676591" w:rsidRPr="0013059A" w:rsidRDefault="003B09AA">
            <w:pPr>
              <w:adjustRightInd w:val="0"/>
              <w:snapToGrid w:val="0"/>
              <w:spacing w:line="360" w:lineRule="auto"/>
              <w:ind w:rightChars="100" w:right="210"/>
              <w:jc w:val="center"/>
              <w:rPr>
                <w:rFonts w:ascii="Times New Roman" w:eastAsia="仿宋_GB2312" w:hAnsi="Times New Roman"/>
                <w:b/>
                <w:color w:val="000000" w:themeColor="text1"/>
                <w:szCs w:val="21"/>
              </w:rPr>
            </w:pPr>
            <w:r w:rsidRPr="0013059A">
              <w:rPr>
                <w:rFonts w:ascii="Times New Roman" w:eastAsia="仿宋_GB2312" w:hAnsi="Times New Roman"/>
                <w:b/>
                <w:color w:val="000000" w:themeColor="text1"/>
                <w:szCs w:val="21"/>
              </w:rPr>
              <w:t>模块任务</w:t>
            </w:r>
          </w:p>
        </w:tc>
        <w:tc>
          <w:tcPr>
            <w:tcW w:w="1304" w:type="dxa"/>
            <w:vAlign w:val="bottom"/>
          </w:tcPr>
          <w:p w14:paraId="765D1720" w14:textId="77777777" w:rsidR="00676591" w:rsidRPr="0013059A" w:rsidRDefault="003B09AA">
            <w:pPr>
              <w:adjustRightInd w:val="0"/>
              <w:snapToGrid w:val="0"/>
              <w:spacing w:line="360" w:lineRule="auto"/>
              <w:ind w:rightChars="100" w:right="210"/>
              <w:jc w:val="center"/>
              <w:rPr>
                <w:rFonts w:ascii="Times New Roman" w:eastAsia="仿宋_GB2312" w:hAnsi="Times New Roman"/>
                <w:b/>
                <w:color w:val="000000" w:themeColor="text1"/>
                <w:szCs w:val="21"/>
              </w:rPr>
            </w:pPr>
            <w:r w:rsidRPr="0013059A">
              <w:rPr>
                <w:rFonts w:ascii="Times New Roman" w:eastAsia="仿宋_GB2312" w:hAnsi="Times New Roman"/>
                <w:b/>
                <w:color w:val="000000" w:themeColor="text1"/>
                <w:szCs w:val="21"/>
              </w:rPr>
              <w:t>比赛时长</w:t>
            </w:r>
          </w:p>
        </w:tc>
        <w:tc>
          <w:tcPr>
            <w:tcW w:w="1305" w:type="dxa"/>
            <w:vAlign w:val="bottom"/>
          </w:tcPr>
          <w:p w14:paraId="6C4D2088" w14:textId="77777777" w:rsidR="00676591" w:rsidRPr="0013059A" w:rsidRDefault="003B09AA">
            <w:pPr>
              <w:adjustRightInd w:val="0"/>
              <w:snapToGrid w:val="0"/>
              <w:spacing w:line="360" w:lineRule="auto"/>
              <w:ind w:rightChars="100" w:right="210"/>
              <w:jc w:val="center"/>
              <w:rPr>
                <w:rFonts w:ascii="Times New Roman" w:eastAsia="仿宋_GB2312" w:hAnsi="Times New Roman"/>
                <w:b/>
                <w:color w:val="000000" w:themeColor="text1"/>
                <w:szCs w:val="21"/>
              </w:rPr>
            </w:pPr>
            <w:r w:rsidRPr="0013059A">
              <w:rPr>
                <w:rFonts w:ascii="Times New Roman" w:eastAsia="仿宋_GB2312" w:hAnsi="Times New Roman"/>
                <w:b/>
                <w:color w:val="000000" w:themeColor="text1"/>
                <w:szCs w:val="21"/>
              </w:rPr>
              <w:t>分值</w:t>
            </w:r>
          </w:p>
        </w:tc>
        <w:tc>
          <w:tcPr>
            <w:tcW w:w="1305" w:type="dxa"/>
            <w:vAlign w:val="bottom"/>
          </w:tcPr>
          <w:p w14:paraId="65E5EFA0" w14:textId="77777777" w:rsidR="00676591" w:rsidRPr="0013059A" w:rsidRDefault="003B09AA">
            <w:pPr>
              <w:adjustRightInd w:val="0"/>
              <w:snapToGrid w:val="0"/>
              <w:spacing w:line="360" w:lineRule="auto"/>
              <w:ind w:rightChars="100" w:right="210"/>
              <w:jc w:val="center"/>
              <w:rPr>
                <w:rFonts w:ascii="Times New Roman" w:eastAsia="仿宋_GB2312" w:hAnsi="Times New Roman"/>
                <w:b/>
                <w:color w:val="000000" w:themeColor="text1"/>
                <w:szCs w:val="21"/>
              </w:rPr>
            </w:pPr>
            <w:r w:rsidRPr="0013059A">
              <w:rPr>
                <w:rFonts w:ascii="Times New Roman" w:eastAsia="仿宋_GB2312" w:hAnsi="Times New Roman"/>
                <w:b/>
                <w:color w:val="000000" w:themeColor="text1"/>
                <w:szCs w:val="21"/>
              </w:rPr>
              <w:t>结构</w:t>
            </w:r>
          </w:p>
        </w:tc>
      </w:tr>
      <w:tr w:rsidR="0013059A" w:rsidRPr="0013059A" w14:paraId="0B960E52" w14:textId="77777777">
        <w:trPr>
          <w:trHeight w:val="414"/>
          <w:jc w:val="center"/>
        </w:trPr>
        <w:tc>
          <w:tcPr>
            <w:tcW w:w="4433" w:type="dxa"/>
            <w:tcBorders>
              <w:bottom w:val="single" w:sz="4" w:space="0" w:color="auto"/>
            </w:tcBorders>
            <w:vAlign w:val="center"/>
          </w:tcPr>
          <w:p w14:paraId="03FF9679" w14:textId="77777777" w:rsidR="00676591" w:rsidRPr="0013059A" w:rsidRDefault="003B09AA">
            <w:pPr>
              <w:adjustRightInd w:val="0"/>
              <w:snapToGrid w:val="0"/>
              <w:spacing w:line="360" w:lineRule="auto"/>
              <w:ind w:rightChars="100" w:right="210"/>
              <w:jc w:val="left"/>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模块</w:t>
            </w:r>
            <w:r w:rsidRPr="0013059A">
              <w:rPr>
                <w:rFonts w:ascii="Times New Roman" w:eastAsia="仿宋_GB2312" w:hAnsi="Times New Roman"/>
                <w:bCs/>
                <w:color w:val="000000" w:themeColor="text1"/>
                <w:szCs w:val="21"/>
              </w:rPr>
              <w:t>A</w:t>
            </w:r>
            <w:r w:rsidRPr="0013059A">
              <w:rPr>
                <w:rFonts w:ascii="Times New Roman" w:eastAsia="仿宋_GB2312" w:hAnsi="Times New Roman"/>
                <w:color w:val="000000" w:themeColor="text1"/>
                <w:szCs w:val="21"/>
              </w:rPr>
              <w:t>汽车动力及底盘电控系统故障检修</w:t>
            </w:r>
          </w:p>
        </w:tc>
        <w:tc>
          <w:tcPr>
            <w:tcW w:w="1304" w:type="dxa"/>
            <w:vMerge w:val="restart"/>
            <w:vAlign w:val="center"/>
          </w:tcPr>
          <w:p w14:paraId="7F3C5CDF"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120min</w:t>
            </w:r>
          </w:p>
        </w:tc>
        <w:tc>
          <w:tcPr>
            <w:tcW w:w="1305" w:type="dxa"/>
            <w:vMerge w:val="restart"/>
            <w:vAlign w:val="center"/>
          </w:tcPr>
          <w:p w14:paraId="49C3CAB3"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100</w:t>
            </w:r>
          </w:p>
        </w:tc>
        <w:tc>
          <w:tcPr>
            <w:tcW w:w="1305" w:type="dxa"/>
            <w:vMerge w:val="restart"/>
            <w:vAlign w:val="center"/>
          </w:tcPr>
          <w:p w14:paraId="7744203F"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60%</w:t>
            </w:r>
          </w:p>
        </w:tc>
      </w:tr>
      <w:tr w:rsidR="0013059A" w:rsidRPr="0013059A" w14:paraId="56F58E5E" w14:textId="77777777">
        <w:trPr>
          <w:trHeight w:val="485"/>
          <w:jc w:val="center"/>
        </w:trPr>
        <w:tc>
          <w:tcPr>
            <w:tcW w:w="4433" w:type="dxa"/>
            <w:tcBorders>
              <w:top w:val="single" w:sz="4" w:space="0" w:color="auto"/>
            </w:tcBorders>
            <w:vAlign w:val="center"/>
          </w:tcPr>
          <w:p w14:paraId="16B015F7" w14:textId="77777777" w:rsidR="00676591" w:rsidRPr="0013059A" w:rsidRDefault="003B09AA">
            <w:pPr>
              <w:adjustRightInd w:val="0"/>
              <w:snapToGrid w:val="0"/>
              <w:spacing w:line="360" w:lineRule="auto"/>
              <w:ind w:rightChars="100" w:right="210" w:firstLineChars="300" w:firstLine="630"/>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任务一汽车动力控制系统故障检修</w:t>
            </w:r>
          </w:p>
        </w:tc>
        <w:tc>
          <w:tcPr>
            <w:tcW w:w="1304" w:type="dxa"/>
            <w:vMerge/>
            <w:vAlign w:val="center"/>
          </w:tcPr>
          <w:p w14:paraId="7C4764B7"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Cs w:val="21"/>
              </w:rPr>
            </w:pPr>
          </w:p>
        </w:tc>
        <w:tc>
          <w:tcPr>
            <w:tcW w:w="1305" w:type="dxa"/>
            <w:vMerge/>
            <w:vAlign w:val="center"/>
          </w:tcPr>
          <w:p w14:paraId="59EFC554"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Cs w:val="21"/>
              </w:rPr>
            </w:pPr>
          </w:p>
        </w:tc>
        <w:tc>
          <w:tcPr>
            <w:tcW w:w="1305" w:type="dxa"/>
            <w:vMerge/>
            <w:vAlign w:val="center"/>
          </w:tcPr>
          <w:p w14:paraId="5E72034D"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Cs w:val="21"/>
              </w:rPr>
            </w:pPr>
          </w:p>
        </w:tc>
      </w:tr>
      <w:tr w:rsidR="0013059A" w:rsidRPr="0013059A" w14:paraId="3E747E05" w14:textId="77777777">
        <w:trPr>
          <w:trHeight w:val="485"/>
          <w:jc w:val="center"/>
        </w:trPr>
        <w:tc>
          <w:tcPr>
            <w:tcW w:w="4433" w:type="dxa"/>
            <w:tcBorders>
              <w:top w:val="single" w:sz="4" w:space="0" w:color="auto"/>
            </w:tcBorders>
            <w:vAlign w:val="center"/>
          </w:tcPr>
          <w:p w14:paraId="25638D7B" w14:textId="77777777" w:rsidR="00676591" w:rsidRPr="0013059A" w:rsidRDefault="003B09AA">
            <w:pPr>
              <w:adjustRightInd w:val="0"/>
              <w:snapToGrid w:val="0"/>
              <w:spacing w:line="360" w:lineRule="auto"/>
              <w:ind w:rightChars="100" w:right="210" w:firstLineChars="300" w:firstLine="630"/>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任务二汽车底盘电控系统故障检修</w:t>
            </w:r>
          </w:p>
        </w:tc>
        <w:tc>
          <w:tcPr>
            <w:tcW w:w="1304" w:type="dxa"/>
            <w:vMerge/>
            <w:vAlign w:val="center"/>
          </w:tcPr>
          <w:p w14:paraId="77377FA5"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Cs w:val="21"/>
              </w:rPr>
            </w:pPr>
          </w:p>
        </w:tc>
        <w:tc>
          <w:tcPr>
            <w:tcW w:w="1305" w:type="dxa"/>
            <w:vMerge/>
            <w:vAlign w:val="center"/>
          </w:tcPr>
          <w:p w14:paraId="2728E696"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Cs w:val="21"/>
              </w:rPr>
            </w:pPr>
          </w:p>
        </w:tc>
        <w:tc>
          <w:tcPr>
            <w:tcW w:w="1305" w:type="dxa"/>
            <w:vMerge/>
            <w:vAlign w:val="center"/>
          </w:tcPr>
          <w:p w14:paraId="6722D5E4"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Cs w:val="21"/>
              </w:rPr>
            </w:pPr>
          </w:p>
        </w:tc>
      </w:tr>
      <w:tr w:rsidR="0013059A" w:rsidRPr="0013059A" w14:paraId="18D778DB" w14:textId="77777777">
        <w:trPr>
          <w:trHeight w:val="578"/>
          <w:jc w:val="center"/>
        </w:trPr>
        <w:tc>
          <w:tcPr>
            <w:tcW w:w="4433" w:type="dxa"/>
            <w:tcBorders>
              <w:bottom w:val="single" w:sz="4" w:space="0" w:color="auto"/>
            </w:tcBorders>
            <w:vAlign w:val="center"/>
          </w:tcPr>
          <w:p w14:paraId="161358C4" w14:textId="77777777" w:rsidR="00676591" w:rsidRPr="0013059A" w:rsidRDefault="003B09AA">
            <w:pPr>
              <w:adjustRightInd w:val="0"/>
              <w:snapToGrid w:val="0"/>
              <w:spacing w:line="360" w:lineRule="auto"/>
              <w:ind w:rightChars="100" w:right="210"/>
              <w:jc w:val="left"/>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模块</w:t>
            </w:r>
            <w:r w:rsidRPr="0013059A">
              <w:rPr>
                <w:rFonts w:ascii="Times New Roman" w:eastAsia="仿宋_GB2312" w:hAnsi="Times New Roman"/>
                <w:bCs/>
                <w:color w:val="000000" w:themeColor="text1"/>
                <w:szCs w:val="21"/>
              </w:rPr>
              <w:t>B</w:t>
            </w:r>
            <w:r w:rsidRPr="0013059A">
              <w:rPr>
                <w:rFonts w:ascii="Times New Roman" w:eastAsia="仿宋_GB2312" w:hAnsi="Times New Roman"/>
                <w:color w:val="000000" w:themeColor="text1"/>
                <w:szCs w:val="21"/>
              </w:rPr>
              <w:t>发动机及车身电控系统故障检修</w:t>
            </w:r>
          </w:p>
        </w:tc>
        <w:tc>
          <w:tcPr>
            <w:tcW w:w="1304" w:type="dxa"/>
            <w:vMerge w:val="restart"/>
            <w:vAlign w:val="center"/>
          </w:tcPr>
          <w:p w14:paraId="7F410D99"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120min</w:t>
            </w:r>
          </w:p>
        </w:tc>
        <w:tc>
          <w:tcPr>
            <w:tcW w:w="1305" w:type="dxa"/>
            <w:vMerge w:val="restart"/>
            <w:vAlign w:val="center"/>
          </w:tcPr>
          <w:p w14:paraId="7DB3A1D6"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100</w:t>
            </w:r>
          </w:p>
        </w:tc>
        <w:tc>
          <w:tcPr>
            <w:tcW w:w="1305" w:type="dxa"/>
            <w:vMerge w:val="restart"/>
            <w:vAlign w:val="center"/>
          </w:tcPr>
          <w:p w14:paraId="6F54874D"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40%</w:t>
            </w:r>
          </w:p>
        </w:tc>
      </w:tr>
      <w:tr w:rsidR="0013059A" w:rsidRPr="0013059A" w14:paraId="1FB62867" w14:textId="77777777">
        <w:trPr>
          <w:trHeight w:val="603"/>
          <w:jc w:val="center"/>
        </w:trPr>
        <w:tc>
          <w:tcPr>
            <w:tcW w:w="4433" w:type="dxa"/>
            <w:tcBorders>
              <w:top w:val="single" w:sz="4" w:space="0" w:color="auto"/>
            </w:tcBorders>
            <w:vAlign w:val="center"/>
          </w:tcPr>
          <w:p w14:paraId="1D4421FB" w14:textId="77777777" w:rsidR="00676591" w:rsidRPr="0013059A" w:rsidRDefault="003B09AA">
            <w:pPr>
              <w:adjustRightInd w:val="0"/>
              <w:snapToGrid w:val="0"/>
              <w:spacing w:line="360" w:lineRule="auto"/>
              <w:ind w:rightChars="100" w:right="210" w:firstLineChars="300" w:firstLine="630"/>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任务三发动机电控系统故障检修</w:t>
            </w:r>
          </w:p>
        </w:tc>
        <w:tc>
          <w:tcPr>
            <w:tcW w:w="1304" w:type="dxa"/>
            <w:vMerge/>
            <w:vAlign w:val="center"/>
          </w:tcPr>
          <w:p w14:paraId="59D86B68"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 w:val="24"/>
              </w:rPr>
            </w:pPr>
          </w:p>
        </w:tc>
        <w:tc>
          <w:tcPr>
            <w:tcW w:w="1305" w:type="dxa"/>
            <w:vMerge/>
            <w:vAlign w:val="center"/>
          </w:tcPr>
          <w:p w14:paraId="5E9D4AB9"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 w:val="24"/>
              </w:rPr>
            </w:pPr>
          </w:p>
        </w:tc>
        <w:tc>
          <w:tcPr>
            <w:tcW w:w="1305" w:type="dxa"/>
            <w:vMerge/>
            <w:vAlign w:val="center"/>
          </w:tcPr>
          <w:p w14:paraId="53488228"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 w:val="24"/>
              </w:rPr>
            </w:pPr>
          </w:p>
        </w:tc>
      </w:tr>
      <w:tr w:rsidR="0013059A" w:rsidRPr="0013059A" w14:paraId="2F6B9173" w14:textId="77777777">
        <w:trPr>
          <w:trHeight w:val="603"/>
          <w:jc w:val="center"/>
        </w:trPr>
        <w:tc>
          <w:tcPr>
            <w:tcW w:w="4433" w:type="dxa"/>
            <w:tcBorders>
              <w:top w:val="single" w:sz="4" w:space="0" w:color="auto"/>
              <w:bottom w:val="single" w:sz="4" w:space="0" w:color="auto"/>
            </w:tcBorders>
            <w:vAlign w:val="center"/>
          </w:tcPr>
          <w:p w14:paraId="2A38B22A" w14:textId="77777777" w:rsidR="00676591" w:rsidRPr="0013059A" w:rsidRDefault="003B09AA">
            <w:pPr>
              <w:adjustRightInd w:val="0"/>
              <w:snapToGrid w:val="0"/>
              <w:spacing w:line="360" w:lineRule="auto"/>
              <w:ind w:rightChars="100" w:right="210" w:firstLineChars="300" w:firstLine="630"/>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任务四车身电控系统故障检修</w:t>
            </w:r>
          </w:p>
        </w:tc>
        <w:tc>
          <w:tcPr>
            <w:tcW w:w="1304" w:type="dxa"/>
            <w:vMerge/>
            <w:vAlign w:val="center"/>
          </w:tcPr>
          <w:p w14:paraId="5C17B851"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 w:val="24"/>
              </w:rPr>
            </w:pPr>
          </w:p>
        </w:tc>
        <w:tc>
          <w:tcPr>
            <w:tcW w:w="1305" w:type="dxa"/>
            <w:vMerge/>
            <w:vAlign w:val="center"/>
          </w:tcPr>
          <w:p w14:paraId="1506EB12"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 w:val="24"/>
              </w:rPr>
            </w:pPr>
          </w:p>
        </w:tc>
        <w:tc>
          <w:tcPr>
            <w:tcW w:w="1305" w:type="dxa"/>
            <w:vMerge/>
            <w:vAlign w:val="center"/>
          </w:tcPr>
          <w:p w14:paraId="4574DDBE"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 w:val="24"/>
              </w:rPr>
            </w:pPr>
          </w:p>
        </w:tc>
      </w:tr>
      <w:tr w:rsidR="0013059A" w:rsidRPr="0013059A" w14:paraId="3E0B9797" w14:textId="77777777">
        <w:trPr>
          <w:trHeight w:val="603"/>
          <w:jc w:val="center"/>
        </w:trPr>
        <w:tc>
          <w:tcPr>
            <w:tcW w:w="8347" w:type="dxa"/>
            <w:gridSpan w:val="4"/>
            <w:tcBorders>
              <w:top w:val="single" w:sz="4" w:space="0" w:color="auto"/>
            </w:tcBorders>
            <w:vAlign w:val="center"/>
          </w:tcPr>
          <w:p w14:paraId="4CB7B0EF"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color w:val="000000" w:themeColor="text1"/>
                <w:szCs w:val="21"/>
              </w:rPr>
              <w:t>采用实操考核形式，理论考核融入实操考核中，同时应填写选手报告单</w:t>
            </w:r>
          </w:p>
        </w:tc>
      </w:tr>
    </w:tbl>
    <w:p w14:paraId="5DC362BB" w14:textId="77777777" w:rsidR="00676591" w:rsidRPr="0013059A" w:rsidRDefault="003B09AA" w:rsidP="00E657A1">
      <w:pPr>
        <w:spacing w:line="360" w:lineRule="auto"/>
        <w:ind w:left="562"/>
        <w:rPr>
          <w:rFonts w:ascii="Times New Roman" w:eastAsia="楷体" w:hAnsi="Times New Roman"/>
          <w:b/>
          <w:bCs/>
          <w:color w:val="000000" w:themeColor="text1"/>
          <w:sz w:val="28"/>
          <w:szCs w:val="28"/>
        </w:rPr>
      </w:pPr>
      <w:r w:rsidRPr="0013059A">
        <w:rPr>
          <w:rFonts w:ascii="Times New Roman" w:eastAsia="楷体" w:hAnsi="Times New Roman"/>
          <w:b/>
          <w:bCs/>
          <w:color w:val="000000" w:themeColor="text1"/>
          <w:sz w:val="28"/>
          <w:szCs w:val="28"/>
        </w:rPr>
        <w:t>（二）作业要求</w:t>
      </w:r>
    </w:p>
    <w:p w14:paraId="2BAF88D6"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要求参赛队在规定时间内，以小组作业方式完成发动机、车身、底盘、纯电或混合动力汽车的电控系统故障检修作业。要求熟练查阅维修资料和电路图、规范使用工量具和仪器设备、准确测量技术参数判断故障点、正确记录作业过程和测试数据、准确完成作业操作。包括前期准备、安全检查、症状确认与分析、外观检查、仪器连接、故障码和数据流读取、高压断电、非带电状态检测验证、绝缘（漏电）检测、元器件测量、故障点确认和排除、</w:t>
      </w:r>
      <w:r w:rsidRPr="0013059A">
        <w:rPr>
          <w:rFonts w:ascii="Times New Roman" w:eastAsia="仿宋_GB2312" w:hAnsi="Times New Roman"/>
          <w:color w:val="000000" w:themeColor="text1"/>
          <w:sz w:val="28"/>
          <w:szCs w:val="28"/>
        </w:rPr>
        <w:t>5S</w:t>
      </w:r>
      <w:r w:rsidRPr="0013059A">
        <w:rPr>
          <w:rFonts w:ascii="Times New Roman" w:eastAsia="仿宋_GB2312" w:hAnsi="Times New Roman"/>
          <w:color w:val="000000" w:themeColor="text1"/>
          <w:sz w:val="28"/>
          <w:szCs w:val="28"/>
        </w:rPr>
        <w:t>管理等。</w:t>
      </w:r>
    </w:p>
    <w:p w14:paraId="0821389C" w14:textId="77777777" w:rsidR="00676591" w:rsidRPr="0013059A" w:rsidRDefault="003B09AA" w:rsidP="00E657A1">
      <w:pPr>
        <w:spacing w:line="360" w:lineRule="auto"/>
        <w:ind w:left="562"/>
        <w:rPr>
          <w:rFonts w:ascii="Times New Roman" w:eastAsia="楷体" w:hAnsi="Times New Roman"/>
          <w:b/>
          <w:bCs/>
          <w:color w:val="000000" w:themeColor="text1"/>
          <w:sz w:val="28"/>
          <w:szCs w:val="28"/>
        </w:rPr>
      </w:pPr>
      <w:r w:rsidRPr="0013059A">
        <w:rPr>
          <w:rFonts w:ascii="Times New Roman" w:eastAsia="楷体" w:hAnsi="Times New Roman"/>
          <w:b/>
          <w:bCs/>
          <w:color w:val="000000" w:themeColor="text1"/>
          <w:sz w:val="28"/>
          <w:szCs w:val="28"/>
        </w:rPr>
        <w:t>（三）考核要点</w:t>
      </w:r>
    </w:p>
    <w:p w14:paraId="7D857B5B" w14:textId="68EB10C9" w:rsidR="00676591" w:rsidRPr="0013059A" w:rsidRDefault="003B09AA">
      <w:pPr>
        <w:spacing w:line="360" w:lineRule="auto"/>
        <w:ind w:firstLineChars="200" w:firstLine="562"/>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1</w:t>
      </w:r>
      <w:r w:rsidR="00E657A1" w:rsidRPr="0013059A">
        <w:rPr>
          <w:rFonts w:ascii="Times New Roman" w:eastAsia="仿宋_GB2312" w:hAnsi="Times New Roman"/>
          <w:b/>
          <w:bCs/>
          <w:color w:val="000000" w:themeColor="text1"/>
          <w:sz w:val="28"/>
          <w:szCs w:val="28"/>
        </w:rPr>
        <w:t>.</w:t>
      </w:r>
      <w:r w:rsidRPr="0013059A">
        <w:rPr>
          <w:rFonts w:ascii="Times New Roman" w:eastAsia="仿宋_GB2312" w:hAnsi="Times New Roman"/>
          <w:b/>
          <w:bCs/>
          <w:color w:val="000000" w:themeColor="text1"/>
          <w:sz w:val="28"/>
          <w:szCs w:val="28"/>
        </w:rPr>
        <w:t>模块</w:t>
      </w:r>
      <w:r w:rsidRPr="0013059A">
        <w:rPr>
          <w:rFonts w:ascii="Times New Roman" w:eastAsia="仿宋_GB2312" w:hAnsi="Times New Roman"/>
          <w:b/>
          <w:bCs/>
          <w:color w:val="000000" w:themeColor="text1"/>
          <w:sz w:val="28"/>
          <w:szCs w:val="28"/>
        </w:rPr>
        <w:t>A</w:t>
      </w:r>
      <w:r w:rsidRPr="0013059A">
        <w:rPr>
          <w:rFonts w:ascii="Times New Roman" w:eastAsia="仿宋_GB2312" w:hAnsi="Times New Roman"/>
          <w:b/>
          <w:bCs/>
          <w:color w:val="000000" w:themeColor="text1"/>
          <w:sz w:val="28"/>
          <w:szCs w:val="28"/>
        </w:rPr>
        <w:t>：汽车动力及底盘电控系统故障检修</w:t>
      </w:r>
    </w:p>
    <w:p w14:paraId="04DA453A"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本模块在纯电汽车或混合动力汽车上完成。</w:t>
      </w:r>
    </w:p>
    <w:p w14:paraId="449E7C97" w14:textId="77777777" w:rsidR="00676591" w:rsidRPr="0013059A" w:rsidRDefault="003B09AA">
      <w:pPr>
        <w:spacing w:line="360" w:lineRule="auto"/>
        <w:ind w:firstLineChars="200" w:firstLine="562"/>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任务一：汽车动力控制系统故障检修</w:t>
      </w:r>
    </w:p>
    <w:p w14:paraId="0F1E8161"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针对汽车动力控制系统，围绕</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三电</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系统的低压上电异常、高压上电异常、车辆无法正常行驶、车辆无法（交流）充电等故障，规范完成故障检修。</w:t>
      </w:r>
    </w:p>
    <w:p w14:paraId="20561585" w14:textId="77777777" w:rsidR="00676591" w:rsidRPr="0013059A" w:rsidRDefault="003B09AA">
      <w:pPr>
        <w:spacing w:line="360" w:lineRule="auto"/>
        <w:ind w:firstLineChars="200" w:firstLine="562"/>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lastRenderedPageBreak/>
        <w:t>任务二：汽车底盘电控系统故障检修</w:t>
      </w:r>
    </w:p>
    <w:p w14:paraId="21845A66" w14:textId="0C87013B"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围绕电动转向、防抱死制动、电子驻车等底盘</w:t>
      </w:r>
      <w:r w:rsidR="00013EB0" w:rsidRPr="0013059A">
        <w:rPr>
          <w:rFonts w:ascii="Times New Roman" w:eastAsia="仿宋_GB2312" w:hAnsi="Times New Roman" w:hint="eastAsia"/>
          <w:color w:val="000000" w:themeColor="text1"/>
          <w:sz w:val="28"/>
          <w:szCs w:val="28"/>
        </w:rPr>
        <w:t>电控</w:t>
      </w:r>
      <w:r w:rsidRPr="0013059A">
        <w:rPr>
          <w:rFonts w:ascii="Times New Roman" w:eastAsia="仿宋_GB2312" w:hAnsi="Times New Roman"/>
          <w:color w:val="000000" w:themeColor="text1"/>
          <w:sz w:val="28"/>
          <w:szCs w:val="28"/>
        </w:rPr>
        <w:t>系统故障，规范完成故障检修。</w:t>
      </w:r>
    </w:p>
    <w:p w14:paraId="6D8CAEAE" w14:textId="3A1E21E0" w:rsidR="00676591" w:rsidRPr="0013059A" w:rsidRDefault="003B09AA">
      <w:pPr>
        <w:spacing w:line="360" w:lineRule="auto"/>
        <w:ind w:firstLineChars="200" w:firstLine="562"/>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2</w:t>
      </w:r>
      <w:r w:rsidR="00E657A1" w:rsidRPr="0013059A">
        <w:rPr>
          <w:rFonts w:ascii="Times New Roman" w:eastAsia="仿宋_GB2312" w:hAnsi="Times New Roman"/>
          <w:b/>
          <w:bCs/>
          <w:color w:val="000000" w:themeColor="text1"/>
          <w:sz w:val="28"/>
          <w:szCs w:val="28"/>
        </w:rPr>
        <w:t>.</w:t>
      </w:r>
      <w:r w:rsidRPr="0013059A">
        <w:rPr>
          <w:rFonts w:ascii="Times New Roman" w:eastAsia="仿宋_GB2312" w:hAnsi="Times New Roman"/>
          <w:b/>
          <w:bCs/>
          <w:color w:val="000000" w:themeColor="text1"/>
          <w:sz w:val="28"/>
          <w:szCs w:val="28"/>
        </w:rPr>
        <w:t>模块</w:t>
      </w:r>
      <w:r w:rsidRPr="0013059A">
        <w:rPr>
          <w:rFonts w:ascii="Times New Roman" w:eastAsia="仿宋_GB2312" w:hAnsi="Times New Roman"/>
          <w:b/>
          <w:bCs/>
          <w:color w:val="000000" w:themeColor="text1"/>
          <w:sz w:val="28"/>
          <w:szCs w:val="28"/>
        </w:rPr>
        <w:t>B</w:t>
      </w:r>
      <w:r w:rsidRPr="0013059A">
        <w:rPr>
          <w:rFonts w:ascii="Times New Roman" w:eastAsia="仿宋_GB2312" w:hAnsi="Times New Roman"/>
          <w:b/>
          <w:bCs/>
          <w:color w:val="000000" w:themeColor="text1"/>
          <w:sz w:val="28"/>
          <w:szCs w:val="28"/>
        </w:rPr>
        <w:t>：发动机和车身电控系统故障检修</w:t>
      </w:r>
    </w:p>
    <w:p w14:paraId="491628D2"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本模块在燃油车或混合动力汽车上完成。</w:t>
      </w:r>
    </w:p>
    <w:p w14:paraId="7228D16F" w14:textId="77777777" w:rsidR="00676591" w:rsidRPr="0013059A" w:rsidRDefault="003B09AA">
      <w:pPr>
        <w:spacing w:line="360" w:lineRule="auto"/>
        <w:ind w:firstLineChars="200" w:firstLine="562"/>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任务三：发动机电控系统故障检修</w:t>
      </w:r>
    </w:p>
    <w:p w14:paraId="22F784AA"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围绕汽车发动机无法起动、起动困难、发动机运行不良等故障，规范完成故障检修。</w:t>
      </w:r>
    </w:p>
    <w:p w14:paraId="0CA9329F" w14:textId="77777777" w:rsidR="00676591" w:rsidRPr="0013059A" w:rsidRDefault="003B09AA">
      <w:pPr>
        <w:spacing w:line="360" w:lineRule="auto"/>
        <w:ind w:firstLineChars="200" w:firstLine="562"/>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任务四：车身电控系统故障检修</w:t>
      </w:r>
    </w:p>
    <w:p w14:paraId="5207AE77"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围绕电源管理系统、灯光控制系统、舒适系统、仪表与警告装置、车载网络系统、车身附件电路等共性关联性或单一性故障，规范完成故障检修。</w:t>
      </w:r>
    </w:p>
    <w:p w14:paraId="0BBCE79F" w14:textId="5A1BA2B7" w:rsidR="00676591" w:rsidRPr="0013059A" w:rsidRDefault="003B09AA">
      <w:pPr>
        <w:spacing w:line="360" w:lineRule="auto"/>
        <w:ind w:firstLineChars="200" w:firstLine="562"/>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3</w:t>
      </w:r>
      <w:r w:rsidR="00E657A1" w:rsidRPr="0013059A">
        <w:rPr>
          <w:rFonts w:ascii="Times New Roman" w:eastAsia="仿宋_GB2312" w:hAnsi="Times New Roman"/>
          <w:b/>
          <w:bCs/>
          <w:color w:val="000000" w:themeColor="text1"/>
          <w:sz w:val="28"/>
          <w:szCs w:val="28"/>
        </w:rPr>
        <w:t>.</w:t>
      </w:r>
      <w:r w:rsidRPr="0013059A">
        <w:rPr>
          <w:rFonts w:ascii="Times New Roman" w:eastAsia="仿宋_GB2312" w:hAnsi="Times New Roman"/>
          <w:b/>
          <w:bCs/>
          <w:color w:val="000000" w:themeColor="text1"/>
          <w:sz w:val="28"/>
          <w:szCs w:val="28"/>
        </w:rPr>
        <w:t>检修规范</w:t>
      </w:r>
    </w:p>
    <w:p w14:paraId="690E70D0"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通过逻辑分析，资料检索及电路图，使用工量具、万用表、故障诊断仪、示波器等诊断检测设备，检测分析故障</w:t>
      </w:r>
      <w:r w:rsidRPr="0013059A">
        <w:rPr>
          <w:rFonts w:ascii="Times New Roman" w:eastAsia="仿宋_GB2312" w:hAnsi="Times New Roman"/>
          <w:color w:val="000000" w:themeColor="text1"/>
          <w:sz w:val="28"/>
          <w:szCs w:val="28"/>
        </w:rPr>
        <w:t xml:space="preserve">, </w:t>
      </w:r>
      <w:r w:rsidRPr="0013059A">
        <w:rPr>
          <w:rFonts w:ascii="Times New Roman" w:eastAsia="仿宋_GB2312" w:hAnsi="Times New Roman"/>
          <w:color w:val="000000" w:themeColor="text1"/>
          <w:sz w:val="28"/>
          <w:szCs w:val="28"/>
        </w:rPr>
        <w:t>安全、合理、规范地完成故障检修。</w:t>
      </w:r>
    </w:p>
    <w:p w14:paraId="7E7F8C40" w14:textId="77777777" w:rsidR="00676591" w:rsidRPr="0013059A" w:rsidRDefault="003B09AA">
      <w:pPr>
        <w:spacing w:afterLines="100" w:after="240"/>
        <w:rPr>
          <w:rFonts w:ascii="Times New Roman" w:eastAsia="黑体" w:hAnsi="Times New Roman"/>
          <w:color w:val="000000" w:themeColor="text1"/>
          <w:sz w:val="32"/>
          <w:szCs w:val="32"/>
        </w:rPr>
      </w:pPr>
      <w:r w:rsidRPr="0013059A">
        <w:rPr>
          <w:rFonts w:ascii="Times New Roman" w:eastAsia="黑体" w:hAnsi="Times New Roman"/>
          <w:color w:val="000000" w:themeColor="text1"/>
          <w:sz w:val="32"/>
          <w:szCs w:val="32"/>
        </w:rPr>
        <w:t>四、竞赛方式</w:t>
      </w:r>
    </w:p>
    <w:p w14:paraId="7E347D44"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竞赛以线下比赛形式进行，全面考查参赛选手知识技能的综合应用和职业素养。竞赛组队方式为团体赛。每个参赛队</w:t>
      </w:r>
      <w:r w:rsidRPr="0013059A">
        <w:rPr>
          <w:rFonts w:ascii="Times New Roman" w:eastAsia="仿宋_GB2312" w:hAnsi="Times New Roman"/>
          <w:color w:val="000000" w:themeColor="text1"/>
          <w:sz w:val="28"/>
          <w:szCs w:val="28"/>
        </w:rPr>
        <w:t>2</w:t>
      </w:r>
      <w:r w:rsidRPr="0013059A">
        <w:rPr>
          <w:rFonts w:ascii="Times New Roman" w:eastAsia="仿宋_GB2312" w:hAnsi="Times New Roman"/>
          <w:color w:val="000000" w:themeColor="text1"/>
          <w:sz w:val="28"/>
          <w:szCs w:val="28"/>
        </w:rPr>
        <w:t>名选手组成，不限性别。参赛选手须为</w:t>
      </w:r>
      <w:r w:rsidRPr="0013059A">
        <w:rPr>
          <w:rFonts w:ascii="Times New Roman" w:eastAsia="仿宋_GB2312" w:hAnsi="Times New Roman"/>
          <w:color w:val="000000" w:themeColor="text1"/>
          <w:sz w:val="28"/>
          <w:szCs w:val="28"/>
        </w:rPr>
        <w:t>2023</w:t>
      </w:r>
      <w:r w:rsidRPr="0013059A">
        <w:rPr>
          <w:rFonts w:ascii="Times New Roman" w:eastAsia="仿宋_GB2312" w:hAnsi="Times New Roman"/>
          <w:color w:val="000000" w:themeColor="text1"/>
          <w:sz w:val="28"/>
          <w:szCs w:val="28"/>
        </w:rPr>
        <w:t>年度高等职业学校专科、高等职业学校本科全日制在籍学生（以报名时的学籍信息为准）。五年制高职学生报名参赛的</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须为高职段四、五学期全日制在籍学生。凡在往届全国职业院校技能大赛中获一等奖的选手，不能再参加同一项目同一组别的比赛。</w:t>
      </w:r>
    </w:p>
    <w:p w14:paraId="6C9EDB14" w14:textId="0A4BEB16" w:rsidR="00676591" w:rsidRPr="0013059A" w:rsidRDefault="003B09AA" w:rsidP="00E657A1">
      <w:pPr>
        <w:spacing w:line="360" w:lineRule="auto"/>
        <w:ind w:firstLineChars="200" w:firstLine="560"/>
        <w:rPr>
          <w:rFonts w:ascii="Times New Roman" w:hAnsi="Times New Roman"/>
          <w:color w:val="000000" w:themeColor="text1"/>
        </w:rPr>
      </w:pPr>
      <w:r w:rsidRPr="0013059A">
        <w:rPr>
          <w:rFonts w:ascii="Times New Roman" w:eastAsia="仿宋_GB2312" w:hAnsi="Times New Roman"/>
          <w:color w:val="000000" w:themeColor="text1"/>
          <w:sz w:val="28"/>
          <w:szCs w:val="28"/>
        </w:rPr>
        <w:t>以省（自治区、直辖市、新疆生产建设兵团）为单位报名参赛</w:t>
      </w:r>
      <w:r w:rsidR="00820B0D" w:rsidRPr="0013059A">
        <w:rPr>
          <w:rFonts w:ascii="Times New Roman" w:eastAsia="仿宋_GB2312" w:hAnsi="Times New Roman" w:hint="eastAsia"/>
          <w:color w:val="000000" w:themeColor="text1"/>
          <w:sz w:val="28"/>
          <w:szCs w:val="28"/>
        </w:rPr>
        <w:t>；同一学校参赛队不超过</w:t>
      </w:r>
      <w:r w:rsidR="00820B0D" w:rsidRPr="0013059A">
        <w:rPr>
          <w:rFonts w:ascii="Times New Roman" w:eastAsia="仿宋_GB2312" w:hAnsi="Times New Roman" w:hint="eastAsia"/>
          <w:color w:val="000000" w:themeColor="text1"/>
          <w:sz w:val="28"/>
          <w:szCs w:val="28"/>
        </w:rPr>
        <w:t>1</w:t>
      </w:r>
      <w:r w:rsidR="00820B0D" w:rsidRPr="0013059A">
        <w:rPr>
          <w:rFonts w:ascii="Times New Roman" w:eastAsia="仿宋_GB2312" w:hAnsi="Times New Roman" w:hint="eastAsia"/>
          <w:color w:val="000000" w:themeColor="text1"/>
          <w:sz w:val="28"/>
          <w:szCs w:val="28"/>
        </w:rPr>
        <w:t>支</w:t>
      </w:r>
      <w:r w:rsidRPr="0013059A">
        <w:rPr>
          <w:rFonts w:ascii="Times New Roman" w:eastAsia="仿宋_GB2312" w:hAnsi="Times New Roman"/>
          <w:color w:val="000000" w:themeColor="text1"/>
          <w:sz w:val="28"/>
          <w:szCs w:val="28"/>
        </w:rPr>
        <w:t>，不得跨校组队；指导教师须为本校在职专兼职教师，每名选手限报</w:t>
      </w:r>
      <w:r w:rsidRPr="0013059A">
        <w:rPr>
          <w:rFonts w:ascii="Times New Roman" w:eastAsia="仿宋_GB2312" w:hAnsi="Times New Roman"/>
          <w:color w:val="000000" w:themeColor="text1"/>
          <w:sz w:val="28"/>
          <w:szCs w:val="28"/>
        </w:rPr>
        <w:t>1</w:t>
      </w:r>
      <w:r w:rsidRPr="0013059A">
        <w:rPr>
          <w:rFonts w:ascii="Times New Roman" w:eastAsia="仿宋_GB2312" w:hAnsi="Times New Roman"/>
          <w:color w:val="000000" w:themeColor="text1"/>
          <w:sz w:val="28"/>
          <w:szCs w:val="28"/>
        </w:rPr>
        <w:t>名指导教师</w:t>
      </w:r>
      <w:r w:rsidR="00820B0D" w:rsidRPr="0013059A">
        <w:rPr>
          <w:rFonts w:ascii="Times New Roman" w:eastAsia="仿宋_GB2312" w:hAnsi="Times New Roman" w:hint="eastAsia"/>
          <w:color w:val="000000" w:themeColor="text1"/>
          <w:sz w:val="28"/>
          <w:szCs w:val="28"/>
        </w:rPr>
        <w:t>，已经在同级别</w:t>
      </w:r>
      <w:r w:rsidR="005121C1" w:rsidRPr="0013059A">
        <w:rPr>
          <w:rFonts w:ascii="Times New Roman" w:eastAsia="仿宋_GB2312" w:hAnsi="Times New Roman" w:hint="eastAsia"/>
          <w:color w:val="000000" w:themeColor="text1"/>
          <w:sz w:val="28"/>
          <w:szCs w:val="28"/>
        </w:rPr>
        <w:t>或高于此级别</w:t>
      </w:r>
      <w:r w:rsidR="00AF667C" w:rsidRPr="0013059A">
        <w:rPr>
          <w:rFonts w:ascii="Times New Roman" w:eastAsia="仿宋_GB2312" w:hAnsi="Times New Roman" w:hint="eastAsia"/>
          <w:color w:val="000000" w:themeColor="text1"/>
          <w:sz w:val="28"/>
          <w:szCs w:val="28"/>
        </w:rPr>
        <w:t>同类赛项中获得优秀指导教师或优秀教练的，不能申报指导教师。</w:t>
      </w:r>
      <w:r w:rsidR="00C71A09" w:rsidRPr="0013059A">
        <w:rPr>
          <w:rFonts w:ascii="Times New Roman" w:eastAsia="仿宋_GB2312" w:hAnsi="Times New Roman" w:hint="eastAsia"/>
          <w:color w:val="000000" w:themeColor="text1"/>
          <w:sz w:val="28"/>
          <w:szCs w:val="28"/>
        </w:rPr>
        <w:t>以正式比赛报名通知为准。</w:t>
      </w:r>
    </w:p>
    <w:p w14:paraId="25477C30" w14:textId="77777777" w:rsidR="00676591" w:rsidRPr="0013059A" w:rsidRDefault="003B09AA">
      <w:pPr>
        <w:spacing w:afterLines="100" w:after="240"/>
        <w:rPr>
          <w:rFonts w:ascii="Times New Roman" w:eastAsia="黑体" w:hAnsi="Times New Roman"/>
          <w:color w:val="000000" w:themeColor="text1"/>
          <w:sz w:val="32"/>
          <w:szCs w:val="32"/>
        </w:rPr>
      </w:pPr>
      <w:r w:rsidRPr="0013059A">
        <w:rPr>
          <w:rFonts w:ascii="Times New Roman" w:eastAsia="黑体" w:hAnsi="Times New Roman"/>
          <w:color w:val="000000" w:themeColor="text1"/>
          <w:sz w:val="32"/>
          <w:szCs w:val="32"/>
        </w:rPr>
        <w:lastRenderedPageBreak/>
        <w:t>五、竞赛流程</w:t>
      </w:r>
    </w:p>
    <w:p w14:paraId="427402E5"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正式比赛时间</w:t>
      </w:r>
      <w:r w:rsidRPr="0013059A">
        <w:rPr>
          <w:rFonts w:ascii="Times New Roman" w:eastAsia="仿宋_GB2312" w:hAnsi="Times New Roman"/>
          <w:color w:val="000000" w:themeColor="text1"/>
          <w:sz w:val="28"/>
          <w:szCs w:val="28"/>
        </w:rPr>
        <w:t>2</w:t>
      </w:r>
      <w:r w:rsidRPr="0013059A">
        <w:rPr>
          <w:rFonts w:ascii="Times New Roman" w:eastAsia="仿宋_GB2312" w:hAnsi="Times New Roman"/>
          <w:color w:val="000000" w:themeColor="text1"/>
          <w:sz w:val="28"/>
          <w:szCs w:val="28"/>
        </w:rPr>
        <w:t>天，竞赛日程如表</w:t>
      </w:r>
      <w:r w:rsidRPr="0013059A">
        <w:rPr>
          <w:rFonts w:ascii="Times New Roman" w:eastAsia="仿宋_GB2312" w:hAnsi="Times New Roman"/>
          <w:color w:val="000000" w:themeColor="text1"/>
          <w:sz w:val="28"/>
          <w:szCs w:val="28"/>
        </w:rPr>
        <w:t>2,</w:t>
      </w:r>
      <w:r w:rsidRPr="0013059A">
        <w:rPr>
          <w:rFonts w:ascii="Times New Roman" w:eastAsia="仿宋_GB2312" w:hAnsi="Times New Roman"/>
          <w:color w:val="000000" w:themeColor="text1"/>
          <w:sz w:val="28"/>
          <w:szCs w:val="28"/>
        </w:rPr>
        <w:t>比赛场次根据最后报名参赛队数量调整。</w:t>
      </w:r>
    </w:p>
    <w:p w14:paraId="779FF3A3" w14:textId="1432AC07" w:rsidR="00676591" w:rsidRPr="0013059A" w:rsidRDefault="003B09AA">
      <w:pPr>
        <w:pStyle w:val="2"/>
        <w:ind w:leftChars="0" w:left="0" w:firstLineChars="0" w:firstLine="0"/>
        <w:jc w:val="center"/>
        <w:rPr>
          <w:rFonts w:ascii="Times New Roman" w:eastAsia="黑体" w:hAnsi="Times New Roman"/>
          <w:color w:val="000000" w:themeColor="text1"/>
          <w:sz w:val="24"/>
        </w:rPr>
      </w:pPr>
      <w:r w:rsidRPr="0013059A">
        <w:rPr>
          <w:rFonts w:ascii="Times New Roman" w:eastAsia="黑体" w:hAnsi="Times New Roman"/>
          <w:color w:val="000000" w:themeColor="text1"/>
          <w:sz w:val="24"/>
        </w:rPr>
        <w:t>表</w:t>
      </w:r>
      <w:r w:rsidRPr="0013059A">
        <w:rPr>
          <w:rFonts w:ascii="Times New Roman" w:eastAsia="黑体" w:hAnsi="Times New Roman"/>
          <w:color w:val="000000" w:themeColor="text1"/>
          <w:sz w:val="24"/>
        </w:rPr>
        <w:t xml:space="preserve">2 </w:t>
      </w:r>
      <w:r w:rsidRPr="0013059A">
        <w:rPr>
          <w:rFonts w:ascii="Times New Roman" w:eastAsia="黑体" w:hAnsi="Times New Roman"/>
          <w:color w:val="000000" w:themeColor="text1"/>
          <w:sz w:val="24"/>
        </w:rPr>
        <w:t>竞赛日程</w:t>
      </w:r>
    </w:p>
    <w:tbl>
      <w:tblPr>
        <w:tblW w:w="8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499"/>
        <w:gridCol w:w="4915"/>
        <w:gridCol w:w="1332"/>
      </w:tblGrid>
      <w:tr w:rsidR="0013059A" w:rsidRPr="0013059A" w14:paraId="6536245E" w14:textId="77777777">
        <w:trPr>
          <w:trHeight w:val="454"/>
        </w:trPr>
        <w:tc>
          <w:tcPr>
            <w:tcW w:w="876" w:type="dxa"/>
            <w:vAlign w:val="center"/>
          </w:tcPr>
          <w:p w14:paraId="4E52BC5C" w14:textId="77777777" w:rsidR="00676591" w:rsidRPr="0013059A" w:rsidRDefault="003B09AA">
            <w:pPr>
              <w:jc w:val="center"/>
              <w:rPr>
                <w:rFonts w:ascii="Times New Roman" w:eastAsia="仿宋_GB2312" w:hAnsi="Times New Roman"/>
                <w:b/>
                <w:bCs/>
                <w:color w:val="000000" w:themeColor="text1"/>
                <w:szCs w:val="21"/>
              </w:rPr>
            </w:pPr>
            <w:r w:rsidRPr="0013059A">
              <w:rPr>
                <w:rFonts w:ascii="Times New Roman" w:eastAsia="仿宋_GB2312" w:hAnsi="Times New Roman"/>
                <w:b/>
                <w:bCs/>
                <w:color w:val="000000" w:themeColor="text1"/>
                <w:szCs w:val="21"/>
              </w:rPr>
              <w:t>日程</w:t>
            </w:r>
          </w:p>
        </w:tc>
        <w:tc>
          <w:tcPr>
            <w:tcW w:w="1499" w:type="dxa"/>
            <w:vAlign w:val="center"/>
          </w:tcPr>
          <w:p w14:paraId="5710F0E9" w14:textId="77777777" w:rsidR="00676591" w:rsidRPr="0013059A" w:rsidRDefault="003B09AA">
            <w:pPr>
              <w:jc w:val="left"/>
              <w:rPr>
                <w:rFonts w:ascii="Times New Roman" w:eastAsia="仿宋_GB2312" w:hAnsi="Times New Roman"/>
                <w:b/>
                <w:bCs/>
                <w:color w:val="000000" w:themeColor="text1"/>
                <w:szCs w:val="21"/>
              </w:rPr>
            </w:pPr>
            <w:r w:rsidRPr="0013059A">
              <w:rPr>
                <w:rFonts w:ascii="Times New Roman" w:eastAsia="仿宋_GB2312" w:hAnsi="Times New Roman"/>
                <w:b/>
                <w:bCs/>
                <w:color w:val="000000" w:themeColor="text1"/>
                <w:szCs w:val="21"/>
              </w:rPr>
              <w:t>时间</w:t>
            </w:r>
          </w:p>
        </w:tc>
        <w:tc>
          <w:tcPr>
            <w:tcW w:w="4915" w:type="dxa"/>
            <w:vAlign w:val="center"/>
          </w:tcPr>
          <w:p w14:paraId="3FF6EC2B" w14:textId="77777777" w:rsidR="00676591" w:rsidRPr="0013059A" w:rsidRDefault="003B09AA">
            <w:pPr>
              <w:jc w:val="center"/>
              <w:rPr>
                <w:rFonts w:ascii="Times New Roman" w:eastAsia="仿宋_GB2312" w:hAnsi="Times New Roman"/>
                <w:b/>
                <w:bCs/>
                <w:color w:val="000000" w:themeColor="text1"/>
                <w:szCs w:val="21"/>
              </w:rPr>
            </w:pPr>
            <w:r w:rsidRPr="0013059A">
              <w:rPr>
                <w:rFonts w:ascii="Times New Roman" w:eastAsia="仿宋_GB2312" w:hAnsi="Times New Roman"/>
                <w:b/>
                <w:bCs/>
                <w:color w:val="000000" w:themeColor="text1"/>
                <w:szCs w:val="21"/>
              </w:rPr>
              <w:t>内容</w:t>
            </w:r>
          </w:p>
        </w:tc>
        <w:tc>
          <w:tcPr>
            <w:tcW w:w="1332" w:type="dxa"/>
            <w:vAlign w:val="center"/>
          </w:tcPr>
          <w:p w14:paraId="7ECEF912" w14:textId="77777777" w:rsidR="00676591" w:rsidRPr="0013059A" w:rsidRDefault="003B09AA">
            <w:pPr>
              <w:jc w:val="center"/>
              <w:rPr>
                <w:rFonts w:ascii="Times New Roman" w:eastAsia="仿宋_GB2312" w:hAnsi="Times New Roman"/>
                <w:b/>
                <w:bCs/>
                <w:color w:val="000000" w:themeColor="text1"/>
                <w:szCs w:val="21"/>
              </w:rPr>
            </w:pPr>
            <w:r w:rsidRPr="0013059A">
              <w:rPr>
                <w:rFonts w:ascii="Times New Roman" w:eastAsia="仿宋_GB2312" w:hAnsi="Times New Roman"/>
                <w:b/>
                <w:bCs/>
                <w:color w:val="000000" w:themeColor="text1"/>
                <w:szCs w:val="21"/>
              </w:rPr>
              <w:t>地点</w:t>
            </w:r>
          </w:p>
        </w:tc>
      </w:tr>
      <w:tr w:rsidR="0013059A" w:rsidRPr="0013059A" w14:paraId="6A1A33D9" w14:textId="77777777">
        <w:trPr>
          <w:trHeight w:val="454"/>
        </w:trPr>
        <w:tc>
          <w:tcPr>
            <w:tcW w:w="876" w:type="dxa"/>
            <w:vMerge w:val="restart"/>
            <w:tcBorders>
              <w:bottom w:val="single" w:sz="4" w:space="0" w:color="auto"/>
            </w:tcBorders>
            <w:vAlign w:val="center"/>
          </w:tcPr>
          <w:p w14:paraId="691E1BAA" w14:textId="77777777" w:rsidR="00676591" w:rsidRPr="0013059A" w:rsidRDefault="003B09AA">
            <w:pPr>
              <w:snapToGrid w:val="0"/>
              <w:spacing w:line="240" w:lineRule="atLeast"/>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第</w:t>
            </w:r>
            <w:r w:rsidRPr="0013059A">
              <w:rPr>
                <w:rFonts w:ascii="Times New Roman" w:eastAsia="仿宋_GB2312" w:hAnsi="Times New Roman"/>
                <w:color w:val="000000" w:themeColor="text1"/>
                <w:szCs w:val="21"/>
              </w:rPr>
              <w:t>1</w:t>
            </w:r>
            <w:r w:rsidRPr="0013059A">
              <w:rPr>
                <w:rFonts w:ascii="Times New Roman" w:eastAsia="仿宋_GB2312" w:hAnsi="Times New Roman"/>
                <w:color w:val="000000" w:themeColor="text1"/>
                <w:szCs w:val="21"/>
              </w:rPr>
              <w:t>天</w:t>
            </w:r>
          </w:p>
        </w:tc>
        <w:tc>
          <w:tcPr>
            <w:tcW w:w="1499" w:type="dxa"/>
            <w:tcBorders>
              <w:bottom w:val="single" w:sz="4" w:space="0" w:color="auto"/>
            </w:tcBorders>
            <w:vAlign w:val="center"/>
          </w:tcPr>
          <w:p w14:paraId="431829B7"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8:30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11:30</w:t>
            </w:r>
          </w:p>
        </w:tc>
        <w:tc>
          <w:tcPr>
            <w:tcW w:w="4915" w:type="dxa"/>
            <w:tcBorders>
              <w:bottom w:val="single" w:sz="4" w:space="0" w:color="auto"/>
            </w:tcBorders>
            <w:vAlign w:val="center"/>
          </w:tcPr>
          <w:p w14:paraId="11052CF9"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参赛队报到</w:t>
            </w:r>
          </w:p>
        </w:tc>
        <w:tc>
          <w:tcPr>
            <w:tcW w:w="1332" w:type="dxa"/>
            <w:tcBorders>
              <w:bottom w:val="single" w:sz="4" w:space="0" w:color="auto"/>
            </w:tcBorders>
            <w:vAlign w:val="center"/>
          </w:tcPr>
          <w:p w14:paraId="0E9AF79E" w14:textId="77777777" w:rsidR="00676591" w:rsidRPr="0013059A" w:rsidRDefault="003B09AA">
            <w:pPr>
              <w:snapToGrid w:val="0"/>
              <w:spacing w:line="240" w:lineRule="atLeast"/>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报到现场</w:t>
            </w:r>
          </w:p>
        </w:tc>
      </w:tr>
      <w:tr w:rsidR="0013059A" w:rsidRPr="0013059A" w14:paraId="1613E572" w14:textId="77777777">
        <w:trPr>
          <w:trHeight w:val="454"/>
        </w:trPr>
        <w:tc>
          <w:tcPr>
            <w:tcW w:w="876" w:type="dxa"/>
            <w:vMerge/>
            <w:vAlign w:val="center"/>
          </w:tcPr>
          <w:p w14:paraId="0A4408AB" w14:textId="77777777" w:rsidR="00676591" w:rsidRPr="0013059A" w:rsidRDefault="00676591">
            <w:pPr>
              <w:snapToGrid w:val="0"/>
              <w:spacing w:line="240" w:lineRule="atLeast"/>
              <w:jc w:val="center"/>
              <w:rPr>
                <w:rFonts w:ascii="Times New Roman" w:eastAsia="仿宋_GB2312" w:hAnsi="Times New Roman"/>
                <w:color w:val="000000" w:themeColor="text1"/>
                <w:szCs w:val="21"/>
              </w:rPr>
            </w:pPr>
          </w:p>
        </w:tc>
        <w:tc>
          <w:tcPr>
            <w:tcW w:w="1499" w:type="dxa"/>
            <w:vAlign w:val="center"/>
          </w:tcPr>
          <w:p w14:paraId="6F0D2CC2"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14:00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15:30</w:t>
            </w:r>
          </w:p>
        </w:tc>
        <w:tc>
          <w:tcPr>
            <w:tcW w:w="4915" w:type="dxa"/>
            <w:vAlign w:val="center"/>
          </w:tcPr>
          <w:p w14:paraId="677B07DC"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参赛选手熟悉比赛场地</w:t>
            </w:r>
          </w:p>
        </w:tc>
        <w:tc>
          <w:tcPr>
            <w:tcW w:w="1332" w:type="dxa"/>
            <w:vAlign w:val="center"/>
          </w:tcPr>
          <w:p w14:paraId="75E966A6" w14:textId="77777777" w:rsidR="00676591" w:rsidRPr="0013059A" w:rsidRDefault="003B09AA">
            <w:pPr>
              <w:snapToGrid w:val="0"/>
              <w:spacing w:line="240" w:lineRule="atLeast"/>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比赛现场</w:t>
            </w:r>
          </w:p>
        </w:tc>
      </w:tr>
      <w:tr w:rsidR="0013059A" w:rsidRPr="0013059A" w14:paraId="643F4A6A" w14:textId="77777777">
        <w:trPr>
          <w:trHeight w:val="454"/>
        </w:trPr>
        <w:tc>
          <w:tcPr>
            <w:tcW w:w="876" w:type="dxa"/>
            <w:vMerge/>
            <w:vAlign w:val="center"/>
          </w:tcPr>
          <w:p w14:paraId="1455F2B3" w14:textId="77777777" w:rsidR="00676591" w:rsidRPr="0013059A" w:rsidRDefault="00676591">
            <w:pPr>
              <w:snapToGrid w:val="0"/>
              <w:spacing w:line="240" w:lineRule="atLeast"/>
              <w:jc w:val="center"/>
              <w:rPr>
                <w:rFonts w:ascii="Times New Roman" w:eastAsia="仿宋_GB2312" w:hAnsi="Times New Roman"/>
                <w:color w:val="000000" w:themeColor="text1"/>
                <w:szCs w:val="21"/>
              </w:rPr>
            </w:pPr>
          </w:p>
        </w:tc>
        <w:tc>
          <w:tcPr>
            <w:tcW w:w="1499" w:type="dxa"/>
            <w:vAlign w:val="center"/>
          </w:tcPr>
          <w:p w14:paraId="404C7DEA" w14:textId="3C0D7894"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16:00</w:t>
            </w:r>
            <w:r w:rsidR="004A0E5C"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17:00</w:t>
            </w:r>
          </w:p>
        </w:tc>
        <w:tc>
          <w:tcPr>
            <w:tcW w:w="4915" w:type="dxa"/>
            <w:vAlign w:val="center"/>
          </w:tcPr>
          <w:p w14:paraId="51875F63"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领队说明会（抽签顺序号）</w:t>
            </w:r>
          </w:p>
        </w:tc>
        <w:tc>
          <w:tcPr>
            <w:tcW w:w="1332" w:type="dxa"/>
            <w:vAlign w:val="center"/>
          </w:tcPr>
          <w:p w14:paraId="51632996" w14:textId="77777777" w:rsidR="00676591" w:rsidRPr="0013059A" w:rsidRDefault="003B09AA">
            <w:pPr>
              <w:snapToGrid w:val="0"/>
              <w:spacing w:line="240" w:lineRule="atLeast"/>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会议室</w:t>
            </w:r>
          </w:p>
        </w:tc>
      </w:tr>
      <w:tr w:rsidR="0013059A" w:rsidRPr="0013059A" w14:paraId="101E7542" w14:textId="77777777">
        <w:trPr>
          <w:trHeight w:val="454"/>
        </w:trPr>
        <w:tc>
          <w:tcPr>
            <w:tcW w:w="876" w:type="dxa"/>
            <w:vMerge w:val="restart"/>
            <w:vAlign w:val="center"/>
          </w:tcPr>
          <w:p w14:paraId="6B16A610" w14:textId="77777777" w:rsidR="00676591" w:rsidRPr="0013059A" w:rsidRDefault="003B09AA">
            <w:pPr>
              <w:snapToGrid w:val="0"/>
              <w:spacing w:line="240" w:lineRule="atLeast"/>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第</w:t>
            </w:r>
            <w:r w:rsidRPr="0013059A">
              <w:rPr>
                <w:rFonts w:ascii="Times New Roman" w:eastAsia="仿宋_GB2312" w:hAnsi="Times New Roman"/>
                <w:color w:val="000000" w:themeColor="text1"/>
                <w:szCs w:val="21"/>
              </w:rPr>
              <w:t>2</w:t>
            </w:r>
            <w:r w:rsidRPr="0013059A">
              <w:rPr>
                <w:rFonts w:ascii="Times New Roman" w:eastAsia="仿宋_GB2312" w:hAnsi="Times New Roman"/>
                <w:color w:val="000000" w:themeColor="text1"/>
                <w:szCs w:val="21"/>
              </w:rPr>
              <w:t>天</w:t>
            </w:r>
          </w:p>
        </w:tc>
        <w:tc>
          <w:tcPr>
            <w:tcW w:w="1499" w:type="dxa"/>
            <w:vAlign w:val="center"/>
          </w:tcPr>
          <w:p w14:paraId="5EEDA0AF"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7:00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8:00</w:t>
            </w:r>
          </w:p>
        </w:tc>
        <w:tc>
          <w:tcPr>
            <w:tcW w:w="4915" w:type="dxa"/>
            <w:vAlign w:val="center"/>
          </w:tcPr>
          <w:p w14:paraId="5D3A3091"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参赛队检录一次加密（确定身份加密号）</w:t>
            </w:r>
          </w:p>
        </w:tc>
        <w:tc>
          <w:tcPr>
            <w:tcW w:w="1332" w:type="dxa"/>
            <w:vAlign w:val="center"/>
          </w:tcPr>
          <w:p w14:paraId="1C660019" w14:textId="77777777" w:rsidR="00676591" w:rsidRPr="0013059A" w:rsidRDefault="003B09AA">
            <w:pPr>
              <w:snapToGrid w:val="0"/>
              <w:spacing w:line="240" w:lineRule="atLeast"/>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候考室</w:t>
            </w:r>
          </w:p>
        </w:tc>
      </w:tr>
      <w:tr w:rsidR="0013059A" w:rsidRPr="0013059A" w14:paraId="6E86D9E9" w14:textId="77777777">
        <w:trPr>
          <w:trHeight w:val="454"/>
        </w:trPr>
        <w:tc>
          <w:tcPr>
            <w:tcW w:w="876" w:type="dxa"/>
            <w:vMerge/>
            <w:vAlign w:val="center"/>
          </w:tcPr>
          <w:p w14:paraId="7B8524F6" w14:textId="77777777" w:rsidR="00676591" w:rsidRPr="0013059A" w:rsidRDefault="00676591">
            <w:pPr>
              <w:snapToGrid w:val="0"/>
              <w:spacing w:line="240" w:lineRule="atLeast"/>
              <w:jc w:val="center"/>
              <w:rPr>
                <w:rFonts w:ascii="Times New Roman" w:eastAsia="仿宋_GB2312" w:hAnsi="Times New Roman"/>
                <w:color w:val="000000" w:themeColor="text1"/>
                <w:szCs w:val="21"/>
              </w:rPr>
            </w:pPr>
          </w:p>
        </w:tc>
        <w:tc>
          <w:tcPr>
            <w:tcW w:w="1499" w:type="dxa"/>
            <w:vAlign w:val="center"/>
          </w:tcPr>
          <w:p w14:paraId="3DE7F637"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7:00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8:00</w:t>
            </w:r>
          </w:p>
        </w:tc>
        <w:tc>
          <w:tcPr>
            <w:tcW w:w="4915" w:type="dxa"/>
            <w:vAlign w:val="center"/>
          </w:tcPr>
          <w:p w14:paraId="06DD77C5"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参赛队检录二次加密（确定比赛工位）</w:t>
            </w:r>
          </w:p>
        </w:tc>
        <w:tc>
          <w:tcPr>
            <w:tcW w:w="1332" w:type="dxa"/>
            <w:vAlign w:val="center"/>
          </w:tcPr>
          <w:p w14:paraId="79488798" w14:textId="77777777" w:rsidR="00676591" w:rsidRPr="0013059A" w:rsidRDefault="003B09AA">
            <w:pPr>
              <w:snapToGrid w:val="0"/>
              <w:spacing w:line="240" w:lineRule="atLeast"/>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备考室</w:t>
            </w:r>
          </w:p>
        </w:tc>
      </w:tr>
      <w:tr w:rsidR="0013059A" w:rsidRPr="0013059A" w14:paraId="75FB5D34" w14:textId="77777777">
        <w:trPr>
          <w:trHeight w:val="454"/>
        </w:trPr>
        <w:tc>
          <w:tcPr>
            <w:tcW w:w="876" w:type="dxa"/>
            <w:vMerge/>
            <w:vAlign w:val="center"/>
          </w:tcPr>
          <w:p w14:paraId="4662BE0C" w14:textId="77777777" w:rsidR="00676591" w:rsidRPr="0013059A" w:rsidRDefault="00676591">
            <w:pPr>
              <w:snapToGrid w:val="0"/>
              <w:spacing w:line="240" w:lineRule="atLeast"/>
              <w:jc w:val="center"/>
              <w:rPr>
                <w:rFonts w:ascii="Times New Roman" w:eastAsia="仿宋_GB2312" w:hAnsi="Times New Roman"/>
                <w:color w:val="000000" w:themeColor="text1"/>
                <w:szCs w:val="21"/>
              </w:rPr>
            </w:pPr>
          </w:p>
        </w:tc>
        <w:tc>
          <w:tcPr>
            <w:tcW w:w="1499" w:type="dxa"/>
            <w:vAlign w:val="center"/>
          </w:tcPr>
          <w:p w14:paraId="5521BCAF" w14:textId="353BA875" w:rsidR="00676591" w:rsidRPr="0013059A" w:rsidRDefault="003B09AA">
            <w:pPr>
              <w:adjustRightInd w:val="0"/>
              <w:snapToGrid w:val="0"/>
              <w:spacing w:line="240" w:lineRule="exac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8:00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10</w:t>
            </w:r>
            <w:r w:rsidR="004A0E5C">
              <w:rPr>
                <w:rFonts w:ascii="Times New Roman" w:eastAsia="仿宋_GB2312" w:hAnsi="Times New Roman" w:hint="eastAsia"/>
                <w:color w:val="000000" w:themeColor="text1"/>
                <w:szCs w:val="21"/>
              </w:rPr>
              <w:t>:</w:t>
            </w:r>
            <w:r w:rsidRPr="0013059A">
              <w:rPr>
                <w:rFonts w:ascii="Times New Roman" w:eastAsia="仿宋_GB2312" w:hAnsi="Times New Roman"/>
                <w:color w:val="000000" w:themeColor="text1"/>
                <w:szCs w:val="21"/>
              </w:rPr>
              <w:t>00</w:t>
            </w:r>
          </w:p>
        </w:tc>
        <w:tc>
          <w:tcPr>
            <w:tcW w:w="4915" w:type="dxa"/>
            <w:vAlign w:val="center"/>
          </w:tcPr>
          <w:p w14:paraId="0A5055C0" w14:textId="77777777" w:rsidR="00676591" w:rsidRPr="0013059A" w:rsidRDefault="003B09AA">
            <w:pPr>
              <w:adjustRightInd w:val="0"/>
              <w:snapToGrid w:val="0"/>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模块</w:t>
            </w:r>
            <w:r w:rsidRPr="0013059A">
              <w:rPr>
                <w:rFonts w:ascii="Times New Roman" w:eastAsia="仿宋_GB2312" w:hAnsi="Times New Roman"/>
                <w:color w:val="000000" w:themeColor="text1"/>
                <w:szCs w:val="21"/>
              </w:rPr>
              <w:t>A</w:t>
            </w:r>
            <w:r w:rsidRPr="0013059A">
              <w:rPr>
                <w:rFonts w:ascii="Times New Roman" w:eastAsia="仿宋_GB2312" w:hAnsi="Times New Roman"/>
                <w:color w:val="000000" w:themeColor="text1"/>
                <w:szCs w:val="21"/>
              </w:rPr>
              <w:t>（第</w:t>
            </w:r>
            <w:r w:rsidRPr="0013059A">
              <w:rPr>
                <w:rFonts w:ascii="Times New Roman" w:eastAsia="仿宋_GB2312" w:hAnsi="Times New Roman"/>
                <w:color w:val="000000" w:themeColor="text1"/>
                <w:szCs w:val="21"/>
              </w:rPr>
              <w:t>1</w:t>
            </w:r>
            <w:r w:rsidRPr="0013059A">
              <w:rPr>
                <w:rFonts w:ascii="Times New Roman" w:eastAsia="仿宋_GB2312" w:hAnsi="Times New Roman"/>
                <w:color w:val="000000" w:themeColor="text1"/>
                <w:szCs w:val="21"/>
              </w:rPr>
              <w:t>轮）</w:t>
            </w:r>
          </w:p>
        </w:tc>
        <w:tc>
          <w:tcPr>
            <w:tcW w:w="1332" w:type="dxa"/>
            <w:vMerge w:val="restart"/>
            <w:vAlign w:val="center"/>
          </w:tcPr>
          <w:p w14:paraId="46F667DD" w14:textId="77777777" w:rsidR="00676591" w:rsidRPr="0013059A" w:rsidRDefault="003B09AA">
            <w:pPr>
              <w:adjustRightInd w:val="0"/>
              <w:snapToGrid w:val="0"/>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赛场</w:t>
            </w:r>
          </w:p>
        </w:tc>
      </w:tr>
      <w:tr w:rsidR="0013059A" w:rsidRPr="0013059A" w14:paraId="5F5FE439" w14:textId="77777777">
        <w:trPr>
          <w:trHeight w:val="454"/>
        </w:trPr>
        <w:tc>
          <w:tcPr>
            <w:tcW w:w="876" w:type="dxa"/>
            <w:vMerge/>
            <w:vAlign w:val="center"/>
          </w:tcPr>
          <w:p w14:paraId="47337E83" w14:textId="77777777" w:rsidR="00676591" w:rsidRPr="0013059A" w:rsidRDefault="00676591">
            <w:pPr>
              <w:snapToGrid w:val="0"/>
              <w:spacing w:line="240" w:lineRule="atLeast"/>
              <w:jc w:val="center"/>
              <w:rPr>
                <w:rFonts w:ascii="Times New Roman" w:eastAsia="仿宋_GB2312" w:hAnsi="Times New Roman"/>
                <w:color w:val="000000" w:themeColor="text1"/>
                <w:szCs w:val="21"/>
              </w:rPr>
            </w:pPr>
          </w:p>
        </w:tc>
        <w:tc>
          <w:tcPr>
            <w:tcW w:w="1499" w:type="dxa"/>
            <w:vAlign w:val="center"/>
          </w:tcPr>
          <w:p w14:paraId="1D8953B7" w14:textId="45CB3586" w:rsidR="00676591" w:rsidRPr="0013059A" w:rsidRDefault="003B09AA">
            <w:pPr>
              <w:adjustRightInd w:val="0"/>
              <w:snapToGrid w:val="0"/>
              <w:spacing w:line="240" w:lineRule="exac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10:20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12</w:t>
            </w:r>
            <w:r w:rsidR="004A0E5C">
              <w:rPr>
                <w:rFonts w:ascii="Times New Roman" w:eastAsia="仿宋_GB2312" w:hAnsi="Times New Roman" w:hint="eastAsia"/>
                <w:color w:val="000000" w:themeColor="text1"/>
                <w:szCs w:val="21"/>
              </w:rPr>
              <w:t>:</w:t>
            </w:r>
            <w:r w:rsidRPr="0013059A">
              <w:rPr>
                <w:rFonts w:ascii="Times New Roman" w:eastAsia="仿宋_GB2312" w:hAnsi="Times New Roman"/>
                <w:color w:val="000000" w:themeColor="text1"/>
                <w:szCs w:val="21"/>
              </w:rPr>
              <w:t>20</w:t>
            </w:r>
          </w:p>
        </w:tc>
        <w:tc>
          <w:tcPr>
            <w:tcW w:w="4915" w:type="dxa"/>
            <w:vAlign w:val="center"/>
          </w:tcPr>
          <w:p w14:paraId="385D4B14" w14:textId="77777777" w:rsidR="00676591" w:rsidRPr="0013059A" w:rsidRDefault="003B09AA">
            <w:pPr>
              <w:adjustRightInd w:val="0"/>
              <w:snapToGrid w:val="0"/>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模块</w:t>
            </w:r>
            <w:r w:rsidRPr="0013059A">
              <w:rPr>
                <w:rFonts w:ascii="Times New Roman" w:eastAsia="仿宋_GB2312" w:hAnsi="Times New Roman"/>
                <w:color w:val="000000" w:themeColor="text1"/>
                <w:szCs w:val="21"/>
              </w:rPr>
              <w:t>A</w:t>
            </w:r>
            <w:r w:rsidRPr="0013059A">
              <w:rPr>
                <w:rFonts w:ascii="Times New Roman" w:eastAsia="仿宋_GB2312" w:hAnsi="Times New Roman"/>
                <w:color w:val="000000" w:themeColor="text1"/>
                <w:szCs w:val="21"/>
              </w:rPr>
              <w:t>（第</w:t>
            </w:r>
            <w:r w:rsidRPr="0013059A">
              <w:rPr>
                <w:rFonts w:ascii="Times New Roman" w:eastAsia="仿宋_GB2312" w:hAnsi="Times New Roman"/>
                <w:color w:val="000000" w:themeColor="text1"/>
                <w:szCs w:val="21"/>
              </w:rPr>
              <w:t>2</w:t>
            </w:r>
            <w:r w:rsidRPr="0013059A">
              <w:rPr>
                <w:rFonts w:ascii="Times New Roman" w:eastAsia="仿宋_GB2312" w:hAnsi="Times New Roman"/>
                <w:color w:val="000000" w:themeColor="text1"/>
                <w:szCs w:val="21"/>
              </w:rPr>
              <w:t>轮）</w:t>
            </w:r>
          </w:p>
        </w:tc>
        <w:tc>
          <w:tcPr>
            <w:tcW w:w="1332" w:type="dxa"/>
            <w:vMerge/>
          </w:tcPr>
          <w:p w14:paraId="6E160F8F" w14:textId="77777777" w:rsidR="00676591" w:rsidRPr="0013059A" w:rsidRDefault="00676591">
            <w:pPr>
              <w:adjustRightInd w:val="0"/>
              <w:snapToGrid w:val="0"/>
              <w:jc w:val="center"/>
              <w:rPr>
                <w:rFonts w:ascii="Times New Roman" w:eastAsia="仿宋_GB2312" w:hAnsi="Times New Roman"/>
                <w:color w:val="000000" w:themeColor="text1"/>
                <w:szCs w:val="21"/>
              </w:rPr>
            </w:pPr>
          </w:p>
        </w:tc>
      </w:tr>
      <w:tr w:rsidR="0013059A" w:rsidRPr="0013059A" w14:paraId="76E7950D" w14:textId="77777777">
        <w:trPr>
          <w:trHeight w:val="454"/>
        </w:trPr>
        <w:tc>
          <w:tcPr>
            <w:tcW w:w="876" w:type="dxa"/>
            <w:vMerge/>
            <w:vAlign w:val="center"/>
          </w:tcPr>
          <w:p w14:paraId="7CC34189" w14:textId="77777777" w:rsidR="00676591" w:rsidRPr="0013059A" w:rsidRDefault="00676591">
            <w:pPr>
              <w:snapToGrid w:val="0"/>
              <w:spacing w:line="240" w:lineRule="atLeast"/>
              <w:jc w:val="center"/>
              <w:rPr>
                <w:rFonts w:ascii="Times New Roman" w:eastAsia="仿宋_GB2312" w:hAnsi="Times New Roman"/>
                <w:color w:val="000000" w:themeColor="text1"/>
                <w:szCs w:val="21"/>
              </w:rPr>
            </w:pPr>
          </w:p>
        </w:tc>
        <w:tc>
          <w:tcPr>
            <w:tcW w:w="1499" w:type="dxa"/>
            <w:vAlign w:val="center"/>
          </w:tcPr>
          <w:p w14:paraId="69B61503" w14:textId="77777777" w:rsidR="00676591" w:rsidRPr="0013059A" w:rsidRDefault="003B09AA">
            <w:pPr>
              <w:adjustRightInd w:val="0"/>
              <w:snapToGrid w:val="0"/>
              <w:spacing w:line="240" w:lineRule="exac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12:20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13:00</w:t>
            </w:r>
          </w:p>
        </w:tc>
        <w:tc>
          <w:tcPr>
            <w:tcW w:w="4915" w:type="dxa"/>
            <w:vAlign w:val="center"/>
          </w:tcPr>
          <w:p w14:paraId="0950F1D4" w14:textId="77777777" w:rsidR="00676591" w:rsidRPr="0013059A" w:rsidRDefault="003B09AA">
            <w:pPr>
              <w:adjustRightInd w:val="0"/>
              <w:snapToGrid w:val="0"/>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裁判午餐，工位设备恢复、维护</w:t>
            </w:r>
          </w:p>
        </w:tc>
        <w:tc>
          <w:tcPr>
            <w:tcW w:w="1332" w:type="dxa"/>
            <w:vMerge/>
          </w:tcPr>
          <w:p w14:paraId="015A0E69" w14:textId="77777777" w:rsidR="00676591" w:rsidRPr="0013059A" w:rsidRDefault="00676591">
            <w:pPr>
              <w:adjustRightInd w:val="0"/>
              <w:snapToGrid w:val="0"/>
              <w:jc w:val="center"/>
              <w:rPr>
                <w:rFonts w:ascii="Times New Roman" w:eastAsia="仿宋_GB2312" w:hAnsi="Times New Roman"/>
                <w:color w:val="000000" w:themeColor="text1"/>
                <w:szCs w:val="21"/>
              </w:rPr>
            </w:pPr>
          </w:p>
        </w:tc>
      </w:tr>
      <w:tr w:rsidR="0013059A" w:rsidRPr="0013059A" w14:paraId="67178328" w14:textId="77777777">
        <w:trPr>
          <w:trHeight w:val="454"/>
        </w:trPr>
        <w:tc>
          <w:tcPr>
            <w:tcW w:w="876" w:type="dxa"/>
            <w:vMerge/>
            <w:vAlign w:val="center"/>
          </w:tcPr>
          <w:p w14:paraId="2D4E1BCC" w14:textId="77777777" w:rsidR="00676591" w:rsidRPr="0013059A" w:rsidRDefault="00676591">
            <w:pPr>
              <w:snapToGrid w:val="0"/>
              <w:spacing w:line="240" w:lineRule="atLeast"/>
              <w:jc w:val="center"/>
              <w:rPr>
                <w:rFonts w:ascii="Times New Roman" w:eastAsia="仿宋_GB2312" w:hAnsi="Times New Roman"/>
                <w:color w:val="000000" w:themeColor="text1"/>
                <w:szCs w:val="21"/>
              </w:rPr>
            </w:pPr>
          </w:p>
        </w:tc>
        <w:tc>
          <w:tcPr>
            <w:tcW w:w="1499" w:type="dxa"/>
            <w:vAlign w:val="center"/>
          </w:tcPr>
          <w:p w14:paraId="288D1ABB" w14:textId="5C0EB1E9" w:rsidR="00676591" w:rsidRPr="0013059A" w:rsidRDefault="003B09AA">
            <w:pPr>
              <w:adjustRightInd w:val="0"/>
              <w:snapToGrid w:val="0"/>
              <w:spacing w:line="240" w:lineRule="exac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13:00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15</w:t>
            </w:r>
            <w:r w:rsidR="004A0E5C">
              <w:rPr>
                <w:rFonts w:ascii="Times New Roman" w:eastAsia="仿宋_GB2312" w:hAnsi="Times New Roman" w:hint="eastAsia"/>
                <w:color w:val="000000" w:themeColor="text1"/>
                <w:szCs w:val="21"/>
              </w:rPr>
              <w:t>:</w:t>
            </w:r>
            <w:r w:rsidRPr="0013059A">
              <w:rPr>
                <w:rFonts w:ascii="Times New Roman" w:eastAsia="仿宋_GB2312" w:hAnsi="Times New Roman"/>
                <w:color w:val="000000" w:themeColor="text1"/>
                <w:szCs w:val="21"/>
              </w:rPr>
              <w:t>00</w:t>
            </w:r>
          </w:p>
        </w:tc>
        <w:tc>
          <w:tcPr>
            <w:tcW w:w="4915" w:type="dxa"/>
            <w:vAlign w:val="center"/>
          </w:tcPr>
          <w:p w14:paraId="4847458F" w14:textId="77777777" w:rsidR="00676591" w:rsidRPr="0013059A" w:rsidRDefault="003B09AA">
            <w:pPr>
              <w:adjustRightInd w:val="0"/>
              <w:snapToGrid w:val="0"/>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模块</w:t>
            </w:r>
            <w:r w:rsidRPr="0013059A">
              <w:rPr>
                <w:rFonts w:ascii="Times New Roman" w:eastAsia="仿宋_GB2312" w:hAnsi="Times New Roman"/>
                <w:color w:val="000000" w:themeColor="text1"/>
                <w:szCs w:val="21"/>
              </w:rPr>
              <w:t>A</w:t>
            </w:r>
            <w:r w:rsidRPr="0013059A">
              <w:rPr>
                <w:rFonts w:ascii="Times New Roman" w:eastAsia="仿宋_GB2312" w:hAnsi="Times New Roman"/>
                <w:color w:val="000000" w:themeColor="text1"/>
                <w:szCs w:val="21"/>
              </w:rPr>
              <w:t>（第</w:t>
            </w:r>
            <w:r w:rsidRPr="0013059A">
              <w:rPr>
                <w:rFonts w:ascii="Times New Roman" w:eastAsia="仿宋_GB2312" w:hAnsi="Times New Roman"/>
                <w:color w:val="000000" w:themeColor="text1"/>
                <w:szCs w:val="21"/>
              </w:rPr>
              <w:t>3</w:t>
            </w:r>
            <w:r w:rsidRPr="0013059A">
              <w:rPr>
                <w:rFonts w:ascii="Times New Roman" w:eastAsia="仿宋_GB2312" w:hAnsi="Times New Roman"/>
                <w:color w:val="000000" w:themeColor="text1"/>
                <w:szCs w:val="21"/>
              </w:rPr>
              <w:t>轮）</w:t>
            </w:r>
          </w:p>
        </w:tc>
        <w:tc>
          <w:tcPr>
            <w:tcW w:w="1332" w:type="dxa"/>
            <w:vMerge/>
          </w:tcPr>
          <w:p w14:paraId="71445FAE" w14:textId="77777777" w:rsidR="00676591" w:rsidRPr="0013059A" w:rsidRDefault="00676591">
            <w:pPr>
              <w:adjustRightInd w:val="0"/>
              <w:snapToGrid w:val="0"/>
              <w:jc w:val="center"/>
              <w:rPr>
                <w:rFonts w:ascii="Times New Roman" w:eastAsia="仿宋_GB2312" w:hAnsi="Times New Roman"/>
                <w:color w:val="000000" w:themeColor="text1"/>
                <w:szCs w:val="21"/>
              </w:rPr>
            </w:pPr>
          </w:p>
        </w:tc>
      </w:tr>
      <w:tr w:rsidR="0013059A" w:rsidRPr="0013059A" w14:paraId="254C90EC" w14:textId="77777777">
        <w:trPr>
          <w:trHeight w:val="454"/>
        </w:trPr>
        <w:tc>
          <w:tcPr>
            <w:tcW w:w="876" w:type="dxa"/>
            <w:vMerge/>
            <w:vAlign w:val="center"/>
          </w:tcPr>
          <w:p w14:paraId="0C0F7392" w14:textId="77777777" w:rsidR="00676591" w:rsidRPr="0013059A" w:rsidRDefault="00676591">
            <w:pPr>
              <w:snapToGrid w:val="0"/>
              <w:spacing w:line="240" w:lineRule="atLeast"/>
              <w:jc w:val="center"/>
              <w:rPr>
                <w:rFonts w:ascii="Times New Roman" w:eastAsia="仿宋_GB2312" w:hAnsi="Times New Roman"/>
                <w:color w:val="000000" w:themeColor="text1"/>
                <w:szCs w:val="21"/>
              </w:rPr>
            </w:pPr>
          </w:p>
        </w:tc>
        <w:tc>
          <w:tcPr>
            <w:tcW w:w="1499" w:type="dxa"/>
            <w:vAlign w:val="center"/>
          </w:tcPr>
          <w:p w14:paraId="47D159F1" w14:textId="77777777" w:rsidR="00676591" w:rsidRPr="0013059A" w:rsidRDefault="003B09AA">
            <w:pPr>
              <w:adjustRightInd w:val="0"/>
              <w:snapToGrid w:val="0"/>
              <w:spacing w:line="240" w:lineRule="exac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15:20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17:20</w:t>
            </w:r>
          </w:p>
        </w:tc>
        <w:tc>
          <w:tcPr>
            <w:tcW w:w="4915" w:type="dxa"/>
            <w:vAlign w:val="center"/>
          </w:tcPr>
          <w:p w14:paraId="45744B57" w14:textId="77777777" w:rsidR="00676591" w:rsidRPr="0013059A" w:rsidRDefault="003B09AA">
            <w:pPr>
              <w:adjustRightInd w:val="0"/>
              <w:snapToGrid w:val="0"/>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模块</w:t>
            </w:r>
            <w:r w:rsidRPr="0013059A">
              <w:rPr>
                <w:rFonts w:ascii="Times New Roman" w:eastAsia="仿宋_GB2312" w:hAnsi="Times New Roman"/>
                <w:color w:val="000000" w:themeColor="text1"/>
                <w:szCs w:val="21"/>
              </w:rPr>
              <w:t>A</w:t>
            </w:r>
            <w:r w:rsidRPr="0013059A">
              <w:rPr>
                <w:rFonts w:ascii="Times New Roman" w:eastAsia="仿宋_GB2312" w:hAnsi="Times New Roman"/>
                <w:color w:val="000000" w:themeColor="text1"/>
                <w:szCs w:val="21"/>
              </w:rPr>
              <w:t>（第</w:t>
            </w:r>
            <w:r w:rsidRPr="0013059A">
              <w:rPr>
                <w:rFonts w:ascii="Times New Roman" w:eastAsia="仿宋_GB2312" w:hAnsi="Times New Roman"/>
                <w:color w:val="000000" w:themeColor="text1"/>
                <w:szCs w:val="21"/>
              </w:rPr>
              <w:t>4</w:t>
            </w:r>
            <w:r w:rsidRPr="0013059A">
              <w:rPr>
                <w:rFonts w:ascii="Times New Roman" w:eastAsia="仿宋_GB2312" w:hAnsi="Times New Roman"/>
                <w:color w:val="000000" w:themeColor="text1"/>
                <w:szCs w:val="21"/>
              </w:rPr>
              <w:t>轮）</w:t>
            </w:r>
          </w:p>
        </w:tc>
        <w:tc>
          <w:tcPr>
            <w:tcW w:w="1332" w:type="dxa"/>
            <w:vMerge/>
          </w:tcPr>
          <w:p w14:paraId="197B2BD0" w14:textId="77777777" w:rsidR="00676591" w:rsidRPr="0013059A" w:rsidRDefault="00676591">
            <w:pPr>
              <w:adjustRightInd w:val="0"/>
              <w:snapToGrid w:val="0"/>
              <w:jc w:val="center"/>
              <w:rPr>
                <w:rFonts w:ascii="Times New Roman" w:eastAsia="仿宋_GB2312" w:hAnsi="Times New Roman"/>
                <w:color w:val="000000" w:themeColor="text1"/>
                <w:szCs w:val="21"/>
              </w:rPr>
            </w:pPr>
          </w:p>
        </w:tc>
      </w:tr>
      <w:tr w:rsidR="0013059A" w:rsidRPr="0013059A" w14:paraId="0B31D8C4" w14:textId="77777777">
        <w:trPr>
          <w:trHeight w:val="454"/>
        </w:trPr>
        <w:tc>
          <w:tcPr>
            <w:tcW w:w="876" w:type="dxa"/>
            <w:vMerge/>
            <w:vAlign w:val="center"/>
          </w:tcPr>
          <w:p w14:paraId="056076B8" w14:textId="77777777" w:rsidR="00676591" w:rsidRPr="0013059A" w:rsidRDefault="00676591">
            <w:pPr>
              <w:snapToGrid w:val="0"/>
              <w:spacing w:line="240" w:lineRule="atLeast"/>
              <w:jc w:val="center"/>
              <w:rPr>
                <w:rFonts w:ascii="Times New Roman" w:eastAsia="仿宋_GB2312" w:hAnsi="Times New Roman"/>
                <w:color w:val="000000" w:themeColor="text1"/>
                <w:szCs w:val="21"/>
              </w:rPr>
            </w:pPr>
          </w:p>
        </w:tc>
        <w:tc>
          <w:tcPr>
            <w:tcW w:w="1499" w:type="dxa"/>
            <w:vAlign w:val="center"/>
          </w:tcPr>
          <w:p w14:paraId="60B7212C" w14:textId="77777777" w:rsidR="00676591" w:rsidRPr="0013059A" w:rsidRDefault="003B09AA">
            <w:pPr>
              <w:adjustRightInd w:val="0"/>
              <w:snapToGrid w:val="0"/>
              <w:spacing w:line="240" w:lineRule="exac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17:40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19:40</w:t>
            </w:r>
          </w:p>
        </w:tc>
        <w:tc>
          <w:tcPr>
            <w:tcW w:w="4915" w:type="dxa"/>
            <w:vAlign w:val="center"/>
          </w:tcPr>
          <w:p w14:paraId="6C8074E4" w14:textId="77777777" w:rsidR="00676591" w:rsidRPr="0013059A" w:rsidRDefault="003B09AA">
            <w:pPr>
              <w:adjustRightInd w:val="0"/>
              <w:snapToGrid w:val="0"/>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模块</w:t>
            </w:r>
            <w:r w:rsidRPr="0013059A">
              <w:rPr>
                <w:rFonts w:ascii="Times New Roman" w:eastAsia="仿宋_GB2312" w:hAnsi="Times New Roman"/>
                <w:color w:val="000000" w:themeColor="text1"/>
                <w:szCs w:val="21"/>
              </w:rPr>
              <w:t>A</w:t>
            </w:r>
            <w:r w:rsidRPr="0013059A">
              <w:rPr>
                <w:rFonts w:ascii="Times New Roman" w:eastAsia="仿宋_GB2312" w:hAnsi="Times New Roman"/>
                <w:color w:val="000000" w:themeColor="text1"/>
                <w:szCs w:val="21"/>
              </w:rPr>
              <w:t>（第</w:t>
            </w:r>
            <w:r w:rsidRPr="0013059A">
              <w:rPr>
                <w:rFonts w:ascii="Times New Roman" w:eastAsia="仿宋_GB2312" w:hAnsi="Times New Roman"/>
                <w:color w:val="000000" w:themeColor="text1"/>
                <w:szCs w:val="21"/>
              </w:rPr>
              <w:t>5</w:t>
            </w:r>
            <w:r w:rsidRPr="0013059A">
              <w:rPr>
                <w:rFonts w:ascii="Times New Roman" w:eastAsia="仿宋_GB2312" w:hAnsi="Times New Roman"/>
                <w:color w:val="000000" w:themeColor="text1"/>
                <w:szCs w:val="21"/>
              </w:rPr>
              <w:t>轮）</w:t>
            </w:r>
          </w:p>
        </w:tc>
        <w:tc>
          <w:tcPr>
            <w:tcW w:w="1332" w:type="dxa"/>
            <w:vMerge/>
          </w:tcPr>
          <w:p w14:paraId="17113BDA" w14:textId="77777777" w:rsidR="00676591" w:rsidRPr="0013059A" w:rsidRDefault="00676591">
            <w:pPr>
              <w:adjustRightInd w:val="0"/>
              <w:snapToGrid w:val="0"/>
              <w:jc w:val="center"/>
              <w:rPr>
                <w:rFonts w:ascii="Times New Roman" w:eastAsia="仿宋_GB2312" w:hAnsi="Times New Roman"/>
                <w:color w:val="000000" w:themeColor="text1"/>
                <w:szCs w:val="21"/>
              </w:rPr>
            </w:pPr>
          </w:p>
        </w:tc>
      </w:tr>
      <w:tr w:rsidR="0013059A" w:rsidRPr="0013059A" w14:paraId="1F885B78" w14:textId="77777777">
        <w:trPr>
          <w:trHeight w:val="454"/>
        </w:trPr>
        <w:tc>
          <w:tcPr>
            <w:tcW w:w="876" w:type="dxa"/>
            <w:vMerge/>
            <w:vAlign w:val="center"/>
          </w:tcPr>
          <w:p w14:paraId="12557E05" w14:textId="77777777" w:rsidR="00676591" w:rsidRPr="0013059A" w:rsidRDefault="00676591">
            <w:pPr>
              <w:snapToGrid w:val="0"/>
              <w:spacing w:line="240" w:lineRule="atLeast"/>
              <w:jc w:val="center"/>
              <w:rPr>
                <w:rFonts w:ascii="Times New Roman" w:eastAsia="仿宋_GB2312" w:hAnsi="Times New Roman"/>
                <w:color w:val="000000" w:themeColor="text1"/>
                <w:szCs w:val="21"/>
              </w:rPr>
            </w:pPr>
          </w:p>
        </w:tc>
        <w:tc>
          <w:tcPr>
            <w:tcW w:w="1499" w:type="dxa"/>
            <w:vAlign w:val="center"/>
          </w:tcPr>
          <w:p w14:paraId="74D03CBC" w14:textId="77777777" w:rsidR="00676591" w:rsidRPr="0013059A" w:rsidRDefault="003B09AA">
            <w:pPr>
              <w:adjustRightInd w:val="0"/>
              <w:snapToGrid w:val="0"/>
              <w:spacing w:line="240" w:lineRule="exac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21:00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23:00</w:t>
            </w:r>
          </w:p>
        </w:tc>
        <w:tc>
          <w:tcPr>
            <w:tcW w:w="4915" w:type="dxa"/>
            <w:vAlign w:val="center"/>
          </w:tcPr>
          <w:p w14:paraId="73B6FDF7" w14:textId="77777777" w:rsidR="00676591" w:rsidRPr="0013059A" w:rsidRDefault="003B09AA">
            <w:pPr>
              <w:adjustRightInd w:val="0"/>
              <w:snapToGrid w:val="0"/>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公示当天身份加密号成绩</w:t>
            </w:r>
          </w:p>
        </w:tc>
        <w:tc>
          <w:tcPr>
            <w:tcW w:w="1332" w:type="dxa"/>
            <w:vMerge/>
          </w:tcPr>
          <w:p w14:paraId="4E39EEBB" w14:textId="77777777" w:rsidR="00676591" w:rsidRPr="0013059A" w:rsidRDefault="00676591">
            <w:pPr>
              <w:adjustRightInd w:val="0"/>
              <w:snapToGrid w:val="0"/>
              <w:jc w:val="center"/>
              <w:rPr>
                <w:rFonts w:ascii="Times New Roman" w:eastAsia="仿宋_GB2312" w:hAnsi="Times New Roman"/>
                <w:color w:val="000000" w:themeColor="text1"/>
                <w:szCs w:val="21"/>
              </w:rPr>
            </w:pPr>
          </w:p>
        </w:tc>
      </w:tr>
      <w:tr w:rsidR="0013059A" w:rsidRPr="0013059A" w14:paraId="3E80A246" w14:textId="77777777">
        <w:trPr>
          <w:trHeight w:val="454"/>
        </w:trPr>
        <w:tc>
          <w:tcPr>
            <w:tcW w:w="876" w:type="dxa"/>
            <w:vMerge w:val="restart"/>
            <w:vAlign w:val="center"/>
          </w:tcPr>
          <w:p w14:paraId="4D29D4C6" w14:textId="77777777" w:rsidR="00676591" w:rsidRPr="0013059A" w:rsidRDefault="003B09AA">
            <w:pPr>
              <w:snapToGrid w:val="0"/>
              <w:spacing w:line="240" w:lineRule="atLeast"/>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第</w:t>
            </w:r>
            <w:r w:rsidRPr="0013059A">
              <w:rPr>
                <w:rFonts w:ascii="Times New Roman" w:eastAsia="仿宋_GB2312" w:hAnsi="Times New Roman"/>
                <w:color w:val="000000" w:themeColor="text1"/>
                <w:szCs w:val="21"/>
              </w:rPr>
              <w:t>3</w:t>
            </w:r>
            <w:r w:rsidRPr="0013059A">
              <w:rPr>
                <w:rFonts w:ascii="Times New Roman" w:eastAsia="仿宋_GB2312" w:hAnsi="Times New Roman"/>
                <w:color w:val="000000" w:themeColor="text1"/>
                <w:szCs w:val="21"/>
              </w:rPr>
              <w:t>天</w:t>
            </w:r>
          </w:p>
        </w:tc>
        <w:tc>
          <w:tcPr>
            <w:tcW w:w="1499" w:type="dxa"/>
            <w:vAlign w:val="center"/>
          </w:tcPr>
          <w:p w14:paraId="58D48306"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7:00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8:00</w:t>
            </w:r>
          </w:p>
        </w:tc>
        <w:tc>
          <w:tcPr>
            <w:tcW w:w="4915" w:type="dxa"/>
            <w:vAlign w:val="center"/>
          </w:tcPr>
          <w:p w14:paraId="6BB367E0"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参赛队检录一次加密（确定身份加密号）</w:t>
            </w:r>
          </w:p>
        </w:tc>
        <w:tc>
          <w:tcPr>
            <w:tcW w:w="1332" w:type="dxa"/>
            <w:vAlign w:val="center"/>
          </w:tcPr>
          <w:p w14:paraId="5CA4EF63" w14:textId="77777777" w:rsidR="00676591" w:rsidRPr="0013059A" w:rsidRDefault="003B09AA">
            <w:pPr>
              <w:snapToGrid w:val="0"/>
              <w:spacing w:line="240" w:lineRule="atLeast"/>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候考室</w:t>
            </w:r>
          </w:p>
        </w:tc>
      </w:tr>
      <w:tr w:rsidR="0013059A" w:rsidRPr="0013059A" w14:paraId="182E1A6C" w14:textId="77777777">
        <w:trPr>
          <w:trHeight w:val="454"/>
        </w:trPr>
        <w:tc>
          <w:tcPr>
            <w:tcW w:w="876" w:type="dxa"/>
            <w:vMerge/>
            <w:vAlign w:val="center"/>
          </w:tcPr>
          <w:p w14:paraId="67DE3430" w14:textId="77777777" w:rsidR="00676591" w:rsidRPr="0013059A" w:rsidRDefault="00676591">
            <w:pPr>
              <w:snapToGrid w:val="0"/>
              <w:spacing w:line="240" w:lineRule="atLeast"/>
              <w:jc w:val="center"/>
              <w:rPr>
                <w:rFonts w:ascii="Times New Roman" w:eastAsia="仿宋_GB2312" w:hAnsi="Times New Roman"/>
                <w:color w:val="000000" w:themeColor="text1"/>
                <w:szCs w:val="21"/>
              </w:rPr>
            </w:pPr>
          </w:p>
        </w:tc>
        <w:tc>
          <w:tcPr>
            <w:tcW w:w="1499" w:type="dxa"/>
            <w:vAlign w:val="center"/>
          </w:tcPr>
          <w:p w14:paraId="528510B2"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7:00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8:00</w:t>
            </w:r>
          </w:p>
        </w:tc>
        <w:tc>
          <w:tcPr>
            <w:tcW w:w="4915" w:type="dxa"/>
            <w:vAlign w:val="center"/>
          </w:tcPr>
          <w:p w14:paraId="55DE4EC9"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参赛队检录二次加密（确定比赛工位）</w:t>
            </w:r>
          </w:p>
        </w:tc>
        <w:tc>
          <w:tcPr>
            <w:tcW w:w="1332" w:type="dxa"/>
            <w:vAlign w:val="center"/>
          </w:tcPr>
          <w:p w14:paraId="4C8151DB" w14:textId="77777777" w:rsidR="00676591" w:rsidRPr="0013059A" w:rsidRDefault="003B09AA">
            <w:pPr>
              <w:snapToGrid w:val="0"/>
              <w:spacing w:line="240" w:lineRule="atLeast"/>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备考室</w:t>
            </w:r>
          </w:p>
        </w:tc>
      </w:tr>
      <w:tr w:rsidR="0013059A" w:rsidRPr="0013059A" w14:paraId="381081E9" w14:textId="77777777">
        <w:trPr>
          <w:trHeight w:val="454"/>
        </w:trPr>
        <w:tc>
          <w:tcPr>
            <w:tcW w:w="876" w:type="dxa"/>
            <w:vMerge/>
            <w:vAlign w:val="center"/>
          </w:tcPr>
          <w:p w14:paraId="3BB86F3C" w14:textId="77777777" w:rsidR="00676591" w:rsidRPr="0013059A" w:rsidRDefault="00676591">
            <w:pPr>
              <w:snapToGrid w:val="0"/>
              <w:spacing w:line="240" w:lineRule="atLeast"/>
              <w:jc w:val="center"/>
              <w:rPr>
                <w:rFonts w:ascii="Times New Roman" w:eastAsia="仿宋_GB2312" w:hAnsi="Times New Roman"/>
                <w:color w:val="000000" w:themeColor="text1"/>
                <w:szCs w:val="21"/>
              </w:rPr>
            </w:pPr>
          </w:p>
        </w:tc>
        <w:tc>
          <w:tcPr>
            <w:tcW w:w="1499" w:type="dxa"/>
            <w:vAlign w:val="center"/>
          </w:tcPr>
          <w:p w14:paraId="2D902E02" w14:textId="4A748A95" w:rsidR="00676591" w:rsidRPr="0013059A" w:rsidRDefault="003B09AA">
            <w:pPr>
              <w:adjustRightInd w:val="0"/>
              <w:snapToGrid w:val="0"/>
              <w:spacing w:line="240" w:lineRule="exac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8:00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10</w:t>
            </w:r>
            <w:r w:rsidR="004A0E5C">
              <w:rPr>
                <w:rFonts w:ascii="Times New Roman" w:eastAsia="仿宋_GB2312" w:hAnsi="Times New Roman" w:hint="eastAsia"/>
                <w:color w:val="000000" w:themeColor="text1"/>
                <w:szCs w:val="21"/>
              </w:rPr>
              <w:t>:</w:t>
            </w:r>
            <w:r w:rsidRPr="0013059A">
              <w:rPr>
                <w:rFonts w:ascii="Times New Roman" w:eastAsia="仿宋_GB2312" w:hAnsi="Times New Roman"/>
                <w:color w:val="000000" w:themeColor="text1"/>
                <w:szCs w:val="21"/>
              </w:rPr>
              <w:t>00</w:t>
            </w:r>
          </w:p>
        </w:tc>
        <w:tc>
          <w:tcPr>
            <w:tcW w:w="4915" w:type="dxa"/>
            <w:vAlign w:val="center"/>
          </w:tcPr>
          <w:p w14:paraId="0F41DB12" w14:textId="77777777" w:rsidR="00676591" w:rsidRPr="0013059A" w:rsidRDefault="003B09AA">
            <w:pPr>
              <w:adjustRightInd w:val="0"/>
              <w:snapToGrid w:val="0"/>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模块</w:t>
            </w:r>
            <w:r w:rsidRPr="0013059A">
              <w:rPr>
                <w:rFonts w:ascii="Times New Roman" w:eastAsia="仿宋_GB2312" w:hAnsi="Times New Roman"/>
                <w:color w:val="000000" w:themeColor="text1"/>
                <w:szCs w:val="21"/>
              </w:rPr>
              <w:t>B</w:t>
            </w:r>
            <w:r w:rsidRPr="0013059A">
              <w:rPr>
                <w:rFonts w:ascii="Times New Roman" w:eastAsia="仿宋_GB2312" w:hAnsi="Times New Roman"/>
                <w:color w:val="000000" w:themeColor="text1"/>
                <w:szCs w:val="21"/>
              </w:rPr>
              <w:t>（第</w:t>
            </w:r>
            <w:r w:rsidRPr="0013059A">
              <w:rPr>
                <w:rFonts w:ascii="Times New Roman" w:eastAsia="仿宋_GB2312" w:hAnsi="Times New Roman"/>
                <w:color w:val="000000" w:themeColor="text1"/>
                <w:szCs w:val="21"/>
              </w:rPr>
              <w:t>1</w:t>
            </w:r>
            <w:r w:rsidRPr="0013059A">
              <w:rPr>
                <w:rFonts w:ascii="Times New Roman" w:eastAsia="仿宋_GB2312" w:hAnsi="Times New Roman"/>
                <w:color w:val="000000" w:themeColor="text1"/>
                <w:szCs w:val="21"/>
              </w:rPr>
              <w:t>轮）</w:t>
            </w:r>
          </w:p>
        </w:tc>
        <w:tc>
          <w:tcPr>
            <w:tcW w:w="1332" w:type="dxa"/>
            <w:vMerge w:val="restart"/>
            <w:vAlign w:val="center"/>
          </w:tcPr>
          <w:p w14:paraId="6C7DFAEF" w14:textId="77777777" w:rsidR="00676591" w:rsidRPr="0013059A" w:rsidRDefault="003B09AA">
            <w:pPr>
              <w:adjustRightInd w:val="0"/>
              <w:snapToGrid w:val="0"/>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赛场</w:t>
            </w:r>
          </w:p>
        </w:tc>
      </w:tr>
      <w:tr w:rsidR="0013059A" w:rsidRPr="0013059A" w14:paraId="184F7037" w14:textId="77777777">
        <w:trPr>
          <w:trHeight w:val="454"/>
        </w:trPr>
        <w:tc>
          <w:tcPr>
            <w:tcW w:w="876" w:type="dxa"/>
            <w:vMerge/>
            <w:vAlign w:val="center"/>
          </w:tcPr>
          <w:p w14:paraId="6C548E73" w14:textId="77777777" w:rsidR="00676591" w:rsidRPr="0013059A" w:rsidRDefault="00676591">
            <w:pPr>
              <w:snapToGrid w:val="0"/>
              <w:spacing w:line="240" w:lineRule="atLeast"/>
              <w:jc w:val="center"/>
              <w:rPr>
                <w:rFonts w:ascii="Times New Roman" w:eastAsia="仿宋_GB2312" w:hAnsi="Times New Roman"/>
                <w:color w:val="000000" w:themeColor="text1"/>
                <w:szCs w:val="21"/>
              </w:rPr>
            </w:pPr>
          </w:p>
        </w:tc>
        <w:tc>
          <w:tcPr>
            <w:tcW w:w="1499" w:type="dxa"/>
            <w:vAlign w:val="center"/>
          </w:tcPr>
          <w:p w14:paraId="02E9C492" w14:textId="26F81886" w:rsidR="00676591" w:rsidRPr="0013059A" w:rsidRDefault="003B09AA">
            <w:pPr>
              <w:adjustRightInd w:val="0"/>
              <w:snapToGrid w:val="0"/>
              <w:spacing w:line="240" w:lineRule="exac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10:20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12</w:t>
            </w:r>
            <w:r w:rsidR="004A0E5C">
              <w:rPr>
                <w:rFonts w:ascii="Times New Roman" w:eastAsia="仿宋_GB2312" w:hAnsi="Times New Roman" w:hint="eastAsia"/>
                <w:color w:val="000000" w:themeColor="text1"/>
                <w:szCs w:val="21"/>
              </w:rPr>
              <w:t>:</w:t>
            </w:r>
            <w:r w:rsidRPr="0013059A">
              <w:rPr>
                <w:rFonts w:ascii="Times New Roman" w:eastAsia="仿宋_GB2312" w:hAnsi="Times New Roman"/>
                <w:color w:val="000000" w:themeColor="text1"/>
                <w:szCs w:val="21"/>
              </w:rPr>
              <w:t>20</w:t>
            </w:r>
          </w:p>
        </w:tc>
        <w:tc>
          <w:tcPr>
            <w:tcW w:w="4915" w:type="dxa"/>
            <w:vAlign w:val="center"/>
          </w:tcPr>
          <w:p w14:paraId="5D26D301" w14:textId="77777777" w:rsidR="00676591" w:rsidRPr="0013059A" w:rsidRDefault="003B09AA">
            <w:pPr>
              <w:adjustRightInd w:val="0"/>
              <w:snapToGrid w:val="0"/>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模块</w:t>
            </w:r>
            <w:r w:rsidRPr="0013059A">
              <w:rPr>
                <w:rFonts w:ascii="Times New Roman" w:eastAsia="仿宋_GB2312" w:hAnsi="Times New Roman"/>
                <w:color w:val="000000" w:themeColor="text1"/>
                <w:szCs w:val="21"/>
              </w:rPr>
              <w:t>B</w:t>
            </w:r>
            <w:r w:rsidRPr="0013059A">
              <w:rPr>
                <w:rFonts w:ascii="Times New Roman" w:eastAsia="仿宋_GB2312" w:hAnsi="Times New Roman"/>
                <w:color w:val="000000" w:themeColor="text1"/>
                <w:szCs w:val="21"/>
              </w:rPr>
              <w:t>（第</w:t>
            </w:r>
            <w:r w:rsidRPr="0013059A">
              <w:rPr>
                <w:rFonts w:ascii="Times New Roman" w:eastAsia="仿宋_GB2312" w:hAnsi="Times New Roman"/>
                <w:color w:val="000000" w:themeColor="text1"/>
                <w:szCs w:val="21"/>
              </w:rPr>
              <w:t>2</w:t>
            </w:r>
            <w:r w:rsidRPr="0013059A">
              <w:rPr>
                <w:rFonts w:ascii="Times New Roman" w:eastAsia="仿宋_GB2312" w:hAnsi="Times New Roman"/>
                <w:color w:val="000000" w:themeColor="text1"/>
                <w:szCs w:val="21"/>
              </w:rPr>
              <w:t>轮）</w:t>
            </w:r>
          </w:p>
        </w:tc>
        <w:tc>
          <w:tcPr>
            <w:tcW w:w="1332" w:type="dxa"/>
            <w:vMerge/>
          </w:tcPr>
          <w:p w14:paraId="3579AF86" w14:textId="77777777" w:rsidR="00676591" w:rsidRPr="0013059A" w:rsidRDefault="00676591">
            <w:pPr>
              <w:adjustRightInd w:val="0"/>
              <w:snapToGrid w:val="0"/>
              <w:jc w:val="center"/>
              <w:rPr>
                <w:rFonts w:ascii="Times New Roman" w:eastAsia="仿宋_GB2312" w:hAnsi="Times New Roman"/>
                <w:color w:val="000000" w:themeColor="text1"/>
                <w:szCs w:val="21"/>
              </w:rPr>
            </w:pPr>
          </w:p>
        </w:tc>
      </w:tr>
      <w:tr w:rsidR="0013059A" w:rsidRPr="0013059A" w14:paraId="3B3429BF" w14:textId="77777777">
        <w:trPr>
          <w:trHeight w:val="454"/>
        </w:trPr>
        <w:tc>
          <w:tcPr>
            <w:tcW w:w="876" w:type="dxa"/>
            <w:vMerge/>
            <w:vAlign w:val="center"/>
          </w:tcPr>
          <w:p w14:paraId="3A909ADD" w14:textId="77777777" w:rsidR="00676591" w:rsidRPr="0013059A" w:rsidRDefault="00676591">
            <w:pPr>
              <w:snapToGrid w:val="0"/>
              <w:spacing w:line="240" w:lineRule="atLeast"/>
              <w:jc w:val="center"/>
              <w:rPr>
                <w:rFonts w:ascii="Times New Roman" w:eastAsia="仿宋_GB2312" w:hAnsi="Times New Roman"/>
                <w:color w:val="000000" w:themeColor="text1"/>
                <w:szCs w:val="21"/>
              </w:rPr>
            </w:pPr>
          </w:p>
        </w:tc>
        <w:tc>
          <w:tcPr>
            <w:tcW w:w="1499" w:type="dxa"/>
            <w:vAlign w:val="center"/>
          </w:tcPr>
          <w:p w14:paraId="5891E28E" w14:textId="77777777" w:rsidR="00676591" w:rsidRPr="0013059A" w:rsidRDefault="003B09AA">
            <w:pPr>
              <w:adjustRightInd w:val="0"/>
              <w:snapToGrid w:val="0"/>
              <w:spacing w:line="240" w:lineRule="exac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12:2</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13:00</w:t>
            </w:r>
          </w:p>
        </w:tc>
        <w:tc>
          <w:tcPr>
            <w:tcW w:w="4915" w:type="dxa"/>
            <w:vAlign w:val="center"/>
          </w:tcPr>
          <w:p w14:paraId="6FAD4C5B" w14:textId="77777777" w:rsidR="00676591" w:rsidRPr="0013059A" w:rsidRDefault="003B09AA">
            <w:pPr>
              <w:adjustRightInd w:val="0"/>
              <w:snapToGrid w:val="0"/>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裁判午餐，工位设备恢复、维护</w:t>
            </w:r>
          </w:p>
        </w:tc>
        <w:tc>
          <w:tcPr>
            <w:tcW w:w="1332" w:type="dxa"/>
            <w:vMerge/>
          </w:tcPr>
          <w:p w14:paraId="6657390A" w14:textId="77777777" w:rsidR="00676591" w:rsidRPr="0013059A" w:rsidRDefault="00676591">
            <w:pPr>
              <w:adjustRightInd w:val="0"/>
              <w:snapToGrid w:val="0"/>
              <w:jc w:val="center"/>
              <w:rPr>
                <w:rFonts w:ascii="Times New Roman" w:eastAsia="仿宋_GB2312" w:hAnsi="Times New Roman"/>
                <w:color w:val="000000" w:themeColor="text1"/>
                <w:szCs w:val="21"/>
              </w:rPr>
            </w:pPr>
          </w:p>
        </w:tc>
      </w:tr>
      <w:tr w:rsidR="0013059A" w:rsidRPr="0013059A" w14:paraId="67D3590B" w14:textId="77777777">
        <w:trPr>
          <w:trHeight w:val="454"/>
        </w:trPr>
        <w:tc>
          <w:tcPr>
            <w:tcW w:w="876" w:type="dxa"/>
            <w:vMerge/>
            <w:vAlign w:val="center"/>
          </w:tcPr>
          <w:p w14:paraId="5B325A8E" w14:textId="77777777" w:rsidR="00676591" w:rsidRPr="0013059A" w:rsidRDefault="00676591">
            <w:pPr>
              <w:snapToGrid w:val="0"/>
              <w:spacing w:line="240" w:lineRule="atLeast"/>
              <w:jc w:val="center"/>
              <w:rPr>
                <w:rFonts w:ascii="Times New Roman" w:eastAsia="仿宋_GB2312" w:hAnsi="Times New Roman"/>
                <w:color w:val="000000" w:themeColor="text1"/>
                <w:szCs w:val="21"/>
              </w:rPr>
            </w:pPr>
          </w:p>
        </w:tc>
        <w:tc>
          <w:tcPr>
            <w:tcW w:w="1499" w:type="dxa"/>
            <w:vAlign w:val="center"/>
          </w:tcPr>
          <w:p w14:paraId="35C8CF14" w14:textId="01252E11" w:rsidR="00676591" w:rsidRPr="0013059A" w:rsidRDefault="003B09AA">
            <w:pPr>
              <w:adjustRightInd w:val="0"/>
              <w:snapToGrid w:val="0"/>
              <w:spacing w:line="240" w:lineRule="exac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13:00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15</w:t>
            </w:r>
            <w:r w:rsidR="004A0E5C">
              <w:rPr>
                <w:rFonts w:ascii="Times New Roman" w:eastAsia="仿宋_GB2312" w:hAnsi="Times New Roman" w:hint="eastAsia"/>
                <w:color w:val="000000" w:themeColor="text1"/>
                <w:szCs w:val="21"/>
              </w:rPr>
              <w:t>:</w:t>
            </w:r>
            <w:r w:rsidRPr="0013059A">
              <w:rPr>
                <w:rFonts w:ascii="Times New Roman" w:eastAsia="仿宋_GB2312" w:hAnsi="Times New Roman"/>
                <w:color w:val="000000" w:themeColor="text1"/>
                <w:szCs w:val="21"/>
              </w:rPr>
              <w:t>00</w:t>
            </w:r>
          </w:p>
        </w:tc>
        <w:tc>
          <w:tcPr>
            <w:tcW w:w="4915" w:type="dxa"/>
            <w:vAlign w:val="center"/>
          </w:tcPr>
          <w:p w14:paraId="73BD15C4" w14:textId="77777777" w:rsidR="00676591" w:rsidRPr="0013059A" w:rsidRDefault="003B09AA">
            <w:pPr>
              <w:adjustRightInd w:val="0"/>
              <w:snapToGrid w:val="0"/>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模块</w:t>
            </w:r>
            <w:r w:rsidRPr="0013059A">
              <w:rPr>
                <w:rFonts w:ascii="Times New Roman" w:eastAsia="仿宋_GB2312" w:hAnsi="Times New Roman"/>
                <w:color w:val="000000" w:themeColor="text1"/>
                <w:szCs w:val="21"/>
              </w:rPr>
              <w:t>B</w:t>
            </w:r>
            <w:r w:rsidRPr="0013059A">
              <w:rPr>
                <w:rFonts w:ascii="Times New Roman" w:eastAsia="仿宋_GB2312" w:hAnsi="Times New Roman"/>
                <w:color w:val="000000" w:themeColor="text1"/>
                <w:szCs w:val="21"/>
              </w:rPr>
              <w:t>（第</w:t>
            </w:r>
            <w:r w:rsidRPr="0013059A">
              <w:rPr>
                <w:rFonts w:ascii="Times New Roman" w:eastAsia="仿宋_GB2312" w:hAnsi="Times New Roman"/>
                <w:color w:val="000000" w:themeColor="text1"/>
                <w:szCs w:val="21"/>
              </w:rPr>
              <w:t>3</w:t>
            </w:r>
            <w:r w:rsidRPr="0013059A">
              <w:rPr>
                <w:rFonts w:ascii="Times New Roman" w:eastAsia="仿宋_GB2312" w:hAnsi="Times New Roman"/>
                <w:color w:val="000000" w:themeColor="text1"/>
                <w:szCs w:val="21"/>
              </w:rPr>
              <w:t>轮）</w:t>
            </w:r>
          </w:p>
        </w:tc>
        <w:tc>
          <w:tcPr>
            <w:tcW w:w="1332" w:type="dxa"/>
            <w:vMerge/>
          </w:tcPr>
          <w:p w14:paraId="37F908CC" w14:textId="77777777" w:rsidR="00676591" w:rsidRPr="0013059A" w:rsidRDefault="00676591">
            <w:pPr>
              <w:adjustRightInd w:val="0"/>
              <w:snapToGrid w:val="0"/>
              <w:jc w:val="center"/>
              <w:rPr>
                <w:rFonts w:ascii="Times New Roman" w:eastAsia="仿宋_GB2312" w:hAnsi="Times New Roman"/>
                <w:color w:val="000000" w:themeColor="text1"/>
                <w:szCs w:val="21"/>
              </w:rPr>
            </w:pPr>
          </w:p>
        </w:tc>
      </w:tr>
      <w:tr w:rsidR="0013059A" w:rsidRPr="0013059A" w14:paraId="2AFAE6AF" w14:textId="77777777">
        <w:trPr>
          <w:trHeight w:val="454"/>
        </w:trPr>
        <w:tc>
          <w:tcPr>
            <w:tcW w:w="876" w:type="dxa"/>
            <w:vMerge/>
            <w:vAlign w:val="center"/>
          </w:tcPr>
          <w:p w14:paraId="320BDA28" w14:textId="77777777" w:rsidR="00676591" w:rsidRPr="0013059A" w:rsidRDefault="00676591">
            <w:pPr>
              <w:snapToGrid w:val="0"/>
              <w:spacing w:line="240" w:lineRule="atLeast"/>
              <w:jc w:val="center"/>
              <w:rPr>
                <w:rFonts w:ascii="Times New Roman" w:eastAsia="仿宋_GB2312" w:hAnsi="Times New Roman"/>
                <w:color w:val="000000" w:themeColor="text1"/>
                <w:szCs w:val="21"/>
              </w:rPr>
            </w:pPr>
          </w:p>
        </w:tc>
        <w:tc>
          <w:tcPr>
            <w:tcW w:w="1499" w:type="dxa"/>
            <w:vAlign w:val="center"/>
          </w:tcPr>
          <w:p w14:paraId="0BBCFE3C" w14:textId="77777777" w:rsidR="00676591" w:rsidRPr="0013059A" w:rsidRDefault="003B09AA">
            <w:pPr>
              <w:adjustRightInd w:val="0"/>
              <w:snapToGrid w:val="0"/>
              <w:spacing w:line="240" w:lineRule="exac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15:20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17:20</w:t>
            </w:r>
          </w:p>
        </w:tc>
        <w:tc>
          <w:tcPr>
            <w:tcW w:w="4915" w:type="dxa"/>
            <w:vAlign w:val="center"/>
          </w:tcPr>
          <w:p w14:paraId="6C720522" w14:textId="77777777" w:rsidR="00676591" w:rsidRPr="0013059A" w:rsidRDefault="003B09AA">
            <w:pPr>
              <w:adjustRightInd w:val="0"/>
              <w:snapToGrid w:val="0"/>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模块</w:t>
            </w:r>
            <w:r w:rsidRPr="0013059A">
              <w:rPr>
                <w:rFonts w:ascii="Times New Roman" w:eastAsia="仿宋_GB2312" w:hAnsi="Times New Roman"/>
                <w:color w:val="000000" w:themeColor="text1"/>
                <w:szCs w:val="21"/>
              </w:rPr>
              <w:t>B</w:t>
            </w:r>
            <w:r w:rsidRPr="0013059A">
              <w:rPr>
                <w:rFonts w:ascii="Times New Roman" w:eastAsia="仿宋_GB2312" w:hAnsi="Times New Roman"/>
                <w:color w:val="000000" w:themeColor="text1"/>
                <w:szCs w:val="21"/>
              </w:rPr>
              <w:t>（第</w:t>
            </w:r>
            <w:r w:rsidRPr="0013059A">
              <w:rPr>
                <w:rFonts w:ascii="Times New Roman" w:eastAsia="仿宋_GB2312" w:hAnsi="Times New Roman"/>
                <w:color w:val="000000" w:themeColor="text1"/>
                <w:szCs w:val="21"/>
              </w:rPr>
              <w:t>4</w:t>
            </w:r>
            <w:r w:rsidRPr="0013059A">
              <w:rPr>
                <w:rFonts w:ascii="Times New Roman" w:eastAsia="仿宋_GB2312" w:hAnsi="Times New Roman"/>
                <w:color w:val="000000" w:themeColor="text1"/>
                <w:szCs w:val="21"/>
              </w:rPr>
              <w:t>轮）</w:t>
            </w:r>
          </w:p>
        </w:tc>
        <w:tc>
          <w:tcPr>
            <w:tcW w:w="1332" w:type="dxa"/>
            <w:vMerge/>
          </w:tcPr>
          <w:p w14:paraId="6D3BD22C" w14:textId="77777777" w:rsidR="00676591" w:rsidRPr="0013059A" w:rsidRDefault="00676591">
            <w:pPr>
              <w:adjustRightInd w:val="0"/>
              <w:snapToGrid w:val="0"/>
              <w:jc w:val="center"/>
              <w:rPr>
                <w:rFonts w:ascii="Times New Roman" w:eastAsia="仿宋_GB2312" w:hAnsi="Times New Roman"/>
                <w:color w:val="000000" w:themeColor="text1"/>
                <w:szCs w:val="21"/>
              </w:rPr>
            </w:pPr>
          </w:p>
        </w:tc>
      </w:tr>
      <w:tr w:rsidR="0013059A" w:rsidRPr="0013059A" w14:paraId="2D7FF4FB" w14:textId="77777777">
        <w:trPr>
          <w:trHeight w:val="454"/>
        </w:trPr>
        <w:tc>
          <w:tcPr>
            <w:tcW w:w="876" w:type="dxa"/>
            <w:vMerge/>
            <w:vAlign w:val="center"/>
          </w:tcPr>
          <w:p w14:paraId="7670956C" w14:textId="77777777" w:rsidR="00676591" w:rsidRPr="0013059A" w:rsidRDefault="00676591">
            <w:pPr>
              <w:snapToGrid w:val="0"/>
              <w:spacing w:line="240" w:lineRule="atLeast"/>
              <w:jc w:val="center"/>
              <w:rPr>
                <w:rFonts w:ascii="Times New Roman" w:eastAsia="仿宋_GB2312" w:hAnsi="Times New Roman"/>
                <w:color w:val="000000" w:themeColor="text1"/>
                <w:szCs w:val="21"/>
              </w:rPr>
            </w:pPr>
          </w:p>
        </w:tc>
        <w:tc>
          <w:tcPr>
            <w:tcW w:w="1499" w:type="dxa"/>
            <w:vAlign w:val="center"/>
          </w:tcPr>
          <w:p w14:paraId="582145DF" w14:textId="77777777" w:rsidR="00676591" w:rsidRPr="0013059A" w:rsidRDefault="003B09AA">
            <w:pPr>
              <w:adjustRightInd w:val="0"/>
              <w:snapToGrid w:val="0"/>
              <w:spacing w:line="240" w:lineRule="exac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17:40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19:40</w:t>
            </w:r>
          </w:p>
        </w:tc>
        <w:tc>
          <w:tcPr>
            <w:tcW w:w="4915" w:type="dxa"/>
            <w:vAlign w:val="center"/>
          </w:tcPr>
          <w:p w14:paraId="0F825CBF" w14:textId="77777777" w:rsidR="00676591" w:rsidRPr="0013059A" w:rsidRDefault="003B09AA">
            <w:pPr>
              <w:adjustRightInd w:val="0"/>
              <w:snapToGrid w:val="0"/>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模块</w:t>
            </w:r>
            <w:r w:rsidRPr="0013059A">
              <w:rPr>
                <w:rFonts w:ascii="Times New Roman" w:eastAsia="仿宋_GB2312" w:hAnsi="Times New Roman"/>
                <w:color w:val="000000" w:themeColor="text1"/>
                <w:szCs w:val="21"/>
              </w:rPr>
              <w:t>B</w:t>
            </w:r>
            <w:r w:rsidRPr="0013059A">
              <w:rPr>
                <w:rFonts w:ascii="Times New Roman" w:eastAsia="仿宋_GB2312" w:hAnsi="Times New Roman"/>
                <w:color w:val="000000" w:themeColor="text1"/>
                <w:szCs w:val="21"/>
              </w:rPr>
              <w:t>（第</w:t>
            </w:r>
            <w:r w:rsidRPr="0013059A">
              <w:rPr>
                <w:rFonts w:ascii="Times New Roman" w:eastAsia="仿宋_GB2312" w:hAnsi="Times New Roman"/>
                <w:color w:val="000000" w:themeColor="text1"/>
                <w:szCs w:val="21"/>
              </w:rPr>
              <w:t>5</w:t>
            </w:r>
            <w:r w:rsidRPr="0013059A">
              <w:rPr>
                <w:rFonts w:ascii="Times New Roman" w:eastAsia="仿宋_GB2312" w:hAnsi="Times New Roman"/>
                <w:color w:val="000000" w:themeColor="text1"/>
                <w:szCs w:val="21"/>
              </w:rPr>
              <w:t>轮）</w:t>
            </w:r>
          </w:p>
        </w:tc>
        <w:tc>
          <w:tcPr>
            <w:tcW w:w="1332" w:type="dxa"/>
            <w:vMerge/>
          </w:tcPr>
          <w:p w14:paraId="172CD1F9" w14:textId="77777777" w:rsidR="00676591" w:rsidRPr="0013059A" w:rsidRDefault="00676591">
            <w:pPr>
              <w:adjustRightInd w:val="0"/>
              <w:snapToGrid w:val="0"/>
              <w:jc w:val="center"/>
              <w:rPr>
                <w:rFonts w:ascii="Times New Roman" w:eastAsia="仿宋_GB2312" w:hAnsi="Times New Roman"/>
                <w:color w:val="000000" w:themeColor="text1"/>
                <w:szCs w:val="21"/>
              </w:rPr>
            </w:pPr>
          </w:p>
        </w:tc>
      </w:tr>
      <w:tr w:rsidR="0013059A" w:rsidRPr="0013059A" w14:paraId="28C1A337" w14:textId="77777777">
        <w:trPr>
          <w:trHeight w:val="454"/>
        </w:trPr>
        <w:tc>
          <w:tcPr>
            <w:tcW w:w="876" w:type="dxa"/>
            <w:vMerge/>
            <w:vAlign w:val="center"/>
          </w:tcPr>
          <w:p w14:paraId="20E60B84" w14:textId="77777777" w:rsidR="00676591" w:rsidRPr="0013059A" w:rsidRDefault="00676591">
            <w:pPr>
              <w:snapToGrid w:val="0"/>
              <w:spacing w:line="240" w:lineRule="atLeast"/>
              <w:jc w:val="center"/>
              <w:rPr>
                <w:rFonts w:ascii="Times New Roman" w:eastAsia="仿宋_GB2312" w:hAnsi="Times New Roman"/>
                <w:color w:val="000000" w:themeColor="text1"/>
                <w:szCs w:val="21"/>
              </w:rPr>
            </w:pPr>
          </w:p>
        </w:tc>
        <w:tc>
          <w:tcPr>
            <w:tcW w:w="1499" w:type="dxa"/>
            <w:vAlign w:val="center"/>
          </w:tcPr>
          <w:p w14:paraId="3454819F" w14:textId="77777777" w:rsidR="00676591" w:rsidRPr="0013059A" w:rsidRDefault="003B09AA">
            <w:pPr>
              <w:adjustRightInd w:val="0"/>
              <w:snapToGrid w:val="0"/>
              <w:spacing w:line="240" w:lineRule="exac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21:00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23:00</w:t>
            </w:r>
          </w:p>
        </w:tc>
        <w:tc>
          <w:tcPr>
            <w:tcW w:w="4915" w:type="dxa"/>
            <w:vAlign w:val="center"/>
          </w:tcPr>
          <w:p w14:paraId="28FD9338" w14:textId="77777777" w:rsidR="00676591" w:rsidRPr="0013059A" w:rsidRDefault="003B09AA">
            <w:pPr>
              <w:adjustRightInd w:val="0"/>
              <w:snapToGrid w:val="0"/>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公示当天身份加密号成绩</w:t>
            </w:r>
          </w:p>
        </w:tc>
        <w:tc>
          <w:tcPr>
            <w:tcW w:w="1332" w:type="dxa"/>
            <w:vMerge/>
          </w:tcPr>
          <w:p w14:paraId="230598BF" w14:textId="77777777" w:rsidR="00676591" w:rsidRPr="0013059A" w:rsidRDefault="00676591">
            <w:pPr>
              <w:adjustRightInd w:val="0"/>
              <w:snapToGrid w:val="0"/>
              <w:jc w:val="center"/>
              <w:rPr>
                <w:rFonts w:ascii="Times New Roman" w:eastAsia="仿宋_GB2312" w:hAnsi="Times New Roman"/>
                <w:color w:val="000000" w:themeColor="text1"/>
                <w:szCs w:val="21"/>
              </w:rPr>
            </w:pPr>
          </w:p>
        </w:tc>
      </w:tr>
      <w:tr w:rsidR="0013059A" w:rsidRPr="0013059A" w14:paraId="238CC033" w14:textId="77777777">
        <w:trPr>
          <w:trHeight w:val="454"/>
        </w:trPr>
        <w:tc>
          <w:tcPr>
            <w:tcW w:w="876" w:type="dxa"/>
            <w:vAlign w:val="center"/>
          </w:tcPr>
          <w:p w14:paraId="279F47EE" w14:textId="77777777" w:rsidR="00676591" w:rsidRPr="0013059A" w:rsidRDefault="003B09AA">
            <w:pPr>
              <w:snapToGrid w:val="0"/>
              <w:spacing w:line="240" w:lineRule="atLeast"/>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第</w:t>
            </w:r>
            <w:r w:rsidRPr="0013059A">
              <w:rPr>
                <w:rFonts w:ascii="Times New Roman" w:eastAsia="仿宋_GB2312" w:hAnsi="Times New Roman"/>
                <w:color w:val="000000" w:themeColor="text1"/>
                <w:szCs w:val="21"/>
              </w:rPr>
              <w:t>4</w:t>
            </w:r>
            <w:r w:rsidRPr="0013059A">
              <w:rPr>
                <w:rFonts w:ascii="Times New Roman" w:eastAsia="仿宋_GB2312" w:hAnsi="Times New Roman"/>
                <w:color w:val="000000" w:themeColor="text1"/>
                <w:szCs w:val="21"/>
              </w:rPr>
              <w:t>天</w:t>
            </w:r>
          </w:p>
        </w:tc>
        <w:tc>
          <w:tcPr>
            <w:tcW w:w="1499" w:type="dxa"/>
            <w:vAlign w:val="center"/>
          </w:tcPr>
          <w:p w14:paraId="24972BDC" w14:textId="77777777" w:rsidR="00676591" w:rsidRPr="0013059A" w:rsidRDefault="003B09AA">
            <w:pPr>
              <w:adjustRightInd w:val="0"/>
              <w:snapToGrid w:val="0"/>
              <w:spacing w:line="240" w:lineRule="exac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9:30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11:30</w:t>
            </w:r>
          </w:p>
        </w:tc>
        <w:tc>
          <w:tcPr>
            <w:tcW w:w="4915" w:type="dxa"/>
            <w:vAlign w:val="center"/>
          </w:tcPr>
          <w:p w14:paraId="567A6BD1"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成绩发布会</w:t>
            </w:r>
          </w:p>
        </w:tc>
        <w:tc>
          <w:tcPr>
            <w:tcW w:w="1332" w:type="dxa"/>
          </w:tcPr>
          <w:p w14:paraId="3187030C" w14:textId="77777777" w:rsidR="00676591" w:rsidRPr="0013059A" w:rsidRDefault="003B09AA">
            <w:pPr>
              <w:snapToGrid w:val="0"/>
              <w:spacing w:line="240" w:lineRule="atLeast"/>
              <w:jc w:val="center"/>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报告厅</w:t>
            </w:r>
          </w:p>
        </w:tc>
      </w:tr>
    </w:tbl>
    <w:p w14:paraId="213205C5" w14:textId="77777777" w:rsidR="0013059A" w:rsidRDefault="0013059A" w:rsidP="00E657A1">
      <w:pPr>
        <w:spacing w:beforeLines="50" w:before="120" w:afterLines="100" w:after="240"/>
        <w:rPr>
          <w:rFonts w:ascii="Times New Roman" w:eastAsia="黑体" w:hAnsi="Times New Roman"/>
          <w:color w:val="000000" w:themeColor="text1"/>
          <w:sz w:val="32"/>
          <w:szCs w:val="32"/>
        </w:rPr>
      </w:pPr>
    </w:p>
    <w:p w14:paraId="25860F8A" w14:textId="77777777" w:rsidR="004A0E5C" w:rsidRPr="004A0E5C" w:rsidRDefault="004A0E5C" w:rsidP="004A0E5C">
      <w:pPr>
        <w:pStyle w:val="a1"/>
      </w:pPr>
    </w:p>
    <w:p w14:paraId="0A114C8C" w14:textId="4B6C9F8F" w:rsidR="00676591" w:rsidRPr="0013059A" w:rsidRDefault="003B09AA" w:rsidP="00E657A1">
      <w:pPr>
        <w:spacing w:beforeLines="50" w:before="120" w:afterLines="100" w:after="240"/>
        <w:rPr>
          <w:rFonts w:ascii="Times New Roman" w:eastAsia="黑体" w:hAnsi="Times New Roman"/>
          <w:color w:val="000000" w:themeColor="text1"/>
          <w:sz w:val="32"/>
          <w:szCs w:val="32"/>
        </w:rPr>
      </w:pPr>
      <w:r w:rsidRPr="0013059A">
        <w:rPr>
          <w:rFonts w:ascii="Times New Roman" w:eastAsia="黑体" w:hAnsi="Times New Roman"/>
          <w:color w:val="000000" w:themeColor="text1"/>
          <w:sz w:val="32"/>
          <w:szCs w:val="32"/>
        </w:rPr>
        <w:lastRenderedPageBreak/>
        <w:t>六、竞赛规则</w:t>
      </w:r>
    </w:p>
    <w:p w14:paraId="54B24DB5" w14:textId="77777777" w:rsidR="00676591" w:rsidRPr="0013059A" w:rsidRDefault="003B09AA" w:rsidP="00E657A1">
      <w:pPr>
        <w:spacing w:line="360" w:lineRule="auto"/>
        <w:ind w:left="562"/>
        <w:rPr>
          <w:rFonts w:ascii="Times New Roman" w:eastAsia="楷体" w:hAnsi="Times New Roman"/>
          <w:b/>
          <w:bCs/>
          <w:color w:val="000000" w:themeColor="text1"/>
          <w:sz w:val="28"/>
          <w:szCs w:val="28"/>
        </w:rPr>
      </w:pPr>
      <w:r w:rsidRPr="0013059A">
        <w:rPr>
          <w:rFonts w:ascii="Times New Roman" w:eastAsia="楷体" w:hAnsi="Times New Roman"/>
          <w:b/>
          <w:bCs/>
          <w:color w:val="000000" w:themeColor="text1"/>
          <w:sz w:val="28"/>
          <w:szCs w:val="28"/>
        </w:rPr>
        <w:t>（一）选手报名</w:t>
      </w:r>
    </w:p>
    <w:p w14:paraId="575BF118" w14:textId="1ADB5C68"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参赛选手和指导教师报名获得确认后不得随意更换。如因故无法参赛，须由省级教育行政部门于开赛</w:t>
      </w:r>
      <w:r w:rsidRPr="0013059A">
        <w:rPr>
          <w:rFonts w:ascii="Times New Roman" w:eastAsia="仿宋_GB2312" w:hAnsi="Times New Roman"/>
          <w:color w:val="000000" w:themeColor="text1"/>
          <w:sz w:val="28"/>
          <w:szCs w:val="28"/>
        </w:rPr>
        <w:t>10</w:t>
      </w:r>
      <w:r w:rsidRPr="0013059A">
        <w:rPr>
          <w:rFonts w:ascii="Times New Roman" w:eastAsia="仿宋_GB2312" w:hAnsi="Times New Roman"/>
          <w:color w:val="000000" w:themeColor="text1"/>
          <w:sz w:val="28"/>
          <w:szCs w:val="28"/>
        </w:rPr>
        <w:t>个工作日之前出具书面说明，经大赛执委会办公室核实后予以更换；团体赛选手因特殊原因不能参加比赛时，由大赛执委会办公室根据赛项的特点决定是否进行缺员比赛，并上报大赛执委会备案。</w:t>
      </w:r>
    </w:p>
    <w:p w14:paraId="7D3D0579" w14:textId="4ED3CA5D"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2</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参赛校</w:t>
      </w:r>
      <w:r w:rsidR="00AF667C" w:rsidRPr="0013059A">
        <w:rPr>
          <w:rFonts w:ascii="Times New Roman" w:eastAsia="仿宋_GB2312" w:hAnsi="Times New Roman" w:hint="eastAsia"/>
          <w:color w:val="000000" w:themeColor="text1"/>
          <w:sz w:val="28"/>
          <w:szCs w:val="28"/>
        </w:rPr>
        <w:t>须</w:t>
      </w:r>
      <w:r w:rsidRPr="0013059A">
        <w:rPr>
          <w:rFonts w:ascii="Times New Roman" w:eastAsia="仿宋_GB2312" w:hAnsi="Times New Roman"/>
          <w:color w:val="000000" w:themeColor="text1"/>
          <w:sz w:val="28"/>
          <w:szCs w:val="28"/>
        </w:rPr>
        <w:t>给参赛选手进行安全培训，掌握竞赛车辆及设备安全操作规范的要求。</w:t>
      </w:r>
    </w:p>
    <w:p w14:paraId="2907F868" w14:textId="77777777" w:rsidR="00676591" w:rsidRPr="0013059A" w:rsidRDefault="003B09AA" w:rsidP="00E657A1">
      <w:pPr>
        <w:spacing w:line="360" w:lineRule="auto"/>
        <w:ind w:left="562"/>
        <w:rPr>
          <w:rFonts w:ascii="Times New Roman" w:eastAsia="楷体" w:hAnsi="Times New Roman"/>
          <w:b/>
          <w:bCs/>
          <w:color w:val="000000" w:themeColor="text1"/>
          <w:sz w:val="28"/>
          <w:szCs w:val="28"/>
        </w:rPr>
      </w:pPr>
      <w:r w:rsidRPr="0013059A">
        <w:rPr>
          <w:rFonts w:ascii="Times New Roman" w:eastAsia="楷体" w:hAnsi="Times New Roman"/>
          <w:b/>
          <w:bCs/>
          <w:color w:val="000000" w:themeColor="text1"/>
          <w:sz w:val="28"/>
          <w:szCs w:val="28"/>
        </w:rPr>
        <w:t>（二）熟悉场地</w:t>
      </w:r>
    </w:p>
    <w:p w14:paraId="31D17497"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严格遵守赛场管理制度，严禁拥挤、喧哗，严禁与现场工作人员进行交流，不发表有损大赛整体形象的言论。</w:t>
      </w:r>
    </w:p>
    <w:p w14:paraId="4B729148" w14:textId="77777777" w:rsidR="00676591" w:rsidRPr="0013059A" w:rsidRDefault="003B09AA" w:rsidP="00E657A1">
      <w:pPr>
        <w:spacing w:line="360" w:lineRule="auto"/>
        <w:ind w:left="562"/>
        <w:rPr>
          <w:rFonts w:ascii="Times New Roman" w:eastAsia="楷体" w:hAnsi="Times New Roman"/>
          <w:b/>
          <w:bCs/>
          <w:color w:val="000000" w:themeColor="text1"/>
          <w:sz w:val="28"/>
          <w:szCs w:val="28"/>
        </w:rPr>
      </w:pPr>
      <w:r w:rsidRPr="0013059A">
        <w:rPr>
          <w:rFonts w:ascii="Times New Roman" w:eastAsia="楷体" w:hAnsi="Times New Roman"/>
          <w:b/>
          <w:bCs/>
          <w:color w:val="000000" w:themeColor="text1"/>
          <w:sz w:val="28"/>
          <w:szCs w:val="28"/>
        </w:rPr>
        <w:t>（三）入场规则</w:t>
      </w:r>
    </w:p>
    <w:p w14:paraId="30807709" w14:textId="77777777" w:rsidR="00C4739E" w:rsidRPr="0013059A" w:rsidRDefault="00C4739E" w:rsidP="004907F4">
      <w:pPr>
        <w:spacing w:line="360" w:lineRule="auto"/>
        <w:ind w:rightChars="-81" w:right="-170" w:firstLineChars="200" w:firstLine="560"/>
        <w:rPr>
          <w:rFonts w:ascii="仿宋" w:eastAsia="仿宋" w:hAnsi="仿宋" w:cs="仿宋"/>
          <w:color w:val="000000" w:themeColor="text1"/>
          <w:sz w:val="28"/>
          <w:szCs w:val="28"/>
        </w:rPr>
      </w:pPr>
      <w:r w:rsidRPr="0013059A">
        <w:rPr>
          <w:rFonts w:ascii="仿宋" w:eastAsia="仿宋" w:hAnsi="仿宋" w:cs="仿宋"/>
          <w:color w:val="000000" w:themeColor="text1"/>
          <w:sz w:val="28"/>
          <w:szCs w:val="28"/>
        </w:rPr>
        <w:t>参赛选手必须持本人身份证、并佩戴组委会签发的参赛证件，按竞赛规定的时间，到指定的场地参赛。选手在赛前60分钟到达</w:t>
      </w:r>
      <w:r w:rsidRPr="0013059A">
        <w:rPr>
          <w:rFonts w:ascii="仿宋" w:eastAsia="仿宋" w:hAnsi="仿宋" w:cs="仿宋" w:hint="eastAsia"/>
          <w:color w:val="000000" w:themeColor="text1"/>
          <w:sz w:val="28"/>
          <w:szCs w:val="28"/>
        </w:rPr>
        <w:t>指定地点</w:t>
      </w:r>
      <w:r w:rsidRPr="0013059A">
        <w:rPr>
          <w:rFonts w:ascii="仿宋" w:eastAsia="仿宋" w:hAnsi="仿宋" w:cs="仿宋"/>
          <w:color w:val="000000" w:themeColor="text1"/>
          <w:sz w:val="28"/>
          <w:szCs w:val="28"/>
        </w:rPr>
        <w:t>进行检录、抽取</w:t>
      </w:r>
      <w:r w:rsidRPr="0013059A">
        <w:rPr>
          <w:rFonts w:ascii="仿宋" w:eastAsia="仿宋" w:hAnsi="仿宋" w:cs="仿宋" w:hint="eastAsia"/>
          <w:color w:val="000000" w:themeColor="text1"/>
          <w:sz w:val="28"/>
          <w:szCs w:val="28"/>
        </w:rPr>
        <w:t>顺序</w:t>
      </w:r>
      <w:r w:rsidRPr="0013059A">
        <w:rPr>
          <w:rFonts w:ascii="仿宋" w:eastAsia="仿宋" w:hAnsi="仿宋" w:cs="仿宋"/>
          <w:color w:val="000000" w:themeColor="text1"/>
          <w:sz w:val="28"/>
          <w:szCs w:val="28"/>
        </w:rPr>
        <w:t>号，在赛前10分钟统一入场，进行赛前准备，等候比赛开始指令。正式竞赛开始尚未检录的选手，不得参加竞赛。已检录入场的参赛选手未经允许，不得擅自离开</w:t>
      </w:r>
      <w:r w:rsidRPr="0013059A">
        <w:rPr>
          <w:rFonts w:ascii="仿宋" w:eastAsia="仿宋" w:hAnsi="仿宋" w:cs="仿宋" w:hint="eastAsia"/>
          <w:color w:val="000000" w:themeColor="text1"/>
          <w:sz w:val="28"/>
          <w:szCs w:val="28"/>
        </w:rPr>
        <w:t>。</w:t>
      </w:r>
    </w:p>
    <w:p w14:paraId="5C0A882C" w14:textId="47BBE26F" w:rsidR="00CE35C5" w:rsidRPr="0013059A" w:rsidRDefault="00C4739E" w:rsidP="004907F4">
      <w:pPr>
        <w:spacing w:line="360" w:lineRule="auto"/>
        <w:ind w:rightChars="-81" w:right="-170" w:firstLineChars="200" w:firstLine="560"/>
        <w:rPr>
          <w:color w:val="000000" w:themeColor="text1"/>
        </w:rPr>
      </w:pPr>
      <w:r w:rsidRPr="0013059A">
        <w:rPr>
          <w:rFonts w:ascii="Times New Roman" w:eastAsia="仿宋_GB2312" w:hAnsi="Times New Roman"/>
          <w:color w:val="000000" w:themeColor="text1"/>
          <w:sz w:val="28"/>
          <w:szCs w:val="28"/>
        </w:rPr>
        <w:t>参赛</w:t>
      </w:r>
      <w:r w:rsidRPr="0013059A">
        <w:rPr>
          <w:rFonts w:ascii="Times New Roman" w:eastAsia="仿宋_GB2312" w:hAnsi="Times New Roman" w:hint="eastAsia"/>
          <w:color w:val="000000" w:themeColor="text1"/>
          <w:sz w:val="28"/>
          <w:szCs w:val="28"/>
        </w:rPr>
        <w:t>选手</w:t>
      </w:r>
      <w:r w:rsidRPr="0013059A">
        <w:rPr>
          <w:rFonts w:ascii="Times New Roman" w:eastAsia="仿宋_GB2312" w:hAnsi="Times New Roman"/>
          <w:color w:val="000000" w:themeColor="text1"/>
          <w:sz w:val="28"/>
          <w:szCs w:val="28"/>
        </w:rPr>
        <w:t>须严格按照竞赛要求着装，凭场次工位号进入赛场，不得携带其他显示个人身份信息物品，不得将任何通讯及存储设备、纸质材料等违规物品带入赛场。</w:t>
      </w:r>
    </w:p>
    <w:p w14:paraId="778E8633" w14:textId="77777777" w:rsidR="00676591" w:rsidRPr="0013059A" w:rsidRDefault="003B09AA" w:rsidP="00E657A1">
      <w:pPr>
        <w:spacing w:line="360" w:lineRule="auto"/>
        <w:ind w:left="562"/>
        <w:rPr>
          <w:rFonts w:ascii="Times New Roman" w:eastAsia="楷体" w:hAnsi="Times New Roman"/>
          <w:b/>
          <w:bCs/>
          <w:color w:val="000000" w:themeColor="text1"/>
          <w:sz w:val="28"/>
          <w:szCs w:val="28"/>
        </w:rPr>
      </w:pPr>
      <w:r w:rsidRPr="0013059A">
        <w:rPr>
          <w:rFonts w:ascii="Times New Roman" w:eastAsia="楷体" w:hAnsi="Times New Roman"/>
          <w:b/>
          <w:bCs/>
          <w:color w:val="000000" w:themeColor="text1"/>
          <w:sz w:val="28"/>
          <w:szCs w:val="28"/>
        </w:rPr>
        <w:t>（四）赛场规则</w:t>
      </w:r>
    </w:p>
    <w:p w14:paraId="31BF50C8" w14:textId="50F1E8CD"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参赛选手经检录后实行封闭管理。</w:t>
      </w:r>
    </w:p>
    <w:p w14:paraId="138AE50C" w14:textId="30AA76E8"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2</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裁判长发布竞赛开始指令后正式开始竞赛，参赛选手合理计划安排，利用现场提供的所有条件完成竞赛任务。</w:t>
      </w:r>
    </w:p>
    <w:p w14:paraId="5281AF69" w14:textId="24C98E51"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lastRenderedPageBreak/>
        <w:t>3</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参赛选手须严格遵守安全操作规程，并接受裁判员的监督和警示，以确保安全。参赛选手因个人误操作造成人身安全事故和设备故障时，裁判长有权中止该参赛选手竞赛；如非参赛选手个人因素出现设备故障而无法竞赛，由裁判长视具体情况做出裁决。</w:t>
      </w:r>
    </w:p>
    <w:p w14:paraId="543335DF" w14:textId="47994E5D"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4</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选手若提前结束竞赛，应举手向裁判员示意，选手结束竞赛后不得再进行任何操作。</w:t>
      </w:r>
    </w:p>
    <w:p w14:paraId="4BA686F9" w14:textId="0400A1F1"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5</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裁判长在竞赛阶段统一进行剩余时间提醒、发布竞赛结束指令。竞赛结束时所有参赛选手立即停止操作。</w:t>
      </w:r>
    </w:p>
    <w:p w14:paraId="4E94EBED"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其它未涉及事项或突发事件，由大赛执委会负责解释或决定。</w:t>
      </w:r>
    </w:p>
    <w:p w14:paraId="422BCB66" w14:textId="77777777" w:rsidR="00676591" w:rsidRPr="0013059A" w:rsidRDefault="003B09AA" w:rsidP="00E657A1">
      <w:pPr>
        <w:spacing w:line="360" w:lineRule="auto"/>
        <w:ind w:left="562"/>
        <w:rPr>
          <w:rFonts w:ascii="Times New Roman" w:eastAsia="楷体" w:hAnsi="Times New Roman"/>
          <w:b/>
          <w:bCs/>
          <w:color w:val="000000" w:themeColor="text1"/>
          <w:sz w:val="28"/>
          <w:szCs w:val="28"/>
        </w:rPr>
      </w:pPr>
      <w:r w:rsidRPr="0013059A">
        <w:rPr>
          <w:rFonts w:ascii="Times New Roman" w:eastAsia="楷体" w:hAnsi="Times New Roman"/>
          <w:b/>
          <w:bCs/>
          <w:color w:val="000000" w:themeColor="text1"/>
          <w:sz w:val="28"/>
          <w:szCs w:val="28"/>
        </w:rPr>
        <w:t>（五）离场规则</w:t>
      </w:r>
    </w:p>
    <w:p w14:paraId="2526DBE7"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参赛选手须服从裁判统一指挥，尊重赛场工作人员，自觉维护赛场秩序有序离场，不得带出赛卷、稿纸、车辆钥匙等物品。</w:t>
      </w:r>
    </w:p>
    <w:p w14:paraId="5ECEEA35" w14:textId="77777777" w:rsidR="00676591" w:rsidRPr="0013059A" w:rsidRDefault="003B09AA" w:rsidP="00E657A1">
      <w:pPr>
        <w:spacing w:line="360" w:lineRule="auto"/>
        <w:ind w:left="562"/>
        <w:rPr>
          <w:rFonts w:ascii="Times New Roman" w:eastAsia="楷体" w:hAnsi="Times New Roman"/>
          <w:b/>
          <w:bCs/>
          <w:color w:val="000000" w:themeColor="text1"/>
          <w:sz w:val="28"/>
          <w:szCs w:val="28"/>
        </w:rPr>
      </w:pPr>
      <w:r w:rsidRPr="0013059A">
        <w:rPr>
          <w:rFonts w:ascii="Times New Roman" w:eastAsia="楷体" w:hAnsi="Times New Roman"/>
          <w:b/>
          <w:bCs/>
          <w:color w:val="000000" w:themeColor="text1"/>
          <w:sz w:val="28"/>
          <w:szCs w:val="28"/>
        </w:rPr>
        <w:t>（六）成绩评定及公布</w:t>
      </w:r>
    </w:p>
    <w:p w14:paraId="42FBE36C" w14:textId="74847BB6"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严禁参赛选手、赛项裁判、工作人员私自携带通讯、摄录设备进入比赛场地和裁判工作室。</w:t>
      </w:r>
    </w:p>
    <w:p w14:paraId="54507CDA" w14:textId="04340E0E"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2</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评分材料须由评分裁判签字确认，更正成绩需经裁判本人、裁判长及监督仲裁组长签字确认。</w:t>
      </w:r>
    </w:p>
    <w:p w14:paraId="2ED29023" w14:textId="4FCB96CD"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3</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裁判应与参赛人员无利益关系。与参赛单位、参赛选手有利益关系时，应主动申报、回避。</w:t>
      </w:r>
    </w:p>
    <w:p w14:paraId="5EF0597E" w14:textId="524366CF" w:rsidR="00676591" w:rsidRPr="0013059A" w:rsidRDefault="003B09AA">
      <w:pPr>
        <w:spacing w:line="360" w:lineRule="auto"/>
        <w:ind w:firstLineChars="200" w:firstLine="560"/>
        <w:rPr>
          <w:rFonts w:ascii="Times New Roman" w:eastAsia="微软雅黑" w:hAnsi="Times New Roman"/>
          <w:color w:val="000000" w:themeColor="text1"/>
          <w:sz w:val="24"/>
        </w:rPr>
      </w:pPr>
      <w:r w:rsidRPr="0013059A">
        <w:rPr>
          <w:rFonts w:ascii="Times New Roman" w:eastAsia="仿宋_GB2312" w:hAnsi="Times New Roman"/>
          <w:color w:val="000000" w:themeColor="text1"/>
          <w:sz w:val="28"/>
          <w:szCs w:val="28"/>
        </w:rPr>
        <w:t>4</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在正式公布比赛成绩之前，任何人员不得泄露过程评分和结果评分的评分结果及相关数据。</w:t>
      </w:r>
    </w:p>
    <w:p w14:paraId="45A61B41" w14:textId="7ECBF175" w:rsidR="00676591" w:rsidRPr="0013059A" w:rsidRDefault="003B09AA">
      <w:pPr>
        <w:spacing w:afterLines="100" w:after="240"/>
        <w:rPr>
          <w:rFonts w:ascii="Times New Roman" w:eastAsia="黑体" w:hAnsi="Times New Roman"/>
          <w:color w:val="000000" w:themeColor="text1"/>
          <w:sz w:val="32"/>
          <w:szCs w:val="32"/>
        </w:rPr>
      </w:pPr>
      <w:r w:rsidRPr="0013059A">
        <w:rPr>
          <w:rFonts w:ascii="Times New Roman" w:eastAsia="黑体" w:hAnsi="Times New Roman"/>
          <w:color w:val="000000" w:themeColor="text1"/>
          <w:sz w:val="32"/>
          <w:szCs w:val="32"/>
        </w:rPr>
        <w:t>七、技术规范</w:t>
      </w:r>
    </w:p>
    <w:p w14:paraId="10705659" w14:textId="77777777" w:rsidR="00676591" w:rsidRPr="0013059A" w:rsidRDefault="003B09AA" w:rsidP="00E657A1">
      <w:pPr>
        <w:spacing w:line="360" w:lineRule="auto"/>
        <w:ind w:left="562"/>
        <w:rPr>
          <w:rFonts w:ascii="Times New Roman" w:eastAsia="楷体" w:hAnsi="Times New Roman"/>
          <w:b/>
          <w:bCs/>
          <w:color w:val="000000" w:themeColor="text1"/>
          <w:sz w:val="28"/>
          <w:szCs w:val="28"/>
        </w:rPr>
      </w:pPr>
      <w:r w:rsidRPr="0013059A">
        <w:rPr>
          <w:rFonts w:ascii="Times New Roman" w:eastAsia="楷体" w:hAnsi="Times New Roman"/>
          <w:b/>
          <w:bCs/>
          <w:color w:val="000000" w:themeColor="text1"/>
          <w:sz w:val="28"/>
          <w:szCs w:val="28"/>
        </w:rPr>
        <w:t>（一）法律法规</w:t>
      </w:r>
    </w:p>
    <w:p w14:paraId="40AD3D9E"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《中华人民共和国安全生产法》、《机动车维修管理规定》等</w:t>
      </w:r>
    </w:p>
    <w:p w14:paraId="5121B375" w14:textId="77777777" w:rsidR="00676591" w:rsidRPr="0013059A" w:rsidRDefault="003B09AA" w:rsidP="00E657A1">
      <w:pPr>
        <w:spacing w:line="360" w:lineRule="auto"/>
        <w:ind w:left="562"/>
        <w:rPr>
          <w:rFonts w:ascii="Times New Roman" w:eastAsia="楷体" w:hAnsi="Times New Roman"/>
          <w:b/>
          <w:bCs/>
          <w:color w:val="000000" w:themeColor="text1"/>
          <w:sz w:val="28"/>
          <w:szCs w:val="28"/>
        </w:rPr>
      </w:pPr>
      <w:r w:rsidRPr="0013059A">
        <w:rPr>
          <w:rFonts w:ascii="Times New Roman" w:eastAsia="楷体" w:hAnsi="Times New Roman"/>
          <w:b/>
          <w:bCs/>
          <w:color w:val="000000" w:themeColor="text1"/>
          <w:sz w:val="28"/>
          <w:szCs w:val="28"/>
        </w:rPr>
        <w:t>（二）技术标准</w:t>
      </w:r>
    </w:p>
    <w:p w14:paraId="14EE8046"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lastRenderedPageBreak/>
        <w:t>1.GB/T18344-2016</w:t>
      </w:r>
      <w:r w:rsidRPr="0013059A">
        <w:rPr>
          <w:rFonts w:ascii="Times New Roman" w:eastAsia="仿宋_GB2312" w:hAnsi="Times New Roman"/>
          <w:color w:val="000000" w:themeColor="text1"/>
          <w:sz w:val="28"/>
          <w:szCs w:val="28"/>
        </w:rPr>
        <w:t>汽车维护、检测、检测技术规范</w:t>
      </w:r>
    </w:p>
    <w:p w14:paraId="1CBBBF12"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2.GB7258-2017</w:t>
      </w:r>
      <w:r w:rsidRPr="0013059A">
        <w:rPr>
          <w:rFonts w:ascii="Times New Roman" w:eastAsia="仿宋_GB2312" w:hAnsi="Times New Roman"/>
          <w:color w:val="000000" w:themeColor="text1"/>
          <w:sz w:val="28"/>
          <w:szCs w:val="28"/>
        </w:rPr>
        <w:t>机动车运行安全技术条件</w:t>
      </w:r>
    </w:p>
    <w:p w14:paraId="699DCD82"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3.GB/T15746-2011</w:t>
      </w:r>
      <w:r w:rsidRPr="0013059A">
        <w:rPr>
          <w:rFonts w:ascii="Times New Roman" w:eastAsia="仿宋_GB2312" w:hAnsi="Times New Roman"/>
          <w:color w:val="000000" w:themeColor="text1"/>
          <w:sz w:val="28"/>
          <w:szCs w:val="28"/>
        </w:rPr>
        <w:t>汽车修理质量检查评定方法</w:t>
      </w:r>
    </w:p>
    <w:p w14:paraId="65E1E85D"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4.GB/T19910-2005</w:t>
      </w:r>
      <w:r w:rsidRPr="0013059A">
        <w:rPr>
          <w:rFonts w:ascii="Times New Roman" w:eastAsia="仿宋_GB2312" w:hAnsi="Times New Roman"/>
          <w:color w:val="000000" w:themeColor="text1"/>
          <w:sz w:val="28"/>
          <w:szCs w:val="28"/>
        </w:rPr>
        <w:t>汽车发动机电子控制系统修理技术要求</w:t>
      </w:r>
    </w:p>
    <w:p w14:paraId="269C2675"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5.GB/T18384.1-2015</w:t>
      </w:r>
      <w:r w:rsidRPr="0013059A">
        <w:rPr>
          <w:rFonts w:ascii="Times New Roman" w:eastAsia="仿宋_GB2312" w:hAnsi="Times New Roman"/>
          <w:color w:val="000000" w:themeColor="text1"/>
          <w:sz w:val="28"/>
          <w:szCs w:val="28"/>
        </w:rPr>
        <w:t>电动汽车安全要求第</w:t>
      </w:r>
      <w:r w:rsidRPr="0013059A">
        <w:rPr>
          <w:rFonts w:ascii="Times New Roman" w:eastAsia="仿宋_GB2312" w:hAnsi="Times New Roman"/>
          <w:color w:val="000000" w:themeColor="text1"/>
          <w:sz w:val="28"/>
          <w:szCs w:val="28"/>
        </w:rPr>
        <w:t>1</w:t>
      </w:r>
      <w:r w:rsidRPr="0013059A">
        <w:rPr>
          <w:rFonts w:ascii="Times New Roman" w:eastAsia="仿宋_GB2312" w:hAnsi="Times New Roman"/>
          <w:color w:val="000000" w:themeColor="text1"/>
          <w:sz w:val="28"/>
          <w:szCs w:val="28"/>
        </w:rPr>
        <w:t>部分：车载可充电储能系统</w:t>
      </w:r>
      <w:r w:rsidRPr="0013059A">
        <w:rPr>
          <w:rFonts w:ascii="Times New Roman" w:eastAsia="仿宋_GB2312" w:hAnsi="Times New Roman"/>
          <w:color w:val="000000" w:themeColor="text1"/>
          <w:sz w:val="28"/>
          <w:szCs w:val="28"/>
        </w:rPr>
        <w:t>(REESS)</w:t>
      </w:r>
    </w:p>
    <w:p w14:paraId="4F7C14D8"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6.GB/T18384.2-2015</w:t>
      </w:r>
      <w:r w:rsidRPr="0013059A">
        <w:rPr>
          <w:rFonts w:ascii="Times New Roman" w:eastAsia="仿宋_GB2312" w:hAnsi="Times New Roman"/>
          <w:color w:val="000000" w:themeColor="text1"/>
          <w:sz w:val="28"/>
          <w:szCs w:val="28"/>
        </w:rPr>
        <w:t>电动汽车安全要求第</w:t>
      </w:r>
      <w:r w:rsidRPr="0013059A">
        <w:rPr>
          <w:rFonts w:ascii="Times New Roman" w:eastAsia="仿宋_GB2312" w:hAnsi="Times New Roman"/>
          <w:color w:val="000000" w:themeColor="text1"/>
          <w:sz w:val="28"/>
          <w:szCs w:val="28"/>
        </w:rPr>
        <w:t>2</w:t>
      </w:r>
      <w:r w:rsidRPr="0013059A">
        <w:rPr>
          <w:rFonts w:ascii="Times New Roman" w:eastAsia="仿宋_GB2312" w:hAnsi="Times New Roman"/>
          <w:color w:val="000000" w:themeColor="text1"/>
          <w:sz w:val="28"/>
          <w:szCs w:val="28"/>
        </w:rPr>
        <w:t>部分：操作安全和故障防护</w:t>
      </w:r>
    </w:p>
    <w:p w14:paraId="6638811A"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7.GB/T18384.3-2015</w:t>
      </w:r>
      <w:r w:rsidRPr="0013059A">
        <w:rPr>
          <w:rFonts w:ascii="Times New Roman" w:eastAsia="仿宋_GB2312" w:hAnsi="Times New Roman"/>
          <w:color w:val="000000" w:themeColor="text1"/>
          <w:sz w:val="28"/>
          <w:szCs w:val="28"/>
        </w:rPr>
        <w:t>电动汽车安全要求第</w:t>
      </w:r>
      <w:r w:rsidRPr="0013059A">
        <w:rPr>
          <w:rFonts w:ascii="Times New Roman" w:eastAsia="仿宋_GB2312" w:hAnsi="Times New Roman"/>
          <w:color w:val="000000" w:themeColor="text1"/>
          <w:sz w:val="28"/>
          <w:szCs w:val="28"/>
        </w:rPr>
        <w:t>3</w:t>
      </w:r>
      <w:r w:rsidRPr="0013059A">
        <w:rPr>
          <w:rFonts w:ascii="Times New Roman" w:eastAsia="仿宋_GB2312" w:hAnsi="Times New Roman"/>
          <w:color w:val="000000" w:themeColor="text1"/>
          <w:sz w:val="28"/>
          <w:szCs w:val="28"/>
        </w:rPr>
        <w:t>部分：人员触电防护</w:t>
      </w:r>
    </w:p>
    <w:p w14:paraId="20BDAC19"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8.GB/T28382-2012</w:t>
      </w:r>
      <w:r w:rsidRPr="0013059A">
        <w:rPr>
          <w:rFonts w:ascii="Times New Roman" w:eastAsia="仿宋_GB2312" w:hAnsi="Times New Roman"/>
          <w:color w:val="000000" w:themeColor="text1"/>
          <w:sz w:val="28"/>
          <w:szCs w:val="28"/>
        </w:rPr>
        <w:t>纯电动乘用车技术条件</w:t>
      </w:r>
    </w:p>
    <w:p w14:paraId="277FF2E8"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9.GB/T18385-2005</w:t>
      </w:r>
      <w:r w:rsidRPr="0013059A">
        <w:rPr>
          <w:rFonts w:ascii="Times New Roman" w:eastAsia="仿宋_GB2312" w:hAnsi="Times New Roman"/>
          <w:color w:val="000000" w:themeColor="text1"/>
          <w:sz w:val="28"/>
          <w:szCs w:val="28"/>
        </w:rPr>
        <w:t>电动汽车动力性能试验方法</w:t>
      </w:r>
    </w:p>
    <w:p w14:paraId="72966E1E"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10.GB/T18487.1-2015</w:t>
      </w:r>
      <w:r w:rsidRPr="0013059A">
        <w:rPr>
          <w:rFonts w:ascii="Times New Roman" w:eastAsia="仿宋_GB2312" w:hAnsi="Times New Roman"/>
          <w:color w:val="000000" w:themeColor="text1"/>
          <w:sz w:val="28"/>
          <w:szCs w:val="28"/>
        </w:rPr>
        <w:t>电动汽车传导充电系统第</w:t>
      </w:r>
      <w:r w:rsidRPr="0013059A">
        <w:rPr>
          <w:rFonts w:ascii="Times New Roman" w:eastAsia="仿宋_GB2312" w:hAnsi="Times New Roman"/>
          <w:color w:val="000000" w:themeColor="text1"/>
          <w:sz w:val="28"/>
          <w:szCs w:val="28"/>
        </w:rPr>
        <w:t>1</w:t>
      </w:r>
      <w:r w:rsidRPr="0013059A">
        <w:rPr>
          <w:rFonts w:ascii="Times New Roman" w:eastAsia="仿宋_GB2312" w:hAnsi="Times New Roman"/>
          <w:color w:val="000000" w:themeColor="text1"/>
          <w:sz w:val="28"/>
          <w:szCs w:val="28"/>
        </w:rPr>
        <w:t>部分通用要求</w:t>
      </w:r>
    </w:p>
    <w:p w14:paraId="100B6BD0"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11.GB/T31486-2015</w:t>
      </w:r>
      <w:r w:rsidRPr="0013059A">
        <w:rPr>
          <w:rFonts w:ascii="Times New Roman" w:eastAsia="仿宋_GB2312" w:hAnsi="Times New Roman"/>
          <w:color w:val="000000" w:themeColor="text1"/>
          <w:sz w:val="28"/>
          <w:szCs w:val="28"/>
        </w:rPr>
        <w:t>电动汽车用动力蓄电池电性能要求及试验方法</w:t>
      </w:r>
    </w:p>
    <w:p w14:paraId="2133C83B"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12.GB/T18488.1-2015</w:t>
      </w:r>
      <w:r w:rsidRPr="0013059A">
        <w:rPr>
          <w:rFonts w:ascii="Times New Roman" w:eastAsia="仿宋_GB2312" w:hAnsi="Times New Roman"/>
          <w:color w:val="000000" w:themeColor="text1"/>
          <w:sz w:val="28"/>
          <w:szCs w:val="28"/>
        </w:rPr>
        <w:t>电动汽车用驱动电机系统第</w:t>
      </w:r>
      <w:r w:rsidRPr="0013059A">
        <w:rPr>
          <w:rFonts w:ascii="Times New Roman" w:eastAsia="仿宋_GB2312" w:hAnsi="Times New Roman"/>
          <w:color w:val="000000" w:themeColor="text1"/>
          <w:sz w:val="28"/>
          <w:szCs w:val="28"/>
        </w:rPr>
        <w:t>1</w:t>
      </w:r>
      <w:r w:rsidRPr="0013059A">
        <w:rPr>
          <w:rFonts w:ascii="Times New Roman" w:eastAsia="仿宋_GB2312" w:hAnsi="Times New Roman"/>
          <w:color w:val="000000" w:themeColor="text1"/>
          <w:sz w:val="28"/>
          <w:szCs w:val="28"/>
        </w:rPr>
        <w:t>部分：技术条件</w:t>
      </w:r>
    </w:p>
    <w:p w14:paraId="5A9545B7"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13.GB/T18488.2-2015</w:t>
      </w:r>
      <w:r w:rsidRPr="0013059A">
        <w:rPr>
          <w:rFonts w:ascii="Times New Roman" w:eastAsia="仿宋_GB2312" w:hAnsi="Times New Roman"/>
          <w:color w:val="000000" w:themeColor="text1"/>
          <w:sz w:val="28"/>
          <w:szCs w:val="28"/>
        </w:rPr>
        <w:t>电动汽车用驱动电机系统第</w:t>
      </w:r>
      <w:r w:rsidRPr="0013059A">
        <w:rPr>
          <w:rFonts w:ascii="Times New Roman" w:eastAsia="仿宋_GB2312" w:hAnsi="Times New Roman"/>
          <w:color w:val="000000" w:themeColor="text1"/>
          <w:sz w:val="28"/>
          <w:szCs w:val="28"/>
        </w:rPr>
        <w:t>2</w:t>
      </w:r>
      <w:r w:rsidRPr="0013059A">
        <w:rPr>
          <w:rFonts w:ascii="Times New Roman" w:eastAsia="仿宋_GB2312" w:hAnsi="Times New Roman"/>
          <w:color w:val="000000" w:themeColor="text1"/>
          <w:sz w:val="28"/>
          <w:szCs w:val="28"/>
        </w:rPr>
        <w:t>部分：试验方法</w:t>
      </w:r>
    </w:p>
    <w:p w14:paraId="2BA065DB"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14.GB/T20234.1-2015</w:t>
      </w:r>
      <w:r w:rsidRPr="0013059A">
        <w:rPr>
          <w:rFonts w:ascii="Times New Roman" w:eastAsia="仿宋_GB2312" w:hAnsi="Times New Roman"/>
          <w:color w:val="000000" w:themeColor="text1"/>
          <w:sz w:val="28"/>
          <w:szCs w:val="28"/>
        </w:rPr>
        <w:t>电动汽车传导充电用连接装置第</w:t>
      </w:r>
      <w:r w:rsidRPr="0013059A">
        <w:rPr>
          <w:rFonts w:ascii="Times New Roman" w:eastAsia="仿宋_GB2312" w:hAnsi="Times New Roman"/>
          <w:color w:val="000000" w:themeColor="text1"/>
          <w:sz w:val="28"/>
          <w:szCs w:val="28"/>
        </w:rPr>
        <w:t>1</w:t>
      </w:r>
      <w:r w:rsidRPr="0013059A">
        <w:rPr>
          <w:rFonts w:ascii="Times New Roman" w:eastAsia="仿宋_GB2312" w:hAnsi="Times New Roman"/>
          <w:color w:val="000000" w:themeColor="text1"/>
          <w:sz w:val="28"/>
          <w:szCs w:val="28"/>
        </w:rPr>
        <w:t>部分：通用要求</w:t>
      </w:r>
    </w:p>
    <w:p w14:paraId="43705D5F"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15.GB/T20234.2-2015</w:t>
      </w:r>
      <w:r w:rsidRPr="0013059A">
        <w:rPr>
          <w:rFonts w:ascii="Times New Roman" w:eastAsia="仿宋_GB2312" w:hAnsi="Times New Roman"/>
          <w:color w:val="000000" w:themeColor="text1"/>
          <w:sz w:val="28"/>
          <w:szCs w:val="28"/>
        </w:rPr>
        <w:t>电动汽车传导充电用连接装置第</w:t>
      </w:r>
      <w:r w:rsidRPr="0013059A">
        <w:rPr>
          <w:rFonts w:ascii="Times New Roman" w:eastAsia="仿宋_GB2312" w:hAnsi="Times New Roman"/>
          <w:color w:val="000000" w:themeColor="text1"/>
          <w:sz w:val="28"/>
          <w:szCs w:val="28"/>
        </w:rPr>
        <w:t>2</w:t>
      </w:r>
      <w:r w:rsidRPr="0013059A">
        <w:rPr>
          <w:rFonts w:ascii="Times New Roman" w:eastAsia="仿宋_GB2312" w:hAnsi="Times New Roman"/>
          <w:color w:val="000000" w:themeColor="text1"/>
          <w:sz w:val="28"/>
          <w:szCs w:val="28"/>
        </w:rPr>
        <w:t>部分：交流充电接口</w:t>
      </w:r>
    </w:p>
    <w:p w14:paraId="48BAE50C"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16.GB/T24347-2009</w:t>
      </w:r>
      <w:r w:rsidRPr="0013059A">
        <w:rPr>
          <w:rFonts w:ascii="Times New Roman" w:eastAsia="仿宋_GB2312" w:hAnsi="Times New Roman"/>
          <w:color w:val="000000" w:themeColor="text1"/>
          <w:sz w:val="28"/>
          <w:szCs w:val="28"/>
        </w:rPr>
        <w:t>电动汽车</w:t>
      </w:r>
      <w:r w:rsidRPr="0013059A">
        <w:rPr>
          <w:rFonts w:ascii="Times New Roman" w:eastAsia="仿宋_GB2312" w:hAnsi="Times New Roman"/>
          <w:color w:val="000000" w:themeColor="text1"/>
          <w:sz w:val="28"/>
          <w:szCs w:val="28"/>
        </w:rPr>
        <w:t>DC/DC</w:t>
      </w:r>
      <w:r w:rsidRPr="0013059A">
        <w:rPr>
          <w:rFonts w:ascii="Times New Roman" w:eastAsia="仿宋_GB2312" w:hAnsi="Times New Roman"/>
          <w:color w:val="000000" w:themeColor="text1"/>
          <w:sz w:val="28"/>
          <w:szCs w:val="28"/>
        </w:rPr>
        <w:t>变换器</w:t>
      </w:r>
    </w:p>
    <w:p w14:paraId="44F1C78A" w14:textId="77777777" w:rsidR="00676591" w:rsidRPr="0013059A" w:rsidRDefault="003B09AA" w:rsidP="00E657A1">
      <w:pPr>
        <w:spacing w:line="360" w:lineRule="auto"/>
        <w:ind w:left="562"/>
        <w:rPr>
          <w:rFonts w:ascii="Times New Roman" w:eastAsia="楷体" w:hAnsi="Times New Roman"/>
          <w:b/>
          <w:bCs/>
          <w:color w:val="000000" w:themeColor="text1"/>
          <w:sz w:val="28"/>
          <w:szCs w:val="28"/>
        </w:rPr>
      </w:pPr>
      <w:r w:rsidRPr="0013059A">
        <w:rPr>
          <w:rFonts w:ascii="Times New Roman" w:eastAsia="楷体" w:hAnsi="Times New Roman"/>
          <w:b/>
          <w:bCs/>
          <w:color w:val="000000" w:themeColor="text1"/>
          <w:sz w:val="28"/>
          <w:szCs w:val="28"/>
        </w:rPr>
        <w:t>(</w:t>
      </w:r>
      <w:r w:rsidRPr="0013059A">
        <w:rPr>
          <w:rFonts w:ascii="Times New Roman" w:eastAsia="楷体" w:hAnsi="Times New Roman"/>
          <w:b/>
          <w:bCs/>
          <w:color w:val="000000" w:themeColor="text1"/>
          <w:sz w:val="28"/>
          <w:szCs w:val="28"/>
        </w:rPr>
        <w:t>三</w:t>
      </w:r>
      <w:r w:rsidRPr="0013059A">
        <w:rPr>
          <w:rFonts w:ascii="Times New Roman" w:eastAsia="楷体" w:hAnsi="Times New Roman"/>
          <w:b/>
          <w:bCs/>
          <w:color w:val="000000" w:themeColor="text1"/>
          <w:sz w:val="28"/>
          <w:szCs w:val="28"/>
        </w:rPr>
        <w:t>)</w:t>
      </w:r>
      <w:r w:rsidRPr="0013059A">
        <w:rPr>
          <w:rFonts w:ascii="Times New Roman" w:eastAsia="楷体" w:hAnsi="Times New Roman"/>
          <w:b/>
          <w:bCs/>
          <w:color w:val="000000" w:themeColor="text1"/>
          <w:sz w:val="28"/>
          <w:szCs w:val="28"/>
        </w:rPr>
        <w:t>高职专业教学标准</w:t>
      </w:r>
    </w:p>
    <w:p w14:paraId="0A80CC3B"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w:t>
      </w:r>
      <w:r w:rsidRPr="0013059A">
        <w:rPr>
          <w:rFonts w:ascii="Times New Roman" w:eastAsia="仿宋_GB2312" w:hAnsi="Times New Roman"/>
          <w:color w:val="000000" w:themeColor="text1"/>
          <w:sz w:val="28"/>
          <w:szCs w:val="28"/>
        </w:rPr>
        <w:t>汽车制造类</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汽车制造与试验技术</w:t>
      </w:r>
      <w:r w:rsidRPr="0013059A">
        <w:rPr>
          <w:rFonts w:ascii="Times New Roman" w:eastAsia="仿宋_GB2312" w:hAnsi="Times New Roman"/>
          <w:color w:val="000000" w:themeColor="text1"/>
          <w:sz w:val="28"/>
          <w:szCs w:val="28"/>
        </w:rPr>
        <w:t>460701</w:t>
      </w:r>
    </w:p>
    <w:p w14:paraId="0A27B7C6"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2.</w:t>
      </w:r>
      <w:r w:rsidRPr="0013059A">
        <w:rPr>
          <w:rFonts w:ascii="Times New Roman" w:eastAsia="仿宋_GB2312" w:hAnsi="Times New Roman"/>
          <w:color w:val="000000" w:themeColor="text1"/>
          <w:sz w:val="28"/>
          <w:szCs w:val="28"/>
        </w:rPr>
        <w:t>汽车制造类</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新能源汽车技术</w:t>
      </w:r>
      <w:r w:rsidRPr="0013059A">
        <w:rPr>
          <w:rFonts w:ascii="Times New Roman" w:eastAsia="仿宋_GB2312" w:hAnsi="Times New Roman"/>
          <w:color w:val="000000" w:themeColor="text1"/>
          <w:sz w:val="28"/>
          <w:szCs w:val="28"/>
        </w:rPr>
        <w:t>460702</w:t>
      </w:r>
    </w:p>
    <w:p w14:paraId="30C1CD38"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3.</w:t>
      </w:r>
      <w:r w:rsidRPr="0013059A">
        <w:rPr>
          <w:rFonts w:ascii="Times New Roman" w:eastAsia="仿宋_GB2312" w:hAnsi="Times New Roman"/>
          <w:color w:val="000000" w:themeColor="text1"/>
          <w:sz w:val="28"/>
          <w:szCs w:val="28"/>
        </w:rPr>
        <w:t>汽车制造类</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汽车电子技术</w:t>
      </w:r>
      <w:r w:rsidRPr="0013059A">
        <w:rPr>
          <w:rFonts w:ascii="Times New Roman" w:eastAsia="仿宋_GB2312" w:hAnsi="Times New Roman"/>
          <w:color w:val="000000" w:themeColor="text1"/>
          <w:sz w:val="28"/>
          <w:szCs w:val="28"/>
        </w:rPr>
        <w:t>460703</w:t>
      </w:r>
    </w:p>
    <w:p w14:paraId="15EAB038"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4.</w:t>
      </w:r>
      <w:r w:rsidRPr="0013059A">
        <w:rPr>
          <w:rFonts w:ascii="Times New Roman" w:eastAsia="仿宋_GB2312" w:hAnsi="Times New Roman"/>
          <w:color w:val="000000" w:themeColor="text1"/>
          <w:sz w:val="28"/>
          <w:szCs w:val="28"/>
        </w:rPr>
        <w:t>汽车制造类</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汽车造型与改装技术</w:t>
      </w:r>
      <w:r w:rsidRPr="0013059A">
        <w:rPr>
          <w:rFonts w:ascii="Times New Roman" w:eastAsia="仿宋_GB2312" w:hAnsi="Times New Roman"/>
          <w:color w:val="000000" w:themeColor="text1"/>
          <w:sz w:val="28"/>
          <w:szCs w:val="28"/>
        </w:rPr>
        <w:t>460705</w:t>
      </w:r>
    </w:p>
    <w:p w14:paraId="677703C5"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5.</w:t>
      </w:r>
      <w:r w:rsidRPr="0013059A">
        <w:rPr>
          <w:rFonts w:ascii="Times New Roman" w:eastAsia="仿宋_GB2312" w:hAnsi="Times New Roman"/>
          <w:color w:val="000000" w:themeColor="text1"/>
          <w:sz w:val="28"/>
          <w:szCs w:val="28"/>
        </w:rPr>
        <w:t>道路运输类</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汽车检测与维修技术</w:t>
      </w:r>
      <w:r w:rsidRPr="0013059A">
        <w:rPr>
          <w:rFonts w:ascii="Times New Roman" w:eastAsia="仿宋_GB2312" w:hAnsi="Times New Roman"/>
          <w:color w:val="000000" w:themeColor="text1"/>
          <w:sz w:val="28"/>
          <w:szCs w:val="28"/>
        </w:rPr>
        <w:t>500211</w:t>
      </w:r>
    </w:p>
    <w:p w14:paraId="5BD89BF1"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lastRenderedPageBreak/>
        <w:t>6.</w:t>
      </w:r>
      <w:r w:rsidRPr="0013059A">
        <w:rPr>
          <w:rFonts w:ascii="Times New Roman" w:eastAsia="仿宋_GB2312" w:hAnsi="Times New Roman"/>
          <w:color w:val="000000" w:themeColor="text1"/>
          <w:sz w:val="28"/>
          <w:szCs w:val="28"/>
        </w:rPr>
        <w:t>道路运输类</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新能源汽车检测与维修技术</w:t>
      </w:r>
      <w:r w:rsidRPr="0013059A">
        <w:rPr>
          <w:rFonts w:ascii="Times New Roman" w:eastAsia="仿宋_GB2312" w:hAnsi="Times New Roman"/>
          <w:color w:val="000000" w:themeColor="text1"/>
          <w:sz w:val="28"/>
          <w:szCs w:val="28"/>
        </w:rPr>
        <w:t>500212</w:t>
      </w:r>
    </w:p>
    <w:p w14:paraId="1FE364AA" w14:textId="77777777" w:rsidR="00676591" w:rsidRPr="0013059A" w:rsidRDefault="003B09AA" w:rsidP="00E657A1">
      <w:pPr>
        <w:spacing w:line="360" w:lineRule="auto"/>
        <w:ind w:left="562"/>
        <w:rPr>
          <w:rFonts w:ascii="Times New Roman" w:eastAsia="楷体" w:hAnsi="Times New Roman"/>
          <w:b/>
          <w:bCs/>
          <w:color w:val="000000" w:themeColor="text1"/>
          <w:sz w:val="28"/>
          <w:szCs w:val="28"/>
        </w:rPr>
      </w:pPr>
      <w:r w:rsidRPr="0013059A">
        <w:rPr>
          <w:rFonts w:ascii="Times New Roman" w:eastAsia="楷体" w:hAnsi="Times New Roman"/>
          <w:b/>
          <w:bCs/>
          <w:color w:val="000000" w:themeColor="text1"/>
          <w:sz w:val="28"/>
          <w:szCs w:val="28"/>
        </w:rPr>
        <w:t>（四）操控人员要求</w:t>
      </w:r>
    </w:p>
    <w:p w14:paraId="719987C0"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w:t>
      </w:r>
      <w:r w:rsidRPr="0013059A">
        <w:rPr>
          <w:rFonts w:ascii="Times New Roman" w:eastAsia="仿宋_GB2312" w:hAnsi="Times New Roman"/>
          <w:color w:val="000000" w:themeColor="text1"/>
          <w:sz w:val="28"/>
          <w:szCs w:val="28"/>
        </w:rPr>
        <w:t>具有正确使用常用检测仪器设备的能力；</w:t>
      </w:r>
    </w:p>
    <w:p w14:paraId="29F9C138"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2.</w:t>
      </w:r>
      <w:r w:rsidRPr="0013059A">
        <w:rPr>
          <w:rFonts w:ascii="Times New Roman" w:eastAsia="仿宋_GB2312" w:hAnsi="Times New Roman"/>
          <w:color w:val="000000" w:themeColor="text1"/>
          <w:sz w:val="28"/>
          <w:szCs w:val="28"/>
        </w:rPr>
        <w:t>具有传统汽车和新能源汽车维护的能力；</w:t>
      </w:r>
    </w:p>
    <w:p w14:paraId="6D764D8B"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3.</w:t>
      </w:r>
      <w:r w:rsidRPr="0013059A">
        <w:rPr>
          <w:rFonts w:ascii="Times New Roman" w:eastAsia="仿宋_GB2312" w:hAnsi="Times New Roman"/>
          <w:color w:val="000000" w:themeColor="text1"/>
          <w:sz w:val="28"/>
          <w:szCs w:val="28"/>
        </w:rPr>
        <w:t>具有一定的汽车性能检测的能力；</w:t>
      </w:r>
    </w:p>
    <w:p w14:paraId="6E89C348"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4.</w:t>
      </w:r>
      <w:r w:rsidRPr="0013059A">
        <w:rPr>
          <w:rFonts w:ascii="Times New Roman" w:eastAsia="仿宋_GB2312" w:hAnsi="Times New Roman"/>
          <w:color w:val="000000" w:themeColor="text1"/>
          <w:sz w:val="28"/>
          <w:szCs w:val="28"/>
        </w:rPr>
        <w:t>具有汽车故障检测与排除的能力；</w:t>
      </w:r>
    </w:p>
    <w:p w14:paraId="36158FAD"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5.</w:t>
      </w:r>
      <w:r w:rsidRPr="0013059A">
        <w:rPr>
          <w:rFonts w:ascii="Times New Roman" w:eastAsia="仿宋_GB2312" w:hAnsi="Times New Roman"/>
          <w:color w:val="000000" w:themeColor="text1"/>
          <w:sz w:val="28"/>
          <w:szCs w:val="28"/>
        </w:rPr>
        <w:t>具有新能源汽车常规系统的检测与维修能力；</w:t>
      </w:r>
    </w:p>
    <w:p w14:paraId="7435B6B0"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6.</w:t>
      </w:r>
      <w:r w:rsidRPr="0013059A">
        <w:rPr>
          <w:rFonts w:ascii="Times New Roman" w:eastAsia="仿宋_GB2312" w:hAnsi="Times New Roman"/>
          <w:color w:val="000000" w:themeColor="text1"/>
          <w:sz w:val="28"/>
          <w:szCs w:val="28"/>
        </w:rPr>
        <w:t>具有新能源汽车高压系统的检测与维修能力；</w:t>
      </w:r>
    </w:p>
    <w:p w14:paraId="4BAE6BC8"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7.</w:t>
      </w:r>
      <w:r w:rsidRPr="0013059A">
        <w:rPr>
          <w:rFonts w:ascii="Times New Roman" w:eastAsia="仿宋_GB2312" w:hAnsi="Times New Roman"/>
          <w:color w:val="000000" w:themeColor="text1"/>
          <w:sz w:val="28"/>
          <w:szCs w:val="28"/>
        </w:rPr>
        <w:t>具有汽车维修业务接待和业务管理的能力；</w:t>
      </w:r>
    </w:p>
    <w:p w14:paraId="7D69BC95"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8.</w:t>
      </w:r>
      <w:r w:rsidRPr="0013059A">
        <w:rPr>
          <w:rFonts w:ascii="Times New Roman" w:eastAsia="仿宋_GB2312" w:hAnsi="Times New Roman"/>
          <w:color w:val="000000" w:themeColor="text1"/>
          <w:sz w:val="28"/>
          <w:szCs w:val="28"/>
        </w:rPr>
        <w:t>具有查阅、应用汽车维修资料的能力；</w:t>
      </w:r>
    </w:p>
    <w:p w14:paraId="5C7493AB"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9.</w:t>
      </w:r>
      <w:r w:rsidRPr="0013059A">
        <w:rPr>
          <w:rFonts w:ascii="Times New Roman" w:eastAsia="仿宋_GB2312" w:hAnsi="Times New Roman"/>
          <w:color w:val="000000" w:themeColor="text1"/>
          <w:sz w:val="28"/>
          <w:szCs w:val="28"/>
        </w:rPr>
        <w:t>具有发动机电控系统、车身电控系统、底盘电控系统、新能源汽车汽车基础知识；</w:t>
      </w:r>
    </w:p>
    <w:p w14:paraId="7F51E48E"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10.</w:t>
      </w:r>
      <w:r w:rsidRPr="0013059A">
        <w:rPr>
          <w:rFonts w:ascii="Times New Roman" w:eastAsia="仿宋_GB2312" w:hAnsi="Times New Roman"/>
          <w:color w:val="000000" w:themeColor="text1"/>
          <w:sz w:val="28"/>
          <w:szCs w:val="28"/>
        </w:rPr>
        <w:t>具备发动机电控系统、车身电控系统、底盘电控系统、新能源汽车控制系统检修方法</w:t>
      </w:r>
      <w:r w:rsidRPr="0013059A">
        <w:rPr>
          <w:rFonts w:ascii="Times New Roman" w:eastAsia="仿宋_GB2312" w:hAnsi="Times New Roman"/>
          <w:color w:val="000000" w:themeColor="text1"/>
          <w:sz w:val="28"/>
          <w:szCs w:val="28"/>
        </w:rPr>
        <w:t>;</w:t>
      </w:r>
    </w:p>
    <w:p w14:paraId="03BA08D6"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11.</w:t>
      </w:r>
      <w:r w:rsidRPr="0013059A">
        <w:rPr>
          <w:rFonts w:ascii="Times New Roman" w:eastAsia="仿宋_GB2312" w:hAnsi="Times New Roman"/>
          <w:color w:val="000000" w:themeColor="text1"/>
          <w:sz w:val="28"/>
          <w:szCs w:val="28"/>
        </w:rPr>
        <w:t>能依据检验标准完成发动机电控系统、车身电控系统、底盘电控系统质检</w:t>
      </w:r>
      <w:r w:rsidRPr="0013059A">
        <w:rPr>
          <w:rFonts w:ascii="Times New Roman" w:eastAsia="仿宋_GB2312" w:hAnsi="Times New Roman"/>
          <w:color w:val="000000" w:themeColor="text1"/>
          <w:sz w:val="28"/>
          <w:szCs w:val="28"/>
        </w:rPr>
        <w:t>;</w:t>
      </w:r>
    </w:p>
    <w:p w14:paraId="12F1A6ED"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12.</w:t>
      </w:r>
      <w:r w:rsidRPr="0013059A">
        <w:rPr>
          <w:rFonts w:ascii="Times New Roman" w:eastAsia="仿宋_GB2312" w:hAnsi="Times New Roman"/>
          <w:color w:val="000000" w:themeColor="text1"/>
          <w:sz w:val="28"/>
          <w:szCs w:val="28"/>
        </w:rPr>
        <w:t>能依据新能源汽车动力系统检验标准完成质检</w:t>
      </w:r>
      <w:r w:rsidRPr="0013059A">
        <w:rPr>
          <w:rFonts w:ascii="Times New Roman" w:eastAsia="仿宋_GB2312" w:hAnsi="Times New Roman"/>
          <w:color w:val="000000" w:themeColor="text1"/>
          <w:sz w:val="28"/>
          <w:szCs w:val="28"/>
        </w:rPr>
        <w:t>;</w:t>
      </w:r>
    </w:p>
    <w:p w14:paraId="5B9D99E1"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13.</w:t>
      </w:r>
      <w:r w:rsidRPr="0013059A">
        <w:rPr>
          <w:rFonts w:ascii="Times New Roman" w:eastAsia="仿宋_GB2312" w:hAnsi="Times New Roman"/>
          <w:color w:val="000000" w:themeColor="text1"/>
          <w:sz w:val="28"/>
          <w:szCs w:val="28"/>
        </w:rPr>
        <w:t>具有适应产业数字化发展需求的基本数字技能；</w:t>
      </w:r>
    </w:p>
    <w:p w14:paraId="48252707"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14.</w:t>
      </w:r>
      <w:r w:rsidRPr="0013059A">
        <w:rPr>
          <w:rFonts w:ascii="Times New Roman" w:eastAsia="仿宋_GB2312" w:hAnsi="Times New Roman"/>
          <w:color w:val="000000" w:themeColor="text1"/>
          <w:sz w:val="28"/>
          <w:szCs w:val="28"/>
        </w:rPr>
        <w:t>具有专业相关的法律法规、绿色生产、环境保护、安全防护、质量管理、安全生产等知识与技能。</w:t>
      </w:r>
    </w:p>
    <w:p w14:paraId="54570CA9" w14:textId="70FB02AC" w:rsidR="00676591" w:rsidRPr="0013059A" w:rsidRDefault="003B09AA">
      <w:pPr>
        <w:spacing w:afterLines="100" w:after="240"/>
        <w:rPr>
          <w:rFonts w:ascii="Times New Roman" w:eastAsia="黑体" w:hAnsi="Times New Roman"/>
          <w:color w:val="000000" w:themeColor="text1"/>
          <w:sz w:val="32"/>
          <w:szCs w:val="32"/>
        </w:rPr>
      </w:pPr>
      <w:r w:rsidRPr="0013059A">
        <w:rPr>
          <w:rFonts w:ascii="Times New Roman" w:eastAsia="黑体" w:hAnsi="Times New Roman"/>
          <w:color w:val="000000" w:themeColor="text1"/>
          <w:sz w:val="32"/>
          <w:szCs w:val="32"/>
        </w:rPr>
        <w:t>八、技术环境</w:t>
      </w:r>
    </w:p>
    <w:p w14:paraId="2A8D966C" w14:textId="77777777" w:rsidR="00676591" w:rsidRPr="0013059A" w:rsidRDefault="003B09AA" w:rsidP="00E657A1">
      <w:pPr>
        <w:spacing w:line="360" w:lineRule="auto"/>
        <w:ind w:left="562"/>
        <w:rPr>
          <w:rFonts w:ascii="Times New Roman" w:eastAsia="楷体" w:hAnsi="Times New Roman"/>
          <w:b/>
          <w:bCs/>
          <w:color w:val="000000" w:themeColor="text1"/>
          <w:sz w:val="28"/>
          <w:szCs w:val="28"/>
        </w:rPr>
      </w:pPr>
      <w:r w:rsidRPr="0013059A">
        <w:rPr>
          <w:rFonts w:ascii="Times New Roman" w:eastAsia="楷体" w:hAnsi="Times New Roman"/>
          <w:b/>
          <w:bCs/>
          <w:color w:val="000000" w:themeColor="text1"/>
          <w:sz w:val="28"/>
          <w:szCs w:val="28"/>
        </w:rPr>
        <w:t>（一）竞赛环境</w:t>
      </w:r>
    </w:p>
    <w:p w14:paraId="14D07DB6"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竞赛场地在承办院校合格场地进行，赛场符合防火安全规定，提供稳定的电、气源，场地采光、照明和通风良好，设有尾排通风装置，配有供电应急设备，配备水基型灭火器以应对电动汽车的电气安全事故。赛场内安排有</w:t>
      </w:r>
      <w:r w:rsidRPr="0013059A">
        <w:rPr>
          <w:rFonts w:ascii="Times New Roman" w:eastAsia="仿宋_GB2312" w:hAnsi="Times New Roman"/>
          <w:color w:val="000000" w:themeColor="text1"/>
          <w:sz w:val="28"/>
          <w:szCs w:val="28"/>
        </w:rPr>
        <w:lastRenderedPageBreak/>
        <w:t>裁判休息区、监督仲裁室、专家室、评分裁判室、机要室、医疗室、选手封闭室、卫生间等必要的区域；评分裁判室、裁判休息区、监督仲裁室、选手封闭区刚性隔离；所有比赛工位用专用屏风隔离，避免相互影响；现场配备音响、摄像设备，以便有效组织赛场活动；现场配备计时器，准确把控竞赛时间；赛场机要室钥匙由裁判长和监督仲裁组长分别保管，严禁外人进入。</w:t>
      </w:r>
    </w:p>
    <w:p w14:paraId="1D7365BE"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各模块共用竞赛场地，赛场总面积不小于</w:t>
      </w:r>
      <w:r w:rsidRPr="0013059A">
        <w:rPr>
          <w:rFonts w:ascii="Times New Roman" w:eastAsia="仿宋_GB2312" w:hAnsi="Times New Roman"/>
          <w:color w:val="000000" w:themeColor="text1"/>
          <w:sz w:val="28"/>
          <w:szCs w:val="28"/>
        </w:rPr>
        <w:t>800</w:t>
      </w:r>
      <w:r w:rsidRPr="0013059A">
        <w:rPr>
          <w:rFonts w:ascii="Times New Roman" w:eastAsia="Segoe UI Symbol" w:hAnsi="Times New Roman"/>
          <w:color w:val="000000" w:themeColor="text1"/>
          <w:sz w:val="28"/>
          <w:szCs w:val="28"/>
        </w:rPr>
        <w:t>㎡</w:t>
      </w:r>
      <w:r w:rsidRPr="0013059A">
        <w:rPr>
          <w:rFonts w:ascii="Times New Roman" w:eastAsia="仿宋_GB2312" w:hAnsi="Times New Roman"/>
          <w:color w:val="000000" w:themeColor="text1"/>
          <w:sz w:val="28"/>
          <w:szCs w:val="28"/>
        </w:rPr>
        <w:t>，配备</w:t>
      </w:r>
      <w:r w:rsidRPr="0013059A">
        <w:rPr>
          <w:rFonts w:ascii="Times New Roman" w:eastAsia="仿宋_GB2312" w:hAnsi="Times New Roman"/>
          <w:color w:val="000000" w:themeColor="text1"/>
          <w:sz w:val="28"/>
          <w:szCs w:val="28"/>
        </w:rPr>
        <w:t>8</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12</w:t>
      </w:r>
      <w:r w:rsidRPr="0013059A">
        <w:rPr>
          <w:rFonts w:ascii="Times New Roman" w:eastAsia="仿宋_GB2312" w:hAnsi="Times New Roman"/>
          <w:color w:val="000000" w:themeColor="text1"/>
          <w:sz w:val="28"/>
          <w:szCs w:val="28"/>
        </w:rPr>
        <w:t>个竞赛工位和</w:t>
      </w:r>
      <w:r w:rsidRPr="0013059A">
        <w:rPr>
          <w:rFonts w:ascii="Times New Roman" w:eastAsia="仿宋_GB2312" w:hAnsi="Times New Roman"/>
          <w:color w:val="000000" w:themeColor="text1"/>
          <w:sz w:val="28"/>
          <w:szCs w:val="28"/>
        </w:rPr>
        <w:t>2</w:t>
      </w:r>
      <w:r w:rsidRPr="0013059A">
        <w:rPr>
          <w:rFonts w:ascii="Times New Roman" w:eastAsia="仿宋_GB2312" w:hAnsi="Times New Roman"/>
          <w:color w:val="000000" w:themeColor="text1"/>
          <w:sz w:val="28"/>
          <w:szCs w:val="28"/>
        </w:rPr>
        <w:t>个备用工位，比赛工位数根据最后报名参赛教师数量调整。每个工位占地面积不低于</w:t>
      </w:r>
      <w:r w:rsidRPr="0013059A">
        <w:rPr>
          <w:rFonts w:ascii="Times New Roman" w:eastAsia="仿宋_GB2312" w:hAnsi="Times New Roman"/>
          <w:color w:val="000000" w:themeColor="text1"/>
          <w:sz w:val="28"/>
          <w:szCs w:val="28"/>
        </w:rPr>
        <w:t>50</w:t>
      </w:r>
      <w:r w:rsidRPr="0013059A">
        <w:rPr>
          <w:rFonts w:ascii="Times New Roman" w:eastAsia="Segoe UI Symbol" w:hAnsi="Times New Roman"/>
          <w:color w:val="000000" w:themeColor="text1"/>
          <w:sz w:val="28"/>
          <w:szCs w:val="28"/>
        </w:rPr>
        <w:t>㎡</w:t>
      </w:r>
      <w:r w:rsidRPr="0013059A">
        <w:rPr>
          <w:rFonts w:ascii="Times New Roman" w:eastAsia="仿宋_GB2312" w:hAnsi="Times New Roman"/>
          <w:color w:val="000000" w:themeColor="text1"/>
          <w:sz w:val="28"/>
          <w:szCs w:val="28"/>
        </w:rPr>
        <w:t>，提供</w:t>
      </w:r>
      <w:r w:rsidRPr="0013059A">
        <w:rPr>
          <w:rFonts w:ascii="Times New Roman" w:eastAsia="仿宋_GB2312" w:hAnsi="Times New Roman"/>
          <w:color w:val="000000" w:themeColor="text1"/>
          <w:sz w:val="28"/>
          <w:szCs w:val="28"/>
        </w:rPr>
        <w:t>220V</w:t>
      </w:r>
      <w:r w:rsidRPr="0013059A">
        <w:rPr>
          <w:rFonts w:ascii="Times New Roman" w:eastAsia="仿宋_GB2312" w:hAnsi="Times New Roman"/>
          <w:color w:val="000000" w:themeColor="text1"/>
          <w:sz w:val="28"/>
          <w:szCs w:val="28"/>
        </w:rPr>
        <w:t>交流电，插座带漏电保护和接地保护，能承载功率</w:t>
      </w:r>
      <w:r w:rsidRPr="0013059A">
        <w:rPr>
          <w:rFonts w:ascii="Times New Roman" w:eastAsia="仿宋_GB2312" w:hAnsi="Times New Roman"/>
          <w:color w:val="000000" w:themeColor="text1"/>
          <w:sz w:val="28"/>
          <w:szCs w:val="28"/>
        </w:rPr>
        <w:t>7kw</w:t>
      </w:r>
      <w:r w:rsidRPr="0013059A">
        <w:rPr>
          <w:rFonts w:ascii="Times New Roman" w:eastAsia="仿宋_GB2312" w:hAnsi="Times New Roman"/>
          <w:color w:val="000000" w:themeColor="text1"/>
          <w:sz w:val="28"/>
          <w:szCs w:val="28"/>
        </w:rPr>
        <w:t>、电流</w:t>
      </w:r>
      <w:r w:rsidRPr="0013059A">
        <w:rPr>
          <w:rFonts w:ascii="Times New Roman" w:eastAsia="仿宋_GB2312" w:hAnsi="Times New Roman"/>
          <w:color w:val="000000" w:themeColor="text1"/>
          <w:sz w:val="28"/>
          <w:szCs w:val="28"/>
        </w:rPr>
        <w:t>32A</w:t>
      </w:r>
      <w:r w:rsidRPr="0013059A">
        <w:rPr>
          <w:rFonts w:ascii="Times New Roman" w:eastAsia="仿宋_GB2312" w:hAnsi="Times New Roman"/>
          <w:color w:val="000000" w:themeColor="text1"/>
          <w:sz w:val="28"/>
          <w:szCs w:val="28"/>
        </w:rPr>
        <w:t>以上，配置有双柱举升机、尾排及通风系统；竞赛场地净空高度不低于</w:t>
      </w:r>
      <w:r w:rsidRPr="0013059A">
        <w:rPr>
          <w:rFonts w:ascii="Times New Roman" w:eastAsia="仿宋_GB2312" w:hAnsi="Times New Roman"/>
          <w:color w:val="000000" w:themeColor="text1"/>
          <w:sz w:val="28"/>
          <w:szCs w:val="28"/>
        </w:rPr>
        <w:t>4.2m</w:t>
      </w:r>
      <w:r w:rsidRPr="0013059A">
        <w:rPr>
          <w:rFonts w:ascii="Times New Roman" w:eastAsia="仿宋_GB2312" w:hAnsi="Times New Roman"/>
          <w:color w:val="000000" w:themeColor="text1"/>
          <w:sz w:val="28"/>
          <w:szCs w:val="28"/>
        </w:rPr>
        <w:t>，实操竞赛工位布置见图</w:t>
      </w:r>
      <w:r w:rsidRPr="0013059A">
        <w:rPr>
          <w:rFonts w:ascii="Times New Roman" w:eastAsia="仿宋_GB2312" w:hAnsi="Times New Roman"/>
          <w:color w:val="000000" w:themeColor="text1"/>
          <w:sz w:val="28"/>
          <w:szCs w:val="28"/>
        </w:rPr>
        <w:t>1</w:t>
      </w:r>
      <w:r w:rsidRPr="0013059A">
        <w:rPr>
          <w:rFonts w:ascii="Times New Roman" w:eastAsia="仿宋_GB2312" w:hAnsi="Times New Roman"/>
          <w:color w:val="000000" w:themeColor="text1"/>
          <w:sz w:val="28"/>
          <w:szCs w:val="28"/>
        </w:rPr>
        <w:t>。</w:t>
      </w:r>
    </w:p>
    <w:p w14:paraId="6F12ED75" w14:textId="01FA7770" w:rsidR="00676591" w:rsidRPr="0013059A" w:rsidRDefault="00CE0BFA">
      <w:pPr>
        <w:jc w:val="center"/>
        <w:rPr>
          <w:rFonts w:ascii="Times New Roman" w:eastAsia="仿宋_GB2312" w:hAnsi="Times New Roman"/>
          <w:color w:val="000000" w:themeColor="text1"/>
          <w:sz w:val="24"/>
        </w:rPr>
      </w:pPr>
      <w:r w:rsidRPr="0013059A">
        <w:rPr>
          <w:rFonts w:ascii="Times New Roman" w:eastAsia="仿宋_GB2312" w:hAnsi="Times New Roman"/>
          <w:noProof/>
          <w:color w:val="000000" w:themeColor="text1"/>
          <w:sz w:val="24"/>
        </w:rPr>
        <w:drawing>
          <wp:inline distT="0" distB="0" distL="0" distR="0" wp14:anchorId="4BA8C9EC" wp14:editId="37884637">
            <wp:extent cx="2172335" cy="2838450"/>
            <wp:effectExtent l="0" t="0" r="0" b="0"/>
            <wp:docPr id="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2335" cy="2838450"/>
                    </a:xfrm>
                    <a:prstGeom prst="rect">
                      <a:avLst/>
                    </a:prstGeom>
                    <a:noFill/>
                    <a:ln>
                      <a:noFill/>
                    </a:ln>
                    <a:effectLst/>
                  </pic:spPr>
                </pic:pic>
              </a:graphicData>
            </a:graphic>
          </wp:inline>
        </w:drawing>
      </w:r>
    </w:p>
    <w:p w14:paraId="442C8DA0" w14:textId="77777777" w:rsidR="00676591" w:rsidRPr="0013059A" w:rsidRDefault="00676591">
      <w:pPr>
        <w:jc w:val="center"/>
        <w:rPr>
          <w:rFonts w:ascii="Times New Roman" w:hAnsi="Times New Roman"/>
          <w:color w:val="000000" w:themeColor="text1"/>
        </w:rPr>
      </w:pPr>
    </w:p>
    <w:p w14:paraId="7C421128" w14:textId="77777777" w:rsidR="00676591" w:rsidRPr="0013059A" w:rsidRDefault="003B09AA">
      <w:pPr>
        <w:pStyle w:val="2"/>
        <w:ind w:leftChars="0" w:left="0" w:firstLineChars="0" w:firstLine="0"/>
        <w:jc w:val="center"/>
        <w:rPr>
          <w:rFonts w:ascii="Times New Roman" w:eastAsia="黑体" w:hAnsi="Times New Roman"/>
          <w:color w:val="000000" w:themeColor="text1"/>
          <w:sz w:val="24"/>
        </w:rPr>
      </w:pPr>
      <w:bookmarkStart w:id="0" w:name="_Hlk132466563"/>
      <w:r w:rsidRPr="0013059A">
        <w:rPr>
          <w:rFonts w:ascii="Times New Roman" w:eastAsia="黑体" w:hAnsi="Times New Roman"/>
          <w:color w:val="000000" w:themeColor="text1"/>
          <w:sz w:val="24"/>
        </w:rPr>
        <w:t>图</w:t>
      </w:r>
      <w:r w:rsidRPr="0013059A">
        <w:rPr>
          <w:rFonts w:ascii="Times New Roman" w:eastAsia="黑体" w:hAnsi="Times New Roman"/>
          <w:color w:val="000000" w:themeColor="text1"/>
          <w:sz w:val="24"/>
        </w:rPr>
        <w:t>1</w:t>
      </w:r>
      <w:r w:rsidRPr="0013059A">
        <w:rPr>
          <w:rFonts w:ascii="Times New Roman" w:eastAsia="黑体" w:hAnsi="Times New Roman"/>
          <w:color w:val="000000" w:themeColor="text1"/>
          <w:sz w:val="24"/>
        </w:rPr>
        <w:t>整车竞赛工位布置图</w:t>
      </w:r>
      <w:bookmarkEnd w:id="0"/>
    </w:p>
    <w:p w14:paraId="0D992A2A" w14:textId="77777777" w:rsidR="00676591" w:rsidRPr="0013059A" w:rsidRDefault="003B09AA" w:rsidP="00E657A1">
      <w:pPr>
        <w:spacing w:line="360" w:lineRule="auto"/>
        <w:ind w:left="562"/>
        <w:rPr>
          <w:rFonts w:ascii="Times New Roman" w:eastAsia="楷体" w:hAnsi="Times New Roman"/>
          <w:b/>
          <w:bCs/>
          <w:color w:val="000000" w:themeColor="text1"/>
          <w:sz w:val="28"/>
          <w:szCs w:val="28"/>
        </w:rPr>
      </w:pPr>
      <w:r w:rsidRPr="0013059A">
        <w:rPr>
          <w:rFonts w:ascii="Times New Roman" w:eastAsia="楷体" w:hAnsi="Times New Roman"/>
          <w:b/>
          <w:bCs/>
          <w:color w:val="000000" w:themeColor="text1"/>
          <w:sz w:val="28"/>
          <w:szCs w:val="28"/>
        </w:rPr>
        <w:t>（二）技术平台</w:t>
      </w:r>
    </w:p>
    <w:p w14:paraId="47F33FD6"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技术平台见表</w:t>
      </w:r>
      <w:r w:rsidRPr="0013059A">
        <w:rPr>
          <w:rFonts w:ascii="Times New Roman" w:eastAsia="仿宋_GB2312" w:hAnsi="Times New Roman"/>
          <w:color w:val="000000" w:themeColor="text1"/>
          <w:sz w:val="28"/>
          <w:szCs w:val="28"/>
        </w:rPr>
        <w:t>3</w:t>
      </w:r>
    </w:p>
    <w:p w14:paraId="59E4BF85" w14:textId="77777777" w:rsidR="00676591" w:rsidRPr="0013059A" w:rsidRDefault="003B09AA">
      <w:pPr>
        <w:pStyle w:val="2"/>
        <w:ind w:leftChars="0" w:left="0" w:firstLineChars="0" w:firstLine="0"/>
        <w:jc w:val="center"/>
        <w:rPr>
          <w:rFonts w:ascii="Times New Roman" w:eastAsia="黑体" w:hAnsi="Times New Roman"/>
          <w:color w:val="000000" w:themeColor="text1"/>
          <w:sz w:val="24"/>
        </w:rPr>
      </w:pPr>
      <w:r w:rsidRPr="0013059A">
        <w:rPr>
          <w:rFonts w:ascii="Times New Roman" w:eastAsia="黑体" w:hAnsi="Times New Roman"/>
          <w:color w:val="000000" w:themeColor="text1"/>
          <w:sz w:val="24"/>
        </w:rPr>
        <w:t>表</w:t>
      </w:r>
      <w:r w:rsidRPr="0013059A">
        <w:rPr>
          <w:rFonts w:ascii="Times New Roman" w:eastAsia="黑体" w:hAnsi="Times New Roman"/>
          <w:color w:val="000000" w:themeColor="text1"/>
          <w:sz w:val="24"/>
        </w:rPr>
        <w:t xml:space="preserve">3  </w:t>
      </w:r>
      <w:r w:rsidRPr="0013059A">
        <w:rPr>
          <w:rFonts w:ascii="Times New Roman" w:eastAsia="黑体" w:hAnsi="Times New Roman"/>
          <w:color w:val="000000" w:themeColor="text1"/>
          <w:sz w:val="24"/>
        </w:rPr>
        <w:t>技术平台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1822"/>
        <w:gridCol w:w="4065"/>
        <w:gridCol w:w="1113"/>
        <w:gridCol w:w="1227"/>
      </w:tblGrid>
      <w:tr w:rsidR="0013059A" w:rsidRPr="0013059A" w14:paraId="47227CC1" w14:textId="77777777">
        <w:trPr>
          <w:trHeight w:val="397"/>
          <w:jc w:val="center"/>
        </w:trPr>
        <w:tc>
          <w:tcPr>
            <w:tcW w:w="460" w:type="pct"/>
            <w:vAlign w:val="center"/>
          </w:tcPr>
          <w:p w14:paraId="379435CC" w14:textId="77777777" w:rsidR="00676591" w:rsidRPr="0013059A" w:rsidRDefault="003B09AA">
            <w:pPr>
              <w:snapToGrid w:val="0"/>
              <w:spacing w:line="240" w:lineRule="atLeast"/>
              <w:jc w:val="center"/>
              <w:rPr>
                <w:rFonts w:ascii="Times New Roman" w:eastAsia="仿宋_GB2312" w:hAnsi="Times New Roman"/>
                <w:b/>
                <w:bCs/>
                <w:color w:val="000000" w:themeColor="text1"/>
                <w:szCs w:val="21"/>
              </w:rPr>
            </w:pPr>
            <w:r w:rsidRPr="0013059A">
              <w:rPr>
                <w:rFonts w:ascii="Times New Roman" w:eastAsia="仿宋_GB2312" w:hAnsi="Times New Roman"/>
                <w:b/>
                <w:bCs/>
                <w:color w:val="000000" w:themeColor="text1"/>
                <w:szCs w:val="21"/>
              </w:rPr>
              <w:t>序号</w:t>
            </w:r>
          </w:p>
        </w:tc>
        <w:tc>
          <w:tcPr>
            <w:tcW w:w="1004" w:type="pct"/>
            <w:vAlign w:val="center"/>
          </w:tcPr>
          <w:p w14:paraId="4BE09CD7" w14:textId="77777777" w:rsidR="00676591" w:rsidRPr="0013059A" w:rsidRDefault="003B09AA">
            <w:pPr>
              <w:snapToGrid w:val="0"/>
              <w:spacing w:line="240" w:lineRule="atLeast"/>
              <w:jc w:val="center"/>
              <w:rPr>
                <w:rFonts w:ascii="Times New Roman" w:eastAsia="仿宋_GB2312" w:hAnsi="Times New Roman"/>
                <w:b/>
                <w:bCs/>
                <w:color w:val="000000" w:themeColor="text1"/>
                <w:szCs w:val="21"/>
              </w:rPr>
            </w:pPr>
            <w:r w:rsidRPr="0013059A">
              <w:rPr>
                <w:rFonts w:ascii="Times New Roman" w:eastAsia="仿宋_GB2312" w:hAnsi="Times New Roman"/>
                <w:b/>
                <w:bCs/>
                <w:color w:val="000000" w:themeColor="text1"/>
                <w:szCs w:val="21"/>
              </w:rPr>
              <w:t>名称</w:t>
            </w:r>
          </w:p>
        </w:tc>
        <w:tc>
          <w:tcPr>
            <w:tcW w:w="2242" w:type="pct"/>
            <w:vAlign w:val="center"/>
          </w:tcPr>
          <w:p w14:paraId="02EDB3C2" w14:textId="77777777" w:rsidR="00676591" w:rsidRPr="0013059A" w:rsidRDefault="003B09AA">
            <w:pPr>
              <w:snapToGrid w:val="0"/>
              <w:spacing w:line="240" w:lineRule="atLeast"/>
              <w:jc w:val="center"/>
              <w:rPr>
                <w:rFonts w:ascii="Times New Roman" w:eastAsia="仿宋_GB2312" w:hAnsi="Times New Roman"/>
                <w:b/>
                <w:bCs/>
                <w:color w:val="000000" w:themeColor="text1"/>
                <w:szCs w:val="21"/>
              </w:rPr>
            </w:pPr>
            <w:r w:rsidRPr="0013059A">
              <w:rPr>
                <w:rFonts w:ascii="Times New Roman" w:eastAsia="仿宋_GB2312" w:hAnsi="Times New Roman"/>
                <w:b/>
                <w:bCs/>
                <w:color w:val="000000" w:themeColor="text1"/>
                <w:szCs w:val="21"/>
              </w:rPr>
              <w:t>功能参数</w:t>
            </w:r>
            <w:r w:rsidRPr="0013059A">
              <w:rPr>
                <w:rFonts w:ascii="Times New Roman" w:eastAsia="仿宋_GB2312" w:hAnsi="Times New Roman"/>
                <w:b/>
                <w:bCs/>
                <w:color w:val="000000" w:themeColor="text1"/>
                <w:szCs w:val="21"/>
              </w:rPr>
              <w:t>/</w:t>
            </w:r>
            <w:r w:rsidRPr="0013059A">
              <w:rPr>
                <w:rFonts w:ascii="Times New Roman" w:eastAsia="仿宋_GB2312" w:hAnsi="Times New Roman"/>
                <w:b/>
                <w:bCs/>
                <w:color w:val="000000" w:themeColor="text1"/>
                <w:szCs w:val="21"/>
              </w:rPr>
              <w:t>技术规格</w:t>
            </w:r>
          </w:p>
        </w:tc>
        <w:tc>
          <w:tcPr>
            <w:tcW w:w="614" w:type="pct"/>
            <w:vAlign w:val="center"/>
          </w:tcPr>
          <w:p w14:paraId="7415D02C" w14:textId="77777777" w:rsidR="00676591" w:rsidRPr="0013059A" w:rsidRDefault="003B09AA">
            <w:pPr>
              <w:snapToGrid w:val="0"/>
              <w:spacing w:line="240" w:lineRule="atLeast"/>
              <w:jc w:val="center"/>
              <w:rPr>
                <w:rFonts w:ascii="Times New Roman" w:eastAsia="仿宋_GB2312" w:hAnsi="Times New Roman"/>
                <w:b/>
                <w:bCs/>
                <w:color w:val="000000" w:themeColor="text1"/>
                <w:szCs w:val="21"/>
              </w:rPr>
            </w:pPr>
            <w:r w:rsidRPr="0013059A">
              <w:rPr>
                <w:rFonts w:ascii="Times New Roman" w:eastAsia="仿宋_GB2312" w:hAnsi="Times New Roman"/>
                <w:b/>
                <w:bCs/>
                <w:color w:val="000000" w:themeColor="text1"/>
                <w:szCs w:val="21"/>
              </w:rPr>
              <w:t>数量</w:t>
            </w:r>
            <w:r w:rsidRPr="0013059A">
              <w:rPr>
                <w:rFonts w:ascii="Times New Roman" w:eastAsia="仿宋_GB2312" w:hAnsi="Times New Roman"/>
                <w:b/>
                <w:bCs/>
                <w:color w:val="000000" w:themeColor="text1"/>
                <w:szCs w:val="21"/>
              </w:rPr>
              <w:t>/</w:t>
            </w:r>
            <w:r w:rsidRPr="0013059A">
              <w:rPr>
                <w:rFonts w:ascii="Times New Roman" w:eastAsia="仿宋_GB2312" w:hAnsi="Times New Roman"/>
                <w:b/>
                <w:bCs/>
                <w:color w:val="000000" w:themeColor="text1"/>
                <w:szCs w:val="21"/>
              </w:rPr>
              <w:t>位</w:t>
            </w:r>
          </w:p>
        </w:tc>
        <w:tc>
          <w:tcPr>
            <w:tcW w:w="677" w:type="pct"/>
            <w:vAlign w:val="center"/>
          </w:tcPr>
          <w:p w14:paraId="03E018C2" w14:textId="77777777" w:rsidR="00676591" w:rsidRPr="0013059A" w:rsidRDefault="003B09AA">
            <w:pPr>
              <w:snapToGrid w:val="0"/>
              <w:spacing w:line="240" w:lineRule="atLeast"/>
              <w:jc w:val="center"/>
              <w:rPr>
                <w:rFonts w:ascii="Times New Roman" w:eastAsia="仿宋_GB2312" w:hAnsi="Times New Roman"/>
                <w:b/>
                <w:bCs/>
                <w:color w:val="000000" w:themeColor="text1"/>
                <w:szCs w:val="21"/>
              </w:rPr>
            </w:pPr>
            <w:r w:rsidRPr="0013059A">
              <w:rPr>
                <w:rFonts w:ascii="Times New Roman" w:eastAsia="仿宋_GB2312" w:hAnsi="Times New Roman"/>
                <w:b/>
                <w:bCs/>
                <w:color w:val="000000" w:themeColor="text1"/>
                <w:szCs w:val="21"/>
              </w:rPr>
              <w:t>备注</w:t>
            </w:r>
          </w:p>
        </w:tc>
      </w:tr>
      <w:tr w:rsidR="0013059A" w:rsidRPr="0013059A" w14:paraId="0965B6AF" w14:textId="77777777">
        <w:trPr>
          <w:trHeight w:val="397"/>
          <w:jc w:val="center"/>
        </w:trPr>
        <w:tc>
          <w:tcPr>
            <w:tcW w:w="460" w:type="pct"/>
            <w:vMerge w:val="restart"/>
            <w:vAlign w:val="center"/>
          </w:tcPr>
          <w:p w14:paraId="1118CD63"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w:t>
            </w:r>
          </w:p>
        </w:tc>
        <w:tc>
          <w:tcPr>
            <w:tcW w:w="1004" w:type="pct"/>
            <w:vMerge w:val="restart"/>
            <w:vAlign w:val="center"/>
          </w:tcPr>
          <w:p w14:paraId="7F8BF733"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汽车整车</w:t>
            </w:r>
          </w:p>
          <w:p w14:paraId="37974E1F" w14:textId="77777777" w:rsidR="00676591" w:rsidRPr="0013059A" w:rsidRDefault="00676591">
            <w:pPr>
              <w:pStyle w:val="2"/>
              <w:rPr>
                <w:rFonts w:ascii="Times New Roman" w:hAnsi="Times New Roman"/>
                <w:color w:val="000000" w:themeColor="text1"/>
              </w:rPr>
            </w:pPr>
          </w:p>
          <w:p w14:paraId="429CD8FF"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（采用</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燃油车</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纯电动汽车</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或混</w:t>
            </w:r>
            <w:r w:rsidRPr="0013059A">
              <w:rPr>
                <w:rFonts w:ascii="Times New Roman" w:eastAsia="仿宋_GB2312" w:hAnsi="Times New Roman"/>
                <w:color w:val="000000" w:themeColor="text1"/>
                <w:szCs w:val="21"/>
              </w:rPr>
              <w:lastRenderedPageBreak/>
              <w:t>合动力两种方案中一种）</w:t>
            </w:r>
          </w:p>
        </w:tc>
        <w:tc>
          <w:tcPr>
            <w:tcW w:w="2242" w:type="pct"/>
            <w:vAlign w:val="center"/>
          </w:tcPr>
          <w:p w14:paraId="163D9165"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lastRenderedPageBreak/>
              <w:t>插电式混合动力汽车主要参数</w:t>
            </w:r>
          </w:p>
          <w:p w14:paraId="52FF929A"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NEDC</w:t>
            </w:r>
            <w:r w:rsidRPr="0013059A">
              <w:rPr>
                <w:rFonts w:ascii="Times New Roman" w:eastAsia="仿宋_GB2312" w:hAnsi="Times New Roman"/>
                <w:color w:val="000000" w:themeColor="text1"/>
                <w:szCs w:val="21"/>
              </w:rPr>
              <w:t>续航里程（</w:t>
            </w:r>
            <w:r w:rsidRPr="0013059A">
              <w:rPr>
                <w:rFonts w:ascii="Times New Roman" w:eastAsia="仿宋_GB2312" w:hAnsi="Times New Roman"/>
                <w:color w:val="000000" w:themeColor="text1"/>
                <w:szCs w:val="21"/>
              </w:rPr>
              <w:t>km</w:t>
            </w:r>
            <w:r w:rsidRPr="0013059A">
              <w:rPr>
                <w:rFonts w:ascii="Times New Roman" w:eastAsia="仿宋_GB2312" w:hAnsi="Times New Roman"/>
                <w:color w:val="000000" w:themeColor="text1"/>
                <w:szCs w:val="21"/>
              </w:rPr>
              <w:t>）：</w:t>
            </w:r>
            <w:r w:rsidRPr="0013059A">
              <w:rPr>
                <w:rFonts w:ascii="宋体" w:hAnsi="宋体" w:cs="宋体" w:hint="eastAsia"/>
                <w:color w:val="000000" w:themeColor="text1"/>
                <w:szCs w:val="21"/>
              </w:rPr>
              <w:t>≧</w:t>
            </w:r>
            <w:r w:rsidRPr="0013059A">
              <w:rPr>
                <w:rFonts w:ascii="Times New Roman" w:eastAsia="仿宋_GB2312" w:hAnsi="Times New Roman"/>
                <w:color w:val="000000" w:themeColor="text1"/>
                <w:szCs w:val="21"/>
              </w:rPr>
              <w:t>55</w:t>
            </w:r>
          </w:p>
          <w:p w14:paraId="31A7FFA7"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发动机最大功率（</w:t>
            </w:r>
            <w:r w:rsidRPr="0013059A">
              <w:rPr>
                <w:rFonts w:ascii="Times New Roman" w:eastAsia="仿宋_GB2312" w:hAnsi="Times New Roman"/>
                <w:color w:val="000000" w:themeColor="text1"/>
                <w:szCs w:val="21"/>
              </w:rPr>
              <w:t>KW</w:t>
            </w:r>
            <w:r w:rsidRPr="0013059A">
              <w:rPr>
                <w:rFonts w:ascii="Times New Roman" w:eastAsia="仿宋_GB2312" w:hAnsi="Times New Roman"/>
                <w:color w:val="000000" w:themeColor="text1"/>
                <w:szCs w:val="21"/>
              </w:rPr>
              <w:t>）：</w:t>
            </w:r>
            <w:r w:rsidRPr="0013059A">
              <w:rPr>
                <w:rFonts w:ascii="宋体" w:hAnsi="宋体" w:cs="宋体" w:hint="eastAsia"/>
                <w:color w:val="000000" w:themeColor="text1"/>
                <w:szCs w:val="21"/>
              </w:rPr>
              <w:t>≧</w:t>
            </w:r>
            <w:r w:rsidRPr="0013059A">
              <w:rPr>
                <w:rFonts w:ascii="Times New Roman" w:eastAsia="仿宋_GB2312" w:hAnsi="Times New Roman"/>
                <w:color w:val="000000" w:themeColor="text1"/>
                <w:szCs w:val="21"/>
              </w:rPr>
              <w:t>81</w:t>
            </w:r>
          </w:p>
          <w:p w14:paraId="15077E1D"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电动机总功率（</w:t>
            </w:r>
            <w:r w:rsidRPr="0013059A">
              <w:rPr>
                <w:rFonts w:ascii="Times New Roman" w:eastAsia="仿宋_GB2312" w:hAnsi="Times New Roman"/>
                <w:color w:val="000000" w:themeColor="text1"/>
                <w:szCs w:val="21"/>
              </w:rPr>
              <w:t>KW</w:t>
            </w:r>
            <w:r w:rsidRPr="0013059A">
              <w:rPr>
                <w:rFonts w:ascii="Times New Roman" w:eastAsia="仿宋_GB2312" w:hAnsi="Times New Roman"/>
                <w:color w:val="000000" w:themeColor="text1"/>
                <w:szCs w:val="21"/>
              </w:rPr>
              <w:t>）：</w:t>
            </w:r>
            <w:r w:rsidRPr="0013059A">
              <w:rPr>
                <w:rFonts w:ascii="宋体" w:hAnsi="宋体" w:cs="宋体" w:hint="eastAsia"/>
                <w:color w:val="000000" w:themeColor="text1"/>
                <w:szCs w:val="21"/>
              </w:rPr>
              <w:t>≧</w:t>
            </w:r>
            <w:r w:rsidRPr="0013059A">
              <w:rPr>
                <w:rFonts w:ascii="Times New Roman" w:eastAsia="仿宋_GB2312" w:hAnsi="Times New Roman"/>
                <w:color w:val="000000" w:themeColor="text1"/>
                <w:szCs w:val="21"/>
              </w:rPr>
              <w:t>132</w:t>
            </w:r>
          </w:p>
          <w:p w14:paraId="5B7DED35"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汽油标号：</w:t>
            </w:r>
            <w:r w:rsidRPr="0013059A">
              <w:rPr>
                <w:rFonts w:ascii="Times New Roman" w:eastAsia="仿宋_GB2312" w:hAnsi="Times New Roman"/>
                <w:color w:val="000000" w:themeColor="text1"/>
                <w:szCs w:val="21"/>
              </w:rPr>
              <w:t>92</w:t>
            </w:r>
            <w:r w:rsidRPr="0013059A">
              <w:rPr>
                <w:rFonts w:ascii="Times New Roman" w:eastAsia="仿宋_GB2312" w:hAnsi="Times New Roman"/>
                <w:color w:val="000000" w:themeColor="text1"/>
                <w:szCs w:val="21"/>
              </w:rPr>
              <w:t>号</w:t>
            </w:r>
          </w:p>
          <w:p w14:paraId="0901FFD2"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lastRenderedPageBreak/>
              <w:t>电机类型：永磁同步电机</w:t>
            </w:r>
          </w:p>
          <w:p w14:paraId="55636743"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电动机类型：永磁同步</w:t>
            </w:r>
          </w:p>
          <w:p w14:paraId="617D5B17"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电池类型：三元锂电池</w:t>
            </w:r>
            <w:r w:rsidRPr="0013059A">
              <w:rPr>
                <w:rFonts w:ascii="Times New Roman" w:eastAsia="仿宋_GB2312" w:hAnsi="Times New Roman"/>
                <w:color w:val="000000" w:themeColor="text1"/>
                <w:szCs w:val="21"/>
              </w:rPr>
              <w:t xml:space="preserve"> </w:t>
            </w:r>
          </w:p>
          <w:p w14:paraId="211C74D2"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变速箱类型：无级变速</w:t>
            </w:r>
            <w:r w:rsidRPr="0013059A">
              <w:rPr>
                <w:rFonts w:ascii="Times New Roman" w:eastAsia="仿宋_GB2312" w:hAnsi="Times New Roman"/>
                <w:color w:val="000000" w:themeColor="text1"/>
                <w:szCs w:val="21"/>
              </w:rPr>
              <w:t xml:space="preserve"> </w:t>
            </w:r>
          </w:p>
          <w:p w14:paraId="5BBA729B"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助力转向类型：电动助力</w:t>
            </w:r>
            <w:r w:rsidRPr="0013059A">
              <w:rPr>
                <w:rFonts w:ascii="Times New Roman" w:eastAsia="仿宋_GB2312" w:hAnsi="Times New Roman"/>
                <w:color w:val="000000" w:themeColor="text1"/>
                <w:szCs w:val="21"/>
              </w:rPr>
              <w:t xml:space="preserve"> </w:t>
            </w:r>
          </w:p>
          <w:p w14:paraId="1ACB87BE"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主动安全：</w:t>
            </w:r>
            <w:r w:rsidRPr="0013059A">
              <w:rPr>
                <w:rFonts w:ascii="Times New Roman" w:eastAsia="仿宋_GB2312" w:hAnsi="Times New Roman"/>
                <w:color w:val="000000" w:themeColor="text1"/>
                <w:szCs w:val="21"/>
              </w:rPr>
              <w:t>ABS</w:t>
            </w:r>
            <w:r w:rsidRPr="0013059A">
              <w:rPr>
                <w:rFonts w:ascii="Times New Roman" w:eastAsia="仿宋_GB2312" w:hAnsi="Times New Roman"/>
                <w:color w:val="000000" w:themeColor="text1"/>
                <w:szCs w:val="21"/>
              </w:rPr>
              <w:t>、制动力分配、刹车辅助、牵引力控制、车身稳定控制等</w:t>
            </w:r>
          </w:p>
          <w:p w14:paraId="0D2338ED"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灯光系统：自动大灯</w:t>
            </w:r>
            <w:r w:rsidRPr="0013059A">
              <w:rPr>
                <w:rFonts w:ascii="Times New Roman" w:eastAsia="仿宋_GB2312" w:hAnsi="Times New Roman"/>
                <w:color w:val="000000" w:themeColor="text1"/>
                <w:szCs w:val="21"/>
              </w:rPr>
              <w:t xml:space="preserve"> </w:t>
            </w:r>
          </w:p>
          <w:p w14:paraId="1B4B98B8"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后视镜功能：电动调节</w:t>
            </w:r>
          </w:p>
          <w:p w14:paraId="3E2E7C4C"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舒适系统：电动车窗、全自动空调</w:t>
            </w:r>
          </w:p>
          <w:p w14:paraId="186344F5"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环保标准：国</w:t>
            </w:r>
            <w:r w:rsidRPr="0013059A">
              <w:rPr>
                <w:rFonts w:ascii="Times New Roman" w:eastAsia="仿宋_GB2312" w:hAnsi="Times New Roman"/>
                <w:color w:val="000000" w:themeColor="text1"/>
                <w:szCs w:val="21"/>
              </w:rPr>
              <w:t>Ⅵ</w:t>
            </w:r>
          </w:p>
        </w:tc>
        <w:tc>
          <w:tcPr>
            <w:tcW w:w="614" w:type="pct"/>
            <w:vAlign w:val="center"/>
          </w:tcPr>
          <w:p w14:paraId="33591A36"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lastRenderedPageBreak/>
              <w:t>1</w:t>
            </w:r>
          </w:p>
        </w:tc>
        <w:tc>
          <w:tcPr>
            <w:tcW w:w="677" w:type="pct"/>
            <w:vAlign w:val="center"/>
          </w:tcPr>
          <w:p w14:paraId="7C4F4DB9"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2018-2023</w:t>
            </w:r>
            <w:r w:rsidRPr="0013059A">
              <w:rPr>
                <w:rFonts w:ascii="Times New Roman" w:eastAsia="仿宋_GB2312" w:hAnsi="Times New Roman"/>
                <w:color w:val="000000" w:themeColor="text1"/>
                <w:szCs w:val="21"/>
              </w:rPr>
              <w:t>年款</w:t>
            </w:r>
          </w:p>
        </w:tc>
      </w:tr>
      <w:tr w:rsidR="0013059A" w:rsidRPr="0013059A" w14:paraId="366CE169" w14:textId="77777777">
        <w:trPr>
          <w:trHeight w:val="397"/>
          <w:jc w:val="center"/>
        </w:trPr>
        <w:tc>
          <w:tcPr>
            <w:tcW w:w="460" w:type="pct"/>
            <w:vMerge/>
            <w:vAlign w:val="center"/>
          </w:tcPr>
          <w:p w14:paraId="1E1E1072" w14:textId="77777777" w:rsidR="00676591" w:rsidRPr="0013059A" w:rsidRDefault="00676591">
            <w:pPr>
              <w:snapToGrid w:val="0"/>
              <w:spacing w:line="240" w:lineRule="atLeast"/>
              <w:jc w:val="left"/>
              <w:rPr>
                <w:rFonts w:ascii="Times New Roman" w:eastAsia="仿宋_GB2312" w:hAnsi="Times New Roman"/>
                <w:color w:val="000000" w:themeColor="text1"/>
                <w:szCs w:val="21"/>
              </w:rPr>
            </w:pPr>
          </w:p>
        </w:tc>
        <w:tc>
          <w:tcPr>
            <w:tcW w:w="1004" w:type="pct"/>
            <w:vMerge/>
            <w:vAlign w:val="center"/>
          </w:tcPr>
          <w:p w14:paraId="0269BA16" w14:textId="77777777" w:rsidR="00676591" w:rsidRPr="0013059A" w:rsidRDefault="00676591">
            <w:pPr>
              <w:snapToGrid w:val="0"/>
              <w:spacing w:line="240" w:lineRule="atLeast"/>
              <w:jc w:val="left"/>
              <w:rPr>
                <w:rFonts w:ascii="Times New Roman" w:eastAsia="仿宋_GB2312" w:hAnsi="Times New Roman"/>
                <w:color w:val="000000" w:themeColor="text1"/>
                <w:szCs w:val="21"/>
              </w:rPr>
            </w:pPr>
          </w:p>
        </w:tc>
        <w:tc>
          <w:tcPr>
            <w:tcW w:w="2242" w:type="pct"/>
            <w:vAlign w:val="center"/>
          </w:tcPr>
          <w:p w14:paraId="2D149B36"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纯电动汽车主要参数</w:t>
            </w:r>
          </w:p>
          <w:p w14:paraId="0A932976"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工况续航里程：</w:t>
            </w:r>
            <w:r w:rsidRPr="0013059A">
              <w:rPr>
                <w:rFonts w:ascii="Times New Roman" w:eastAsia="仿宋_GB2312" w:hAnsi="Times New Roman"/>
                <w:color w:val="000000" w:themeColor="text1"/>
                <w:szCs w:val="21"/>
              </w:rPr>
              <w:t>≥400km</w:t>
            </w:r>
          </w:p>
          <w:p w14:paraId="4AAA38E2"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电机类型：永磁同步电机</w:t>
            </w:r>
          </w:p>
          <w:p w14:paraId="7F550599"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最大功率：</w:t>
            </w:r>
            <w:r w:rsidRPr="0013059A">
              <w:rPr>
                <w:rFonts w:ascii="Times New Roman" w:eastAsia="仿宋_GB2312" w:hAnsi="Times New Roman"/>
                <w:color w:val="000000" w:themeColor="text1"/>
                <w:szCs w:val="21"/>
              </w:rPr>
              <w:t>≥90kw</w:t>
            </w:r>
          </w:p>
          <w:p w14:paraId="7BC4B411"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电池容量：</w:t>
            </w:r>
            <w:r w:rsidRPr="0013059A">
              <w:rPr>
                <w:rFonts w:ascii="Times New Roman" w:eastAsia="仿宋_GB2312" w:hAnsi="Times New Roman"/>
                <w:color w:val="000000" w:themeColor="text1"/>
                <w:szCs w:val="21"/>
              </w:rPr>
              <w:t>≥50kWh</w:t>
            </w:r>
            <w:r w:rsidRPr="0013059A">
              <w:rPr>
                <w:rFonts w:ascii="Times New Roman" w:eastAsia="仿宋_GB2312" w:hAnsi="Times New Roman"/>
                <w:color w:val="000000" w:themeColor="text1"/>
                <w:szCs w:val="21"/>
              </w:rPr>
              <w:t>。</w:t>
            </w:r>
          </w:p>
          <w:p w14:paraId="443CE92F"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具备高压配电保护、继电器状态检测保护、预充电检测和主动放电安全管理、绝缘检测安全管理、碰撞安全管理、物理隔离保护、互锁检测等保护策略。</w:t>
            </w:r>
          </w:p>
          <w:p w14:paraId="6FCA9766"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安全配置：主驾驶座安全气囊、副驾驶座安全气囊、胎压报警、前排安全带未系提醒、儿童座椅接口、</w:t>
            </w:r>
            <w:r w:rsidRPr="0013059A">
              <w:rPr>
                <w:rFonts w:ascii="Times New Roman" w:eastAsia="仿宋_GB2312" w:hAnsi="Times New Roman"/>
                <w:color w:val="000000" w:themeColor="text1"/>
                <w:szCs w:val="21"/>
              </w:rPr>
              <w:t>ABS</w:t>
            </w:r>
            <w:r w:rsidRPr="0013059A">
              <w:rPr>
                <w:rFonts w:ascii="Times New Roman" w:eastAsia="仿宋_GB2312" w:hAnsi="Times New Roman"/>
                <w:color w:val="000000" w:themeColor="text1"/>
                <w:szCs w:val="21"/>
              </w:rPr>
              <w:t>、制动力分配、刹车辅助、牵引力控制、车身稳定控制等。</w:t>
            </w:r>
          </w:p>
        </w:tc>
        <w:tc>
          <w:tcPr>
            <w:tcW w:w="614" w:type="pct"/>
            <w:vAlign w:val="center"/>
          </w:tcPr>
          <w:p w14:paraId="4A1F1067"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w:t>
            </w:r>
          </w:p>
        </w:tc>
        <w:tc>
          <w:tcPr>
            <w:tcW w:w="677" w:type="pct"/>
            <w:vAlign w:val="center"/>
          </w:tcPr>
          <w:p w14:paraId="24C50C12"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2018-2023</w:t>
            </w:r>
            <w:r w:rsidRPr="0013059A">
              <w:rPr>
                <w:rFonts w:ascii="Times New Roman" w:eastAsia="仿宋_GB2312" w:hAnsi="Times New Roman"/>
                <w:color w:val="000000" w:themeColor="text1"/>
                <w:szCs w:val="21"/>
              </w:rPr>
              <w:t>年款</w:t>
            </w:r>
          </w:p>
        </w:tc>
      </w:tr>
      <w:tr w:rsidR="0013059A" w:rsidRPr="0013059A" w14:paraId="19709CC1" w14:textId="77777777">
        <w:trPr>
          <w:trHeight w:val="397"/>
          <w:jc w:val="center"/>
        </w:trPr>
        <w:tc>
          <w:tcPr>
            <w:tcW w:w="460" w:type="pct"/>
            <w:vMerge/>
            <w:vAlign w:val="center"/>
          </w:tcPr>
          <w:p w14:paraId="0A104EF1" w14:textId="77777777" w:rsidR="00676591" w:rsidRPr="0013059A" w:rsidRDefault="00676591">
            <w:pPr>
              <w:snapToGrid w:val="0"/>
              <w:spacing w:line="240" w:lineRule="atLeast"/>
              <w:jc w:val="left"/>
              <w:rPr>
                <w:rFonts w:ascii="Times New Roman" w:eastAsia="仿宋_GB2312" w:hAnsi="Times New Roman"/>
                <w:color w:val="000000" w:themeColor="text1"/>
                <w:szCs w:val="21"/>
              </w:rPr>
            </w:pPr>
          </w:p>
        </w:tc>
        <w:tc>
          <w:tcPr>
            <w:tcW w:w="1004" w:type="pct"/>
            <w:vMerge/>
            <w:vAlign w:val="center"/>
          </w:tcPr>
          <w:p w14:paraId="2EB12634" w14:textId="77777777" w:rsidR="00676591" w:rsidRPr="0013059A" w:rsidRDefault="00676591">
            <w:pPr>
              <w:snapToGrid w:val="0"/>
              <w:spacing w:line="240" w:lineRule="atLeast"/>
              <w:jc w:val="left"/>
              <w:rPr>
                <w:rFonts w:ascii="Times New Roman" w:eastAsia="仿宋_GB2312" w:hAnsi="Times New Roman"/>
                <w:color w:val="000000" w:themeColor="text1"/>
                <w:szCs w:val="21"/>
              </w:rPr>
            </w:pPr>
          </w:p>
        </w:tc>
        <w:tc>
          <w:tcPr>
            <w:tcW w:w="2242" w:type="pct"/>
            <w:vAlign w:val="center"/>
          </w:tcPr>
          <w:p w14:paraId="5D136AA3"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燃油车主要参数</w:t>
            </w:r>
          </w:p>
          <w:p w14:paraId="4CEECF92"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燃料：汽油</w:t>
            </w:r>
          </w:p>
          <w:p w14:paraId="009E0483"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变速箱：自动变速器</w:t>
            </w:r>
          </w:p>
          <w:p w14:paraId="491FBB5A"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主动安全配置：</w:t>
            </w:r>
            <w:r w:rsidRPr="0013059A">
              <w:rPr>
                <w:rFonts w:ascii="Times New Roman" w:eastAsia="仿宋_GB2312" w:hAnsi="Times New Roman"/>
                <w:color w:val="000000" w:themeColor="text1"/>
                <w:szCs w:val="21"/>
              </w:rPr>
              <w:t>ABS</w:t>
            </w:r>
            <w:r w:rsidRPr="0013059A">
              <w:rPr>
                <w:rFonts w:ascii="Times New Roman" w:eastAsia="仿宋_GB2312" w:hAnsi="Times New Roman"/>
                <w:color w:val="000000" w:themeColor="text1"/>
                <w:szCs w:val="21"/>
              </w:rPr>
              <w:t>、牵引力控制</w:t>
            </w:r>
            <w:r w:rsidRPr="0013059A">
              <w:rPr>
                <w:rFonts w:ascii="Times New Roman" w:eastAsia="仿宋_GB2312" w:hAnsi="Times New Roman"/>
                <w:color w:val="000000" w:themeColor="text1"/>
                <w:szCs w:val="21"/>
              </w:rPr>
              <w:t xml:space="preserve"> (ASR/TCS/TRC)</w:t>
            </w:r>
            <w:r w:rsidRPr="0013059A">
              <w:rPr>
                <w:rFonts w:ascii="Times New Roman" w:eastAsia="仿宋_GB2312" w:hAnsi="Times New Roman"/>
                <w:color w:val="000000" w:themeColor="text1"/>
                <w:szCs w:val="21"/>
              </w:rPr>
              <w:t>、刹车辅助</w:t>
            </w:r>
            <w:r w:rsidRPr="0013059A">
              <w:rPr>
                <w:rFonts w:ascii="Times New Roman" w:eastAsia="仿宋_GB2312" w:hAnsi="Times New Roman"/>
                <w:color w:val="000000" w:themeColor="text1"/>
                <w:szCs w:val="21"/>
              </w:rPr>
              <w:t>(EBA/BAS/BA)</w:t>
            </w:r>
            <w:r w:rsidRPr="0013059A">
              <w:rPr>
                <w:rFonts w:ascii="Times New Roman" w:eastAsia="仿宋_GB2312" w:hAnsi="Times New Roman"/>
                <w:color w:val="000000" w:themeColor="text1"/>
                <w:szCs w:val="21"/>
              </w:rPr>
              <w:t>、车道保持辅助系统、主动刹车</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主动安全系统、全速自适应巡航</w:t>
            </w:r>
          </w:p>
          <w:p w14:paraId="61635A84"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远近光灯光源：</w:t>
            </w:r>
            <w:r w:rsidRPr="0013059A">
              <w:rPr>
                <w:rFonts w:ascii="Times New Roman" w:eastAsia="仿宋_GB2312" w:hAnsi="Times New Roman"/>
                <w:color w:val="000000" w:themeColor="text1"/>
                <w:szCs w:val="21"/>
              </w:rPr>
              <w:t xml:space="preserve">LED </w:t>
            </w:r>
          </w:p>
          <w:p w14:paraId="3B9451B2"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带有无钥匙进入和一键起动</w:t>
            </w:r>
          </w:p>
          <w:p w14:paraId="440EE80A"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助力转向类型：电动助力</w:t>
            </w:r>
            <w:r w:rsidRPr="0013059A">
              <w:rPr>
                <w:rFonts w:ascii="Times New Roman" w:eastAsia="仿宋_GB2312" w:hAnsi="Times New Roman"/>
                <w:color w:val="000000" w:themeColor="text1"/>
                <w:szCs w:val="21"/>
              </w:rPr>
              <w:t xml:space="preserve"> </w:t>
            </w:r>
          </w:p>
          <w:p w14:paraId="0AE8A153"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灯光系统：自动大灯</w:t>
            </w:r>
            <w:r w:rsidRPr="0013059A">
              <w:rPr>
                <w:rFonts w:ascii="Times New Roman" w:eastAsia="仿宋_GB2312" w:hAnsi="Times New Roman"/>
                <w:color w:val="000000" w:themeColor="text1"/>
                <w:szCs w:val="21"/>
              </w:rPr>
              <w:t xml:space="preserve"> </w:t>
            </w:r>
          </w:p>
          <w:p w14:paraId="1981B0E4"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后视镜功能：电动调节</w:t>
            </w:r>
          </w:p>
          <w:p w14:paraId="1F6BD619"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舒适系统：电动车窗、全自动空调</w:t>
            </w:r>
          </w:p>
          <w:p w14:paraId="07014A90"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环保标准：国</w:t>
            </w:r>
            <w:r w:rsidRPr="0013059A">
              <w:rPr>
                <w:rFonts w:ascii="Times New Roman" w:eastAsia="仿宋_GB2312" w:hAnsi="Times New Roman"/>
                <w:color w:val="000000" w:themeColor="text1"/>
                <w:szCs w:val="21"/>
              </w:rPr>
              <w:t>Ⅵ</w:t>
            </w:r>
          </w:p>
        </w:tc>
        <w:tc>
          <w:tcPr>
            <w:tcW w:w="614" w:type="pct"/>
            <w:vAlign w:val="center"/>
          </w:tcPr>
          <w:p w14:paraId="579622BE"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w:t>
            </w:r>
          </w:p>
        </w:tc>
        <w:tc>
          <w:tcPr>
            <w:tcW w:w="677" w:type="pct"/>
            <w:vAlign w:val="center"/>
          </w:tcPr>
          <w:p w14:paraId="35BFC836"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2018-2023</w:t>
            </w:r>
            <w:r w:rsidRPr="0013059A">
              <w:rPr>
                <w:rFonts w:ascii="Times New Roman" w:eastAsia="仿宋_GB2312" w:hAnsi="Times New Roman"/>
                <w:color w:val="000000" w:themeColor="text1"/>
                <w:szCs w:val="21"/>
              </w:rPr>
              <w:t>年款</w:t>
            </w:r>
          </w:p>
        </w:tc>
      </w:tr>
      <w:tr w:rsidR="0013059A" w:rsidRPr="0013059A" w14:paraId="5BC4DFB9" w14:textId="77777777">
        <w:trPr>
          <w:trHeight w:val="397"/>
          <w:jc w:val="center"/>
        </w:trPr>
        <w:tc>
          <w:tcPr>
            <w:tcW w:w="460" w:type="pct"/>
            <w:vAlign w:val="center"/>
          </w:tcPr>
          <w:p w14:paraId="103A697D"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2</w:t>
            </w:r>
          </w:p>
        </w:tc>
        <w:tc>
          <w:tcPr>
            <w:tcW w:w="1004" w:type="pct"/>
            <w:vAlign w:val="center"/>
          </w:tcPr>
          <w:p w14:paraId="2BED9DEE"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整车故障设置与检测连接平台</w:t>
            </w:r>
          </w:p>
        </w:tc>
        <w:tc>
          <w:tcPr>
            <w:tcW w:w="2242" w:type="pct"/>
            <w:vAlign w:val="center"/>
          </w:tcPr>
          <w:p w14:paraId="55D06BCE"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w:t>
            </w:r>
            <w:r w:rsidRPr="0013059A">
              <w:rPr>
                <w:rFonts w:ascii="Times New Roman" w:eastAsia="仿宋_GB2312" w:hAnsi="Times New Roman"/>
                <w:color w:val="000000" w:themeColor="text1"/>
                <w:szCs w:val="21"/>
              </w:rPr>
              <w:t>配置线路故障设置装置、信号检测装置，纯电或插混汽车检测台配有绝缘电阻仪（测试电压包含</w:t>
            </w:r>
            <w:r w:rsidRPr="0013059A">
              <w:rPr>
                <w:rFonts w:ascii="Times New Roman" w:eastAsia="仿宋_GB2312" w:hAnsi="Times New Roman"/>
                <w:color w:val="000000" w:themeColor="text1"/>
                <w:szCs w:val="21"/>
              </w:rPr>
              <w:t xml:space="preserve"> 100 V</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250 V</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 xml:space="preserve">500 V </w:t>
            </w:r>
            <w:r w:rsidRPr="0013059A">
              <w:rPr>
                <w:rFonts w:ascii="Times New Roman" w:eastAsia="仿宋_GB2312" w:hAnsi="Times New Roman"/>
                <w:color w:val="000000" w:themeColor="text1"/>
                <w:szCs w:val="21"/>
              </w:rPr>
              <w:t>和</w:t>
            </w:r>
            <w:r w:rsidRPr="0013059A">
              <w:rPr>
                <w:rFonts w:ascii="Times New Roman" w:eastAsia="仿宋_GB2312" w:hAnsi="Times New Roman"/>
                <w:color w:val="000000" w:themeColor="text1"/>
                <w:szCs w:val="21"/>
              </w:rPr>
              <w:t xml:space="preserve"> 1000 V</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 xml:space="preserve"> </w:t>
            </w:r>
          </w:p>
          <w:p w14:paraId="37C4AE74"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2.</w:t>
            </w:r>
            <w:r w:rsidRPr="0013059A">
              <w:rPr>
                <w:rFonts w:ascii="Times New Roman" w:eastAsia="仿宋_GB2312" w:hAnsi="Times New Roman"/>
                <w:color w:val="000000" w:themeColor="text1"/>
                <w:szCs w:val="21"/>
              </w:rPr>
              <w:t>可与整车无损连接，</w:t>
            </w:r>
            <w:r w:rsidRPr="0013059A">
              <w:rPr>
                <w:rFonts w:ascii="Times New Roman" w:eastAsia="仿宋_GB2312" w:hAnsi="Times New Roman"/>
                <w:color w:val="000000" w:themeColor="text1"/>
                <w:szCs w:val="21"/>
              </w:rPr>
              <w:t xml:space="preserve"> </w:t>
            </w:r>
            <w:r w:rsidRPr="0013059A">
              <w:rPr>
                <w:rFonts w:ascii="Times New Roman" w:eastAsia="仿宋_GB2312" w:hAnsi="Times New Roman"/>
                <w:color w:val="000000" w:themeColor="text1"/>
                <w:szCs w:val="21"/>
              </w:rPr>
              <w:t>可设置断路、短路、虚接、混搭、偶发、接触不良、</w:t>
            </w:r>
            <w:r w:rsidRPr="0013059A">
              <w:rPr>
                <w:rFonts w:ascii="Times New Roman" w:eastAsia="仿宋_GB2312" w:hAnsi="Times New Roman"/>
                <w:color w:val="000000" w:themeColor="text1"/>
                <w:szCs w:val="21"/>
              </w:rPr>
              <w:t>CAN</w:t>
            </w:r>
            <w:r w:rsidRPr="0013059A">
              <w:rPr>
                <w:rFonts w:ascii="Times New Roman" w:eastAsia="仿宋_GB2312" w:hAnsi="Times New Roman"/>
                <w:color w:val="000000" w:themeColor="text1"/>
                <w:szCs w:val="21"/>
              </w:rPr>
              <w:t>线反接等故障。</w:t>
            </w:r>
            <w:r w:rsidRPr="0013059A">
              <w:rPr>
                <w:rFonts w:ascii="Times New Roman" w:eastAsia="仿宋_GB2312" w:hAnsi="Times New Roman"/>
                <w:color w:val="000000" w:themeColor="text1"/>
                <w:szCs w:val="21"/>
              </w:rPr>
              <w:t xml:space="preserve"> </w:t>
            </w:r>
          </w:p>
          <w:p w14:paraId="0F657235"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3.</w:t>
            </w:r>
            <w:r w:rsidRPr="0013059A">
              <w:rPr>
                <w:rFonts w:ascii="Times New Roman" w:eastAsia="仿宋_GB2312" w:hAnsi="Times New Roman"/>
                <w:color w:val="000000" w:themeColor="text1"/>
                <w:szCs w:val="21"/>
              </w:rPr>
              <w:t>可进行发动机电控系统、车身电控系统、底盘电控系统、动力系统、网关等部分的信号测量、故障设置、诊断。</w:t>
            </w:r>
          </w:p>
          <w:p w14:paraId="41DB1B78"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4.</w:t>
            </w:r>
            <w:r w:rsidRPr="0013059A">
              <w:rPr>
                <w:rFonts w:ascii="Times New Roman" w:eastAsia="仿宋_GB2312" w:hAnsi="Times New Roman"/>
                <w:color w:val="000000" w:themeColor="text1"/>
                <w:szCs w:val="21"/>
              </w:rPr>
              <w:t>支持手动设置故障，具备故障一键设置、独立恢复与一键恢复功能。</w:t>
            </w:r>
          </w:p>
        </w:tc>
        <w:tc>
          <w:tcPr>
            <w:tcW w:w="614" w:type="pct"/>
            <w:vAlign w:val="center"/>
          </w:tcPr>
          <w:p w14:paraId="0DB997A0"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w:t>
            </w:r>
          </w:p>
        </w:tc>
        <w:tc>
          <w:tcPr>
            <w:tcW w:w="677" w:type="pct"/>
            <w:vAlign w:val="center"/>
          </w:tcPr>
          <w:p w14:paraId="23FA7E1D"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与竞赛车辆匹配</w:t>
            </w:r>
          </w:p>
        </w:tc>
      </w:tr>
      <w:tr w:rsidR="0013059A" w:rsidRPr="0013059A" w14:paraId="0818168D" w14:textId="77777777">
        <w:trPr>
          <w:trHeight w:val="397"/>
          <w:jc w:val="center"/>
        </w:trPr>
        <w:tc>
          <w:tcPr>
            <w:tcW w:w="460" w:type="pct"/>
            <w:vAlign w:val="center"/>
          </w:tcPr>
          <w:p w14:paraId="2AC79719"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lastRenderedPageBreak/>
              <w:t>3</w:t>
            </w:r>
          </w:p>
        </w:tc>
        <w:tc>
          <w:tcPr>
            <w:tcW w:w="1004" w:type="pct"/>
            <w:vAlign w:val="center"/>
          </w:tcPr>
          <w:p w14:paraId="45FC5A38"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汽车故障诊断仪</w:t>
            </w:r>
          </w:p>
        </w:tc>
        <w:tc>
          <w:tcPr>
            <w:tcW w:w="2242" w:type="pct"/>
            <w:vAlign w:val="center"/>
          </w:tcPr>
          <w:p w14:paraId="7D1E02C3"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与竞赛车辆匹配</w:t>
            </w:r>
          </w:p>
        </w:tc>
        <w:tc>
          <w:tcPr>
            <w:tcW w:w="614" w:type="pct"/>
            <w:vAlign w:val="center"/>
          </w:tcPr>
          <w:p w14:paraId="035CECAD"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w:t>
            </w:r>
          </w:p>
        </w:tc>
        <w:tc>
          <w:tcPr>
            <w:tcW w:w="677" w:type="pct"/>
            <w:vAlign w:val="center"/>
          </w:tcPr>
          <w:p w14:paraId="1EF069D0"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可自带</w:t>
            </w:r>
          </w:p>
        </w:tc>
      </w:tr>
      <w:tr w:rsidR="0013059A" w:rsidRPr="0013059A" w14:paraId="58D31132" w14:textId="77777777">
        <w:trPr>
          <w:trHeight w:val="397"/>
          <w:jc w:val="center"/>
        </w:trPr>
        <w:tc>
          <w:tcPr>
            <w:tcW w:w="460" w:type="pct"/>
            <w:vAlign w:val="center"/>
          </w:tcPr>
          <w:p w14:paraId="1F25C55D"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4</w:t>
            </w:r>
          </w:p>
        </w:tc>
        <w:tc>
          <w:tcPr>
            <w:tcW w:w="1004" w:type="pct"/>
            <w:vAlign w:val="center"/>
          </w:tcPr>
          <w:p w14:paraId="071145B9"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汽车专用示波器</w:t>
            </w:r>
          </w:p>
        </w:tc>
        <w:tc>
          <w:tcPr>
            <w:tcW w:w="2242" w:type="pct"/>
            <w:vAlign w:val="center"/>
          </w:tcPr>
          <w:p w14:paraId="3CAC81E1"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w:t>
            </w:r>
            <w:r w:rsidRPr="0013059A">
              <w:rPr>
                <w:rFonts w:ascii="Times New Roman" w:eastAsia="仿宋_GB2312" w:hAnsi="Times New Roman"/>
                <w:color w:val="000000" w:themeColor="text1"/>
                <w:szCs w:val="21"/>
              </w:rPr>
              <w:t>双输入通道数字示波器</w:t>
            </w:r>
          </w:p>
          <w:p w14:paraId="40FF6D01"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2.</w:t>
            </w:r>
            <w:r w:rsidRPr="0013059A">
              <w:rPr>
                <w:rFonts w:ascii="Times New Roman" w:eastAsia="仿宋_GB2312" w:hAnsi="Times New Roman"/>
                <w:color w:val="000000" w:themeColor="text1"/>
                <w:szCs w:val="21"/>
              </w:rPr>
              <w:t>带宽：</w:t>
            </w:r>
            <w:r w:rsidRPr="0013059A">
              <w:rPr>
                <w:rFonts w:ascii="Times New Roman" w:eastAsia="仿宋_GB2312" w:hAnsi="Times New Roman"/>
                <w:color w:val="000000" w:themeColor="text1"/>
                <w:szCs w:val="21"/>
              </w:rPr>
              <w:t>100MHz</w:t>
            </w:r>
          </w:p>
          <w:p w14:paraId="22059828"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3.</w:t>
            </w:r>
            <w:r w:rsidRPr="0013059A">
              <w:rPr>
                <w:rFonts w:ascii="Times New Roman" w:eastAsia="仿宋_GB2312" w:hAnsi="Times New Roman"/>
                <w:color w:val="000000" w:themeColor="text1"/>
                <w:szCs w:val="21"/>
              </w:rPr>
              <w:t>垂直灵敏度：</w:t>
            </w:r>
            <w:r w:rsidRPr="0013059A">
              <w:rPr>
                <w:rFonts w:ascii="Times New Roman" w:eastAsia="仿宋_GB2312" w:hAnsi="Times New Roman"/>
                <w:color w:val="000000" w:themeColor="text1"/>
                <w:szCs w:val="21"/>
              </w:rPr>
              <w:t>5mV/div-50V/div</w:t>
            </w:r>
          </w:p>
          <w:p w14:paraId="4BAAF35F"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4.</w:t>
            </w:r>
            <w:r w:rsidRPr="0013059A">
              <w:rPr>
                <w:rFonts w:ascii="Times New Roman" w:eastAsia="仿宋_GB2312" w:hAnsi="Times New Roman"/>
                <w:color w:val="000000" w:themeColor="text1"/>
                <w:szCs w:val="21"/>
              </w:rPr>
              <w:t>触发类型：脉宽、视频、边沿、交替</w:t>
            </w:r>
          </w:p>
          <w:p w14:paraId="7847703B"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5.</w:t>
            </w:r>
            <w:r w:rsidRPr="0013059A">
              <w:rPr>
                <w:rFonts w:ascii="Times New Roman" w:eastAsia="仿宋_GB2312" w:hAnsi="Times New Roman"/>
                <w:color w:val="000000" w:themeColor="text1"/>
                <w:szCs w:val="21"/>
              </w:rPr>
              <w:t>工作时间不低于</w:t>
            </w:r>
            <w:r w:rsidRPr="0013059A">
              <w:rPr>
                <w:rFonts w:ascii="Times New Roman" w:eastAsia="仿宋_GB2312" w:hAnsi="Times New Roman"/>
                <w:color w:val="000000" w:themeColor="text1"/>
                <w:szCs w:val="21"/>
              </w:rPr>
              <w:t>7</w:t>
            </w:r>
            <w:r w:rsidRPr="0013059A">
              <w:rPr>
                <w:rFonts w:ascii="Times New Roman" w:eastAsia="仿宋_GB2312" w:hAnsi="Times New Roman"/>
                <w:color w:val="000000" w:themeColor="text1"/>
                <w:szCs w:val="21"/>
              </w:rPr>
              <w:t>个小时</w:t>
            </w:r>
          </w:p>
        </w:tc>
        <w:tc>
          <w:tcPr>
            <w:tcW w:w="614" w:type="pct"/>
            <w:vAlign w:val="center"/>
          </w:tcPr>
          <w:p w14:paraId="67A976C6"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w:t>
            </w:r>
          </w:p>
        </w:tc>
        <w:tc>
          <w:tcPr>
            <w:tcW w:w="677" w:type="pct"/>
            <w:vAlign w:val="center"/>
          </w:tcPr>
          <w:p w14:paraId="6B3E8722"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可自带</w:t>
            </w:r>
          </w:p>
        </w:tc>
      </w:tr>
      <w:tr w:rsidR="0013059A" w:rsidRPr="0013059A" w14:paraId="7063EC33" w14:textId="77777777">
        <w:trPr>
          <w:trHeight w:val="397"/>
          <w:jc w:val="center"/>
        </w:trPr>
        <w:tc>
          <w:tcPr>
            <w:tcW w:w="460" w:type="pct"/>
            <w:vAlign w:val="center"/>
          </w:tcPr>
          <w:p w14:paraId="34479018"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5</w:t>
            </w:r>
          </w:p>
        </w:tc>
        <w:tc>
          <w:tcPr>
            <w:tcW w:w="1004" w:type="pct"/>
            <w:vAlign w:val="center"/>
          </w:tcPr>
          <w:p w14:paraId="386FB5E5"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汽车专用数字万用表</w:t>
            </w:r>
          </w:p>
        </w:tc>
        <w:tc>
          <w:tcPr>
            <w:tcW w:w="2242" w:type="pct"/>
            <w:vAlign w:val="center"/>
          </w:tcPr>
          <w:p w14:paraId="30A1EF7A"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w:t>
            </w:r>
            <w:r w:rsidRPr="0013059A">
              <w:rPr>
                <w:rFonts w:ascii="Times New Roman" w:eastAsia="仿宋_GB2312" w:hAnsi="Times New Roman"/>
                <w:color w:val="000000" w:themeColor="text1"/>
                <w:szCs w:val="21"/>
              </w:rPr>
              <w:t>适用汽车电器元件检测</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满足</w:t>
            </w:r>
            <w:r w:rsidRPr="0013059A">
              <w:rPr>
                <w:rFonts w:ascii="Times New Roman" w:eastAsia="仿宋_GB2312" w:hAnsi="Times New Roman"/>
                <w:color w:val="000000" w:themeColor="text1"/>
                <w:szCs w:val="21"/>
              </w:rPr>
              <w:t>CATⅢ 1000V</w:t>
            </w:r>
            <w:r w:rsidRPr="0013059A">
              <w:rPr>
                <w:rFonts w:ascii="Times New Roman" w:eastAsia="仿宋_GB2312" w:hAnsi="Times New Roman"/>
                <w:color w:val="000000" w:themeColor="text1"/>
                <w:szCs w:val="21"/>
              </w:rPr>
              <w:t>及以上等级。</w:t>
            </w:r>
          </w:p>
          <w:p w14:paraId="4F6CFAA1"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2.</w:t>
            </w:r>
            <w:r w:rsidRPr="0013059A">
              <w:rPr>
                <w:rFonts w:ascii="Times New Roman" w:eastAsia="仿宋_GB2312" w:hAnsi="Times New Roman"/>
                <w:color w:val="000000" w:themeColor="text1"/>
                <w:szCs w:val="21"/>
              </w:rPr>
              <w:t>可测试直流电压（</w:t>
            </w:r>
            <w:r w:rsidRPr="0013059A">
              <w:rPr>
                <w:rFonts w:ascii="Times New Roman" w:eastAsia="仿宋_GB2312" w:hAnsi="Times New Roman"/>
                <w:color w:val="000000" w:themeColor="text1"/>
                <w:szCs w:val="21"/>
              </w:rPr>
              <w:t>DC1000V</w:t>
            </w:r>
            <w:r w:rsidRPr="0013059A">
              <w:rPr>
                <w:rFonts w:ascii="Times New Roman" w:eastAsia="仿宋_GB2312" w:hAnsi="Times New Roman"/>
                <w:color w:val="000000" w:themeColor="text1"/>
                <w:szCs w:val="21"/>
              </w:rPr>
              <w:t>）、交流电压（</w:t>
            </w:r>
            <w:r w:rsidRPr="0013059A">
              <w:rPr>
                <w:rFonts w:ascii="Times New Roman" w:eastAsia="仿宋_GB2312" w:hAnsi="Times New Roman"/>
                <w:color w:val="000000" w:themeColor="text1"/>
                <w:szCs w:val="21"/>
              </w:rPr>
              <w:t>AC750V</w:t>
            </w:r>
            <w:r w:rsidRPr="0013059A">
              <w:rPr>
                <w:rFonts w:ascii="Times New Roman" w:eastAsia="仿宋_GB2312" w:hAnsi="Times New Roman"/>
                <w:color w:val="000000" w:themeColor="text1"/>
                <w:szCs w:val="21"/>
              </w:rPr>
              <w:t>）、电阻、电容、频率、直流电流、交流电流、二极管测试、通断报警、低压显示、单位符号显示、数据保持、自动关机、过载保护、输入阻抗、采样频率、交流频响、操作方式、显示计数、钳口张开、电源等功能。</w:t>
            </w:r>
          </w:p>
        </w:tc>
        <w:tc>
          <w:tcPr>
            <w:tcW w:w="614" w:type="pct"/>
            <w:vAlign w:val="center"/>
          </w:tcPr>
          <w:p w14:paraId="22D7CE21"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w:t>
            </w:r>
          </w:p>
        </w:tc>
        <w:tc>
          <w:tcPr>
            <w:tcW w:w="677" w:type="pct"/>
            <w:vAlign w:val="center"/>
          </w:tcPr>
          <w:p w14:paraId="4C0B8115"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可自带</w:t>
            </w:r>
          </w:p>
        </w:tc>
      </w:tr>
      <w:tr w:rsidR="0013059A" w:rsidRPr="0013059A" w14:paraId="6A12B066" w14:textId="77777777">
        <w:trPr>
          <w:trHeight w:val="397"/>
          <w:jc w:val="center"/>
        </w:trPr>
        <w:tc>
          <w:tcPr>
            <w:tcW w:w="460" w:type="pct"/>
            <w:vAlign w:val="center"/>
          </w:tcPr>
          <w:p w14:paraId="44695E1B"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6</w:t>
            </w:r>
          </w:p>
        </w:tc>
        <w:tc>
          <w:tcPr>
            <w:tcW w:w="1004" w:type="pct"/>
            <w:vAlign w:val="center"/>
          </w:tcPr>
          <w:p w14:paraId="194C1C22"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万用接线盒</w:t>
            </w:r>
          </w:p>
        </w:tc>
        <w:tc>
          <w:tcPr>
            <w:tcW w:w="2242" w:type="pct"/>
            <w:vAlign w:val="center"/>
          </w:tcPr>
          <w:p w14:paraId="17E01487"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配备各种规格的</w:t>
            </w:r>
            <w:r w:rsidRPr="0013059A">
              <w:rPr>
                <w:rFonts w:ascii="Times New Roman" w:eastAsia="仿宋_GB2312" w:hAnsi="Times New Roman"/>
                <w:color w:val="000000" w:themeColor="text1"/>
                <w:szCs w:val="21"/>
              </w:rPr>
              <w:t>“T”</w:t>
            </w:r>
            <w:r w:rsidRPr="0013059A">
              <w:rPr>
                <w:rFonts w:ascii="Times New Roman" w:eastAsia="仿宋_GB2312" w:hAnsi="Times New Roman"/>
                <w:color w:val="000000" w:themeColor="text1"/>
                <w:szCs w:val="21"/>
              </w:rPr>
              <w:t>型线，能满足竞赛系统的所有保险丝、继电器、传感器、执行器插接测量之用，要有足够的通流能力和可重复插接使用能力。</w:t>
            </w:r>
          </w:p>
        </w:tc>
        <w:tc>
          <w:tcPr>
            <w:tcW w:w="614" w:type="pct"/>
            <w:vAlign w:val="center"/>
          </w:tcPr>
          <w:p w14:paraId="0A804029"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w:t>
            </w:r>
          </w:p>
        </w:tc>
        <w:tc>
          <w:tcPr>
            <w:tcW w:w="677" w:type="pct"/>
            <w:vAlign w:val="center"/>
          </w:tcPr>
          <w:p w14:paraId="752A1273"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可自带</w:t>
            </w:r>
          </w:p>
        </w:tc>
      </w:tr>
      <w:tr w:rsidR="0013059A" w:rsidRPr="0013059A" w14:paraId="16B53682" w14:textId="77777777">
        <w:trPr>
          <w:trHeight w:val="397"/>
          <w:jc w:val="center"/>
        </w:trPr>
        <w:tc>
          <w:tcPr>
            <w:tcW w:w="460" w:type="pct"/>
            <w:vAlign w:val="center"/>
          </w:tcPr>
          <w:p w14:paraId="6A06252D"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7</w:t>
            </w:r>
          </w:p>
        </w:tc>
        <w:tc>
          <w:tcPr>
            <w:tcW w:w="1004" w:type="pct"/>
            <w:vAlign w:val="center"/>
          </w:tcPr>
          <w:p w14:paraId="08CD0D50"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绝缘电阻测试仪</w:t>
            </w:r>
          </w:p>
        </w:tc>
        <w:tc>
          <w:tcPr>
            <w:tcW w:w="2242" w:type="pct"/>
            <w:vAlign w:val="center"/>
          </w:tcPr>
          <w:p w14:paraId="3D8460FF"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w:t>
            </w:r>
            <w:r w:rsidRPr="0013059A">
              <w:rPr>
                <w:rFonts w:ascii="Times New Roman" w:eastAsia="仿宋_GB2312" w:hAnsi="Times New Roman"/>
                <w:color w:val="000000" w:themeColor="text1"/>
                <w:szCs w:val="21"/>
              </w:rPr>
              <w:t>适用汽车电器元件检测</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满足</w:t>
            </w:r>
            <w:r w:rsidRPr="0013059A">
              <w:rPr>
                <w:rFonts w:ascii="Times New Roman" w:eastAsia="仿宋_GB2312" w:hAnsi="Times New Roman"/>
                <w:color w:val="000000" w:themeColor="text1"/>
                <w:szCs w:val="21"/>
              </w:rPr>
              <w:t>CATⅢ 1000V</w:t>
            </w:r>
            <w:r w:rsidRPr="0013059A">
              <w:rPr>
                <w:rFonts w:ascii="Times New Roman" w:eastAsia="仿宋_GB2312" w:hAnsi="Times New Roman"/>
                <w:color w:val="000000" w:themeColor="text1"/>
                <w:szCs w:val="21"/>
              </w:rPr>
              <w:t>及以上等级</w:t>
            </w:r>
          </w:p>
          <w:p w14:paraId="1A89F38D"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2.</w:t>
            </w:r>
            <w:r w:rsidRPr="0013059A">
              <w:rPr>
                <w:rFonts w:ascii="Times New Roman" w:eastAsia="仿宋_GB2312" w:hAnsi="Times New Roman"/>
                <w:color w:val="000000" w:themeColor="text1"/>
                <w:szCs w:val="21"/>
              </w:rPr>
              <w:t>绝缘测试电压：</w:t>
            </w:r>
            <w:r w:rsidRPr="0013059A">
              <w:rPr>
                <w:rFonts w:ascii="Times New Roman" w:eastAsia="仿宋_GB2312" w:hAnsi="Times New Roman"/>
                <w:color w:val="000000" w:themeColor="text1"/>
                <w:szCs w:val="21"/>
              </w:rPr>
              <w:t>50V</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100V</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250V</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500V</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1000V</w:t>
            </w:r>
          </w:p>
          <w:p w14:paraId="395124B1"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3.</w:t>
            </w:r>
            <w:r w:rsidRPr="0013059A">
              <w:rPr>
                <w:rFonts w:ascii="Times New Roman" w:eastAsia="仿宋_GB2312" w:hAnsi="Times New Roman"/>
                <w:color w:val="000000" w:themeColor="text1"/>
                <w:szCs w:val="21"/>
              </w:rPr>
              <w:t>带有通过</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失败（比较）功能、保存</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调用功能、远程测试探头、带电电路检测功能、容性电压自动放电功能、自动关闭功能</w:t>
            </w:r>
          </w:p>
        </w:tc>
        <w:tc>
          <w:tcPr>
            <w:tcW w:w="614" w:type="pct"/>
            <w:vAlign w:val="center"/>
          </w:tcPr>
          <w:p w14:paraId="78F9642D"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w:t>
            </w:r>
          </w:p>
        </w:tc>
        <w:tc>
          <w:tcPr>
            <w:tcW w:w="677" w:type="pct"/>
            <w:vAlign w:val="center"/>
          </w:tcPr>
          <w:p w14:paraId="1285164D"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统一提供</w:t>
            </w:r>
          </w:p>
        </w:tc>
      </w:tr>
      <w:tr w:rsidR="0013059A" w:rsidRPr="0013059A" w14:paraId="29602E79" w14:textId="77777777">
        <w:trPr>
          <w:trHeight w:val="397"/>
          <w:jc w:val="center"/>
        </w:trPr>
        <w:tc>
          <w:tcPr>
            <w:tcW w:w="460" w:type="pct"/>
            <w:vAlign w:val="center"/>
          </w:tcPr>
          <w:p w14:paraId="40F8C4FC"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8</w:t>
            </w:r>
          </w:p>
        </w:tc>
        <w:tc>
          <w:tcPr>
            <w:tcW w:w="1004" w:type="pct"/>
            <w:vAlign w:val="center"/>
          </w:tcPr>
          <w:p w14:paraId="22A9D463"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拆装工具</w:t>
            </w:r>
          </w:p>
        </w:tc>
        <w:tc>
          <w:tcPr>
            <w:tcW w:w="2242" w:type="pct"/>
            <w:vAlign w:val="center"/>
          </w:tcPr>
          <w:p w14:paraId="68458F76"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包含</w:t>
            </w:r>
            <w:r w:rsidRPr="0013059A">
              <w:rPr>
                <w:rFonts w:ascii="Times New Roman" w:eastAsia="仿宋_GB2312" w:hAnsi="Times New Roman"/>
                <w:color w:val="000000" w:themeColor="text1"/>
                <w:szCs w:val="21"/>
              </w:rPr>
              <w:t xml:space="preserve"> 7 </w:t>
            </w:r>
            <w:r w:rsidRPr="0013059A">
              <w:rPr>
                <w:rFonts w:ascii="Times New Roman" w:eastAsia="仿宋_GB2312" w:hAnsi="Times New Roman"/>
                <w:color w:val="000000" w:themeColor="text1"/>
                <w:szCs w:val="21"/>
              </w:rPr>
              <w:t>抽屉柜形多功能工具手推车、三层零件车，主要包括：</w:t>
            </w:r>
          </w:p>
          <w:p w14:paraId="4F9D963B"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1.1/2"</w:t>
            </w:r>
            <w:r w:rsidRPr="0013059A">
              <w:rPr>
                <w:rFonts w:ascii="Times New Roman" w:eastAsia="仿宋_GB2312" w:hAnsi="Times New Roman"/>
                <w:color w:val="000000" w:themeColor="text1"/>
                <w:szCs w:val="21"/>
              </w:rPr>
              <w:t>六角短套筒：</w:t>
            </w:r>
            <w:r w:rsidRPr="0013059A">
              <w:rPr>
                <w:rFonts w:ascii="Times New Roman" w:eastAsia="仿宋_GB2312" w:hAnsi="Times New Roman"/>
                <w:color w:val="000000" w:themeColor="text1"/>
                <w:szCs w:val="21"/>
              </w:rPr>
              <w:t>8-24,27,30,32mm</w:t>
            </w:r>
          </w:p>
          <w:p w14:paraId="6B9932A4"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2.1/2"</w:t>
            </w:r>
            <w:r w:rsidRPr="0013059A">
              <w:rPr>
                <w:rFonts w:ascii="Times New Roman" w:eastAsia="仿宋_GB2312" w:hAnsi="Times New Roman"/>
                <w:color w:val="000000" w:themeColor="text1"/>
                <w:szCs w:val="21"/>
              </w:rPr>
              <w:t>六角长套筒</w:t>
            </w:r>
            <w:r w:rsidRPr="0013059A">
              <w:rPr>
                <w:rFonts w:ascii="Times New Roman" w:eastAsia="仿宋_GB2312" w:hAnsi="Times New Roman"/>
                <w:color w:val="000000" w:themeColor="text1"/>
                <w:szCs w:val="21"/>
              </w:rPr>
              <w:t>:10,12,13,14,17,19mm</w:t>
            </w:r>
          </w:p>
          <w:p w14:paraId="6F38BC48"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3.1/2"</w:t>
            </w:r>
            <w:r w:rsidRPr="0013059A">
              <w:rPr>
                <w:rFonts w:ascii="Times New Roman" w:eastAsia="仿宋_GB2312" w:hAnsi="Times New Roman"/>
                <w:color w:val="000000" w:themeColor="text1"/>
                <w:szCs w:val="21"/>
              </w:rPr>
              <w:t>气动套筒</w:t>
            </w:r>
            <w:r w:rsidRPr="0013059A">
              <w:rPr>
                <w:rFonts w:ascii="Times New Roman" w:eastAsia="仿宋_GB2312" w:hAnsi="Times New Roman"/>
                <w:color w:val="000000" w:themeColor="text1"/>
                <w:szCs w:val="21"/>
              </w:rPr>
              <w:t>:17,19,21,23mm</w:t>
            </w:r>
          </w:p>
          <w:p w14:paraId="6E9BF5FD"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4.1/2"</w:t>
            </w:r>
            <w:r w:rsidRPr="0013059A">
              <w:rPr>
                <w:rFonts w:ascii="Times New Roman" w:eastAsia="仿宋_GB2312" w:hAnsi="Times New Roman"/>
                <w:color w:val="000000" w:themeColor="text1"/>
                <w:szCs w:val="21"/>
              </w:rPr>
              <w:t>系列</w:t>
            </w:r>
            <w:r w:rsidRPr="0013059A">
              <w:rPr>
                <w:rFonts w:ascii="Times New Roman" w:eastAsia="仿宋_GB2312" w:hAnsi="Times New Roman"/>
                <w:color w:val="000000" w:themeColor="text1"/>
                <w:szCs w:val="21"/>
              </w:rPr>
              <w:t xml:space="preserve"> L </w:t>
            </w:r>
            <w:r w:rsidRPr="0013059A">
              <w:rPr>
                <w:rFonts w:ascii="Times New Roman" w:eastAsia="仿宋_GB2312" w:hAnsi="Times New Roman"/>
                <w:color w:val="000000" w:themeColor="text1"/>
                <w:szCs w:val="21"/>
              </w:rPr>
              <w:t>型扳手</w:t>
            </w:r>
            <w:r w:rsidRPr="0013059A">
              <w:rPr>
                <w:rFonts w:ascii="Times New Roman" w:eastAsia="仿宋_GB2312" w:hAnsi="Times New Roman"/>
                <w:color w:val="000000" w:themeColor="text1"/>
                <w:szCs w:val="21"/>
              </w:rPr>
              <w:t>:250mm</w:t>
            </w:r>
          </w:p>
          <w:p w14:paraId="7038D109"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5.</w:t>
            </w:r>
            <w:r w:rsidRPr="0013059A">
              <w:rPr>
                <w:rFonts w:ascii="Times New Roman" w:eastAsia="仿宋_GB2312" w:hAnsi="Times New Roman"/>
                <w:color w:val="000000" w:themeColor="text1"/>
                <w:szCs w:val="21"/>
              </w:rPr>
              <w:t>接杆</w:t>
            </w:r>
            <w:r w:rsidRPr="0013059A">
              <w:rPr>
                <w:rFonts w:ascii="Times New Roman" w:eastAsia="仿宋_GB2312" w:hAnsi="Times New Roman"/>
                <w:color w:val="000000" w:themeColor="text1"/>
                <w:szCs w:val="21"/>
              </w:rPr>
              <w:t>:1/2"*5",1/2"*10" 6.</w:t>
            </w:r>
            <w:r w:rsidRPr="0013059A">
              <w:rPr>
                <w:rFonts w:ascii="Times New Roman" w:eastAsia="仿宋_GB2312" w:hAnsi="Times New Roman"/>
                <w:color w:val="000000" w:themeColor="text1"/>
                <w:szCs w:val="21"/>
              </w:rPr>
              <w:t>套筒转接头</w:t>
            </w:r>
            <w:r w:rsidRPr="0013059A">
              <w:rPr>
                <w:rFonts w:ascii="Times New Roman" w:eastAsia="仿宋_GB2312" w:hAnsi="Times New Roman"/>
                <w:color w:val="000000" w:themeColor="text1"/>
                <w:szCs w:val="21"/>
              </w:rPr>
              <w:t>:1/2"M*3/8"F</w:t>
            </w:r>
          </w:p>
          <w:p w14:paraId="4EB83649"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7.</w:t>
            </w:r>
            <w:r w:rsidRPr="0013059A">
              <w:rPr>
                <w:rFonts w:ascii="Times New Roman" w:eastAsia="仿宋_GB2312" w:hAnsi="Times New Roman"/>
                <w:color w:val="000000" w:themeColor="text1"/>
                <w:szCs w:val="21"/>
              </w:rPr>
              <w:t>万向接头</w:t>
            </w:r>
            <w:r w:rsidRPr="0013059A">
              <w:rPr>
                <w:rFonts w:ascii="Times New Roman" w:eastAsia="仿宋_GB2312" w:hAnsi="Times New Roman"/>
                <w:color w:val="000000" w:themeColor="text1"/>
                <w:szCs w:val="21"/>
              </w:rPr>
              <w:t>:12.5mm</w:t>
            </w:r>
          </w:p>
          <w:p w14:paraId="0C077DA4"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8.</w:t>
            </w:r>
            <w:r w:rsidRPr="0013059A">
              <w:rPr>
                <w:rFonts w:ascii="Times New Roman" w:eastAsia="仿宋_GB2312" w:hAnsi="Times New Roman"/>
                <w:color w:val="000000" w:themeColor="text1"/>
                <w:szCs w:val="21"/>
              </w:rPr>
              <w:t>快速棘轮扳手</w:t>
            </w:r>
            <w:r w:rsidRPr="0013059A">
              <w:rPr>
                <w:rFonts w:ascii="Times New Roman" w:eastAsia="仿宋_GB2312" w:hAnsi="Times New Roman"/>
                <w:color w:val="000000" w:themeColor="text1"/>
                <w:szCs w:val="21"/>
              </w:rPr>
              <w:t>:12.5mm</w:t>
            </w:r>
          </w:p>
          <w:p w14:paraId="166BBE5E"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9.</w:t>
            </w:r>
            <w:r w:rsidRPr="0013059A">
              <w:rPr>
                <w:rFonts w:ascii="Times New Roman" w:eastAsia="仿宋_GB2312" w:hAnsi="Times New Roman"/>
                <w:color w:val="000000" w:themeColor="text1"/>
                <w:szCs w:val="21"/>
              </w:rPr>
              <w:t>工作灯</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充电线，油封安装工具</w:t>
            </w:r>
          </w:p>
          <w:p w14:paraId="3E72E20F"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10.</w:t>
            </w:r>
            <w:r w:rsidRPr="0013059A">
              <w:rPr>
                <w:rFonts w:ascii="Times New Roman" w:eastAsia="仿宋_GB2312" w:hAnsi="Times New Roman"/>
                <w:color w:val="000000" w:themeColor="text1"/>
                <w:szCs w:val="21"/>
              </w:rPr>
              <w:t>橡皮锤子：</w:t>
            </w:r>
            <w:r w:rsidRPr="0013059A">
              <w:rPr>
                <w:rFonts w:ascii="Times New Roman" w:eastAsia="仿宋_GB2312" w:hAnsi="Times New Roman"/>
                <w:color w:val="000000" w:themeColor="text1"/>
                <w:szCs w:val="21"/>
              </w:rPr>
              <w:t>30mm</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45mm</w:t>
            </w:r>
          </w:p>
          <w:p w14:paraId="58571EFB"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11.1/4"</w:t>
            </w:r>
            <w:r w:rsidRPr="0013059A">
              <w:rPr>
                <w:rFonts w:ascii="Times New Roman" w:eastAsia="仿宋_GB2312" w:hAnsi="Times New Roman"/>
                <w:color w:val="000000" w:themeColor="text1"/>
                <w:szCs w:val="21"/>
              </w:rPr>
              <w:t>六角长套筒：</w:t>
            </w:r>
            <w:r w:rsidRPr="0013059A">
              <w:rPr>
                <w:rFonts w:ascii="Times New Roman" w:eastAsia="仿宋_GB2312" w:hAnsi="Times New Roman"/>
                <w:color w:val="000000" w:themeColor="text1"/>
                <w:szCs w:val="21"/>
              </w:rPr>
              <w:t>4-8mm,10mm</w:t>
            </w:r>
          </w:p>
          <w:p w14:paraId="214C729B"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12.1/4"</w:t>
            </w:r>
            <w:r w:rsidRPr="0013059A">
              <w:rPr>
                <w:rFonts w:ascii="Times New Roman" w:eastAsia="仿宋_GB2312" w:hAnsi="Times New Roman"/>
                <w:color w:val="000000" w:themeColor="text1"/>
                <w:szCs w:val="21"/>
              </w:rPr>
              <w:t>六角短套筒（</w:t>
            </w:r>
            <w:r w:rsidRPr="0013059A">
              <w:rPr>
                <w:rFonts w:ascii="Times New Roman" w:eastAsia="仿宋_GB2312" w:hAnsi="Times New Roman"/>
                <w:color w:val="000000" w:themeColor="text1"/>
                <w:szCs w:val="21"/>
              </w:rPr>
              <w:t xml:space="preserve">13 </w:t>
            </w:r>
            <w:r w:rsidRPr="0013059A">
              <w:rPr>
                <w:rFonts w:ascii="Times New Roman" w:eastAsia="仿宋_GB2312" w:hAnsi="Times New Roman"/>
                <w:color w:val="000000" w:themeColor="text1"/>
                <w:szCs w:val="21"/>
              </w:rPr>
              <w:t>件）</w:t>
            </w:r>
            <w:r w:rsidRPr="0013059A">
              <w:rPr>
                <w:rFonts w:ascii="Times New Roman" w:eastAsia="仿宋_GB2312" w:hAnsi="Times New Roman"/>
                <w:color w:val="000000" w:themeColor="text1"/>
                <w:szCs w:val="21"/>
              </w:rPr>
              <w:t>:4,4.5,5,5.5,6-14mm</w:t>
            </w:r>
          </w:p>
          <w:p w14:paraId="0CD55B9C"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13.3/8"</w:t>
            </w:r>
            <w:r w:rsidRPr="0013059A">
              <w:rPr>
                <w:rFonts w:ascii="Times New Roman" w:eastAsia="仿宋_GB2312" w:hAnsi="Times New Roman"/>
                <w:color w:val="000000" w:themeColor="text1"/>
                <w:szCs w:val="21"/>
              </w:rPr>
              <w:t>六角套筒</w:t>
            </w:r>
            <w:r w:rsidRPr="0013059A">
              <w:rPr>
                <w:rFonts w:ascii="Times New Roman" w:eastAsia="仿宋_GB2312" w:hAnsi="Times New Roman"/>
                <w:color w:val="000000" w:themeColor="text1"/>
                <w:szCs w:val="21"/>
              </w:rPr>
              <w:t>:8-19mm</w:t>
            </w:r>
          </w:p>
          <w:p w14:paraId="70282518"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14.</w:t>
            </w:r>
            <w:r w:rsidRPr="0013059A">
              <w:rPr>
                <w:rFonts w:ascii="Times New Roman" w:eastAsia="仿宋_GB2312" w:hAnsi="Times New Roman"/>
                <w:color w:val="000000" w:themeColor="text1"/>
                <w:szCs w:val="21"/>
              </w:rPr>
              <w:t>长套筒</w:t>
            </w:r>
            <w:r w:rsidRPr="0013059A">
              <w:rPr>
                <w:rFonts w:ascii="Times New Roman" w:eastAsia="仿宋_GB2312" w:hAnsi="Times New Roman"/>
                <w:color w:val="000000" w:themeColor="text1"/>
                <w:szCs w:val="21"/>
              </w:rPr>
              <w:t>:10-15,17,19mm</w:t>
            </w:r>
          </w:p>
          <w:p w14:paraId="4F23F71D"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15.L</w:t>
            </w:r>
            <w:r w:rsidRPr="0013059A">
              <w:rPr>
                <w:rFonts w:ascii="Times New Roman" w:eastAsia="仿宋_GB2312" w:hAnsi="Times New Roman"/>
                <w:color w:val="000000" w:themeColor="text1"/>
                <w:szCs w:val="21"/>
              </w:rPr>
              <w:t>型内六角扳手</w:t>
            </w:r>
            <w:r w:rsidRPr="0013059A">
              <w:rPr>
                <w:rFonts w:ascii="Times New Roman" w:eastAsia="仿宋_GB2312" w:hAnsi="Times New Roman"/>
                <w:color w:val="000000" w:themeColor="text1"/>
                <w:szCs w:val="21"/>
              </w:rPr>
              <w:t>:1.5</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2</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2.5</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3</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4</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5</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6</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8</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10</w:t>
            </w:r>
          </w:p>
          <w:p w14:paraId="31CBF4DE"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16.</w:t>
            </w:r>
            <w:r w:rsidRPr="0013059A">
              <w:rPr>
                <w:rFonts w:ascii="Times New Roman" w:eastAsia="仿宋_GB2312" w:hAnsi="Times New Roman"/>
                <w:color w:val="000000" w:themeColor="text1"/>
                <w:szCs w:val="21"/>
              </w:rPr>
              <w:t>套筒：</w:t>
            </w:r>
            <w:r w:rsidRPr="0013059A">
              <w:rPr>
                <w:rFonts w:ascii="Times New Roman" w:eastAsia="仿宋_GB2312" w:hAnsi="Times New Roman"/>
                <w:color w:val="000000" w:themeColor="text1"/>
                <w:szCs w:val="21"/>
              </w:rPr>
              <w:t>14</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16</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18mm</w:t>
            </w:r>
          </w:p>
          <w:p w14:paraId="787DC09C"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17.</w:t>
            </w:r>
            <w:r w:rsidRPr="0013059A">
              <w:rPr>
                <w:rFonts w:ascii="Times New Roman" w:eastAsia="仿宋_GB2312" w:hAnsi="Times New Roman"/>
                <w:color w:val="000000" w:themeColor="text1"/>
                <w:szCs w:val="21"/>
              </w:rPr>
              <w:t>游标卡尺</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钢直尺</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棘轮扳手（大）</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棘轮扳手（中），</w:t>
            </w:r>
            <w:r w:rsidRPr="0013059A">
              <w:rPr>
                <w:rFonts w:ascii="Times New Roman" w:eastAsia="仿宋_GB2312" w:hAnsi="Times New Roman"/>
                <w:color w:val="000000" w:themeColor="text1"/>
                <w:szCs w:val="21"/>
              </w:rPr>
              <w:t xml:space="preserve"> </w:t>
            </w:r>
            <w:r w:rsidRPr="0013059A">
              <w:rPr>
                <w:rFonts w:ascii="Times New Roman" w:eastAsia="仿宋_GB2312" w:hAnsi="Times New Roman"/>
                <w:color w:val="000000" w:themeColor="text1"/>
                <w:szCs w:val="21"/>
              </w:rPr>
              <w:t>棘轮扳手（小）</w:t>
            </w:r>
            <w:r w:rsidRPr="0013059A">
              <w:rPr>
                <w:rFonts w:ascii="Times New Roman" w:eastAsia="仿宋_GB2312" w:hAnsi="Times New Roman"/>
                <w:color w:val="000000" w:themeColor="text1"/>
                <w:szCs w:val="21"/>
              </w:rPr>
              <w:t xml:space="preserve"> </w:t>
            </w:r>
            <w:r w:rsidRPr="0013059A">
              <w:rPr>
                <w:rFonts w:ascii="Times New Roman" w:eastAsia="仿宋_GB2312" w:hAnsi="Times New Roman"/>
                <w:color w:val="000000" w:themeColor="text1"/>
                <w:szCs w:val="21"/>
              </w:rPr>
              <w:t>，旋具批头（</w:t>
            </w:r>
            <w:r w:rsidRPr="0013059A">
              <w:rPr>
                <w:rFonts w:ascii="Times New Roman" w:eastAsia="仿宋_GB2312" w:hAnsi="Times New Roman"/>
                <w:color w:val="000000" w:themeColor="text1"/>
                <w:szCs w:val="21"/>
              </w:rPr>
              <w:t>12</w:t>
            </w:r>
            <w:r w:rsidRPr="0013059A">
              <w:rPr>
                <w:rFonts w:ascii="Times New Roman" w:eastAsia="仿宋_GB2312" w:hAnsi="Times New Roman"/>
                <w:color w:val="000000" w:themeColor="text1"/>
                <w:szCs w:val="21"/>
              </w:rPr>
              <w:t>个），转接头，转向接杆，转向接</w:t>
            </w:r>
            <w:r w:rsidRPr="0013059A">
              <w:rPr>
                <w:rFonts w:ascii="Times New Roman" w:eastAsia="仿宋_GB2312" w:hAnsi="Times New Roman"/>
                <w:color w:val="000000" w:themeColor="text1"/>
                <w:szCs w:val="21"/>
              </w:rPr>
              <w:lastRenderedPageBreak/>
              <w:t>头</w:t>
            </w:r>
            <w:r w:rsidRPr="0013059A">
              <w:rPr>
                <w:rFonts w:ascii="Times New Roman" w:eastAsia="仿宋_GB2312" w:hAnsi="Times New Roman"/>
                <w:color w:val="000000" w:themeColor="text1"/>
                <w:szCs w:val="21"/>
              </w:rPr>
              <w:t>18.10mm</w:t>
            </w:r>
            <w:r w:rsidRPr="0013059A">
              <w:rPr>
                <w:rFonts w:ascii="Times New Roman" w:eastAsia="仿宋_GB2312" w:hAnsi="Times New Roman"/>
                <w:color w:val="000000" w:themeColor="text1"/>
                <w:szCs w:val="21"/>
              </w:rPr>
              <w:t>系列旋具套筒</w:t>
            </w:r>
            <w:r w:rsidRPr="0013059A">
              <w:rPr>
                <w:rFonts w:ascii="Times New Roman" w:eastAsia="仿宋_GB2312" w:hAnsi="Times New Roman"/>
                <w:color w:val="000000" w:themeColor="text1"/>
                <w:szCs w:val="21"/>
              </w:rPr>
              <w:t>T10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T15</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T30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T40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T45</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T50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T55</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H3</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H5</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H6</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H7</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H10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PH1</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PH2</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PH3</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P21,P22,P23,FD5.5,FD7</w:t>
            </w:r>
            <w:r w:rsidRPr="0013059A">
              <w:rPr>
                <w:rFonts w:ascii="Times New Roman" w:eastAsia="仿宋_GB2312" w:hAnsi="Times New Roman"/>
                <w:color w:val="000000" w:themeColor="text1"/>
                <w:szCs w:val="21"/>
              </w:rPr>
              <w:t>内花键</w:t>
            </w:r>
            <w:r w:rsidRPr="0013059A">
              <w:rPr>
                <w:rFonts w:ascii="Times New Roman" w:eastAsia="仿宋_GB2312" w:hAnsi="Times New Roman"/>
                <w:color w:val="000000" w:themeColor="text1"/>
                <w:szCs w:val="21"/>
              </w:rPr>
              <w:t xml:space="preserve"> </w:t>
            </w:r>
            <w:r w:rsidRPr="0013059A">
              <w:rPr>
                <w:rFonts w:ascii="Times New Roman" w:eastAsia="仿宋_GB2312" w:hAnsi="Times New Roman"/>
                <w:color w:val="000000" w:themeColor="text1"/>
                <w:szCs w:val="21"/>
              </w:rPr>
              <w:t>套筒</w:t>
            </w:r>
            <w:r w:rsidRPr="0013059A">
              <w:rPr>
                <w:rFonts w:ascii="Times New Roman" w:eastAsia="仿宋_GB2312" w:hAnsi="Times New Roman"/>
                <w:color w:val="000000" w:themeColor="text1"/>
                <w:szCs w:val="21"/>
              </w:rPr>
              <w:t>: E8,E10,E11,E12,E14,E16,E18</w:t>
            </w:r>
          </w:p>
          <w:p w14:paraId="0B532A52"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19.</w:t>
            </w:r>
            <w:r w:rsidRPr="0013059A">
              <w:rPr>
                <w:rFonts w:ascii="Times New Roman" w:eastAsia="仿宋_GB2312" w:hAnsi="Times New Roman"/>
                <w:color w:val="000000" w:themeColor="text1"/>
                <w:szCs w:val="21"/>
              </w:rPr>
              <w:t>双梅花扳手</w:t>
            </w:r>
            <w:r w:rsidRPr="0013059A">
              <w:rPr>
                <w:rFonts w:ascii="Times New Roman" w:eastAsia="仿宋_GB2312" w:hAnsi="Times New Roman"/>
                <w:color w:val="000000" w:themeColor="text1"/>
                <w:szCs w:val="21"/>
              </w:rPr>
              <w:t>:8*10mm,10*12mm,14*15mm,16*17mm,18*19mm</w:t>
            </w:r>
          </w:p>
          <w:p w14:paraId="108B32D4"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20.</w:t>
            </w:r>
            <w:r w:rsidRPr="0013059A">
              <w:rPr>
                <w:rFonts w:ascii="Times New Roman" w:eastAsia="仿宋_GB2312" w:hAnsi="Times New Roman"/>
                <w:color w:val="000000" w:themeColor="text1"/>
                <w:szCs w:val="21"/>
              </w:rPr>
              <w:t>两用扳手</w:t>
            </w:r>
            <w:r w:rsidRPr="0013059A">
              <w:rPr>
                <w:rFonts w:ascii="Times New Roman" w:eastAsia="仿宋_GB2312" w:hAnsi="Times New Roman"/>
                <w:color w:val="000000" w:themeColor="text1"/>
                <w:szCs w:val="21"/>
              </w:rPr>
              <w:t>:8-19mm</w:t>
            </w:r>
          </w:p>
          <w:p w14:paraId="4729BAD8"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21.</w:t>
            </w:r>
            <w:r w:rsidRPr="0013059A">
              <w:rPr>
                <w:rFonts w:ascii="Times New Roman" w:eastAsia="仿宋_GB2312" w:hAnsi="Times New Roman"/>
                <w:color w:val="000000" w:themeColor="text1"/>
                <w:szCs w:val="21"/>
              </w:rPr>
              <w:t>豪华型</w:t>
            </w:r>
            <w:r w:rsidRPr="0013059A">
              <w:rPr>
                <w:rFonts w:ascii="Times New Roman" w:eastAsia="仿宋_GB2312" w:hAnsi="Times New Roman"/>
                <w:color w:val="000000" w:themeColor="text1"/>
                <w:szCs w:val="21"/>
              </w:rPr>
              <w:t xml:space="preserve"> S2 </w:t>
            </w:r>
            <w:r w:rsidRPr="0013059A">
              <w:rPr>
                <w:rFonts w:ascii="Times New Roman" w:eastAsia="仿宋_GB2312" w:hAnsi="Times New Roman"/>
                <w:color w:val="000000" w:themeColor="text1"/>
                <w:szCs w:val="21"/>
              </w:rPr>
              <w:t>穿心螺丝批</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一字</w:t>
            </w:r>
            <w:r w:rsidRPr="0013059A">
              <w:rPr>
                <w:rFonts w:ascii="Times New Roman" w:eastAsia="仿宋_GB2312" w:hAnsi="Times New Roman"/>
                <w:color w:val="000000" w:themeColor="text1"/>
                <w:szCs w:val="21"/>
              </w:rPr>
              <w:t xml:space="preserve"> 6*100mm, </w:t>
            </w:r>
            <w:r w:rsidRPr="0013059A">
              <w:rPr>
                <w:rFonts w:ascii="Times New Roman" w:eastAsia="仿宋_GB2312" w:hAnsi="Times New Roman"/>
                <w:color w:val="000000" w:themeColor="text1"/>
                <w:szCs w:val="21"/>
              </w:rPr>
              <w:t>十字</w:t>
            </w:r>
            <w:r w:rsidRPr="0013059A">
              <w:rPr>
                <w:rFonts w:ascii="Times New Roman" w:eastAsia="仿宋_GB2312" w:hAnsi="Times New Roman"/>
                <w:color w:val="000000" w:themeColor="text1"/>
                <w:szCs w:val="21"/>
              </w:rPr>
              <w:t xml:space="preserve"> PH#2*10mm</w:t>
            </w:r>
          </w:p>
          <w:p w14:paraId="26F1C36B"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22.</w:t>
            </w:r>
            <w:r w:rsidRPr="0013059A">
              <w:rPr>
                <w:rFonts w:ascii="Times New Roman" w:eastAsia="仿宋_GB2312" w:hAnsi="Times New Roman"/>
                <w:color w:val="000000" w:themeColor="text1"/>
                <w:szCs w:val="21"/>
              </w:rPr>
              <w:t>钳子</w:t>
            </w:r>
            <w:r w:rsidRPr="0013059A">
              <w:rPr>
                <w:rFonts w:ascii="Times New Roman" w:eastAsia="仿宋_GB2312" w:hAnsi="Times New Roman"/>
                <w:color w:val="000000" w:themeColor="text1"/>
                <w:szCs w:val="21"/>
              </w:rPr>
              <w:t>:6"</w:t>
            </w:r>
            <w:r w:rsidRPr="0013059A">
              <w:rPr>
                <w:rFonts w:ascii="Times New Roman" w:eastAsia="仿宋_GB2312" w:hAnsi="Times New Roman"/>
                <w:color w:val="000000" w:themeColor="text1"/>
                <w:szCs w:val="21"/>
              </w:rPr>
              <w:t>尖嘴钳</w:t>
            </w:r>
            <w:r w:rsidRPr="0013059A">
              <w:rPr>
                <w:rFonts w:ascii="Times New Roman" w:eastAsia="仿宋_GB2312" w:hAnsi="Times New Roman"/>
                <w:color w:val="000000" w:themeColor="text1"/>
                <w:szCs w:val="21"/>
              </w:rPr>
              <w:t>,8"</w:t>
            </w:r>
            <w:r w:rsidRPr="0013059A">
              <w:rPr>
                <w:rFonts w:ascii="Times New Roman" w:eastAsia="仿宋_GB2312" w:hAnsi="Times New Roman"/>
                <w:color w:val="000000" w:themeColor="text1"/>
                <w:szCs w:val="21"/>
              </w:rPr>
              <w:t>鲤鱼钳</w:t>
            </w:r>
            <w:r w:rsidRPr="0013059A">
              <w:rPr>
                <w:rFonts w:ascii="Times New Roman" w:eastAsia="仿宋_GB2312" w:hAnsi="Times New Roman"/>
                <w:color w:val="000000" w:themeColor="text1"/>
                <w:szCs w:val="21"/>
              </w:rPr>
              <w:t>,10"</w:t>
            </w:r>
            <w:r w:rsidRPr="0013059A">
              <w:rPr>
                <w:rFonts w:ascii="Times New Roman" w:eastAsia="仿宋_GB2312" w:hAnsi="Times New Roman"/>
                <w:color w:val="000000" w:themeColor="text1"/>
                <w:szCs w:val="21"/>
              </w:rPr>
              <w:t>水泵钳</w:t>
            </w:r>
          </w:p>
          <w:p w14:paraId="23E29645"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23.</w:t>
            </w:r>
            <w:r w:rsidRPr="0013059A">
              <w:rPr>
                <w:rFonts w:ascii="Times New Roman" w:eastAsia="仿宋_GB2312" w:hAnsi="Times New Roman"/>
                <w:color w:val="000000" w:themeColor="text1"/>
                <w:szCs w:val="21"/>
              </w:rPr>
              <w:t>绝缘电工胶布</w:t>
            </w:r>
          </w:p>
          <w:p w14:paraId="46ABA9F6"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24.</w:t>
            </w:r>
            <w:r w:rsidRPr="0013059A">
              <w:rPr>
                <w:rFonts w:ascii="Times New Roman" w:eastAsia="仿宋_GB2312" w:hAnsi="Times New Roman"/>
                <w:color w:val="000000" w:themeColor="text1"/>
                <w:szCs w:val="21"/>
              </w:rPr>
              <w:t>十字螺丝批</w:t>
            </w:r>
            <w:r w:rsidRPr="0013059A">
              <w:rPr>
                <w:rFonts w:ascii="Times New Roman" w:eastAsia="仿宋_GB2312" w:hAnsi="Times New Roman"/>
                <w:color w:val="000000" w:themeColor="text1"/>
                <w:szCs w:val="21"/>
              </w:rPr>
              <w:t>:PH0*60mm,PH1*80mm,PH2*100mm, PH3*150mm</w:t>
            </w:r>
          </w:p>
          <w:p w14:paraId="42A4147D"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25.</w:t>
            </w:r>
            <w:r w:rsidRPr="0013059A">
              <w:rPr>
                <w:rFonts w:ascii="Times New Roman" w:eastAsia="仿宋_GB2312" w:hAnsi="Times New Roman"/>
                <w:color w:val="000000" w:themeColor="text1"/>
                <w:szCs w:val="21"/>
              </w:rPr>
              <w:t>一字螺丝批</w:t>
            </w:r>
            <w:r w:rsidRPr="0013059A">
              <w:rPr>
                <w:rFonts w:ascii="Times New Roman" w:eastAsia="仿宋_GB2312" w:hAnsi="Times New Roman"/>
                <w:color w:val="000000" w:themeColor="text1"/>
                <w:szCs w:val="21"/>
              </w:rPr>
              <w:t>:0.42*2.5*75mm,0.8*4*100mm,1*5.5*125mm, 1.2*6.5*150mm</w:t>
            </w:r>
          </w:p>
          <w:p w14:paraId="2BB2DC3F"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26.</w:t>
            </w:r>
            <w:r w:rsidRPr="0013059A">
              <w:rPr>
                <w:rFonts w:ascii="Times New Roman" w:eastAsia="仿宋_GB2312" w:hAnsi="Times New Roman"/>
                <w:color w:val="000000" w:themeColor="text1"/>
                <w:szCs w:val="21"/>
              </w:rPr>
              <w:t>绝缘开口扳手</w:t>
            </w:r>
            <w:r w:rsidRPr="0013059A">
              <w:rPr>
                <w:rFonts w:ascii="Times New Roman" w:eastAsia="仿宋_GB2312" w:hAnsi="Times New Roman"/>
                <w:color w:val="000000" w:themeColor="text1"/>
                <w:szCs w:val="21"/>
              </w:rPr>
              <w:t>:8mm</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10mm</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12-15mm</w:t>
            </w:r>
            <w:r w:rsidRPr="0013059A">
              <w:rPr>
                <w:rFonts w:ascii="Times New Roman" w:eastAsia="仿宋_GB2312" w:hAnsi="Times New Roman"/>
                <w:color w:val="000000" w:themeColor="text1"/>
                <w:szCs w:val="21"/>
              </w:rPr>
              <w:t>剥线钳</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预制式扭力扳手</w:t>
            </w:r>
            <w:r w:rsidRPr="0013059A">
              <w:rPr>
                <w:rFonts w:ascii="Times New Roman" w:eastAsia="仿宋_GB2312" w:hAnsi="Times New Roman"/>
                <w:color w:val="000000" w:themeColor="text1"/>
                <w:szCs w:val="21"/>
              </w:rPr>
              <w:t>(60-340N.m),</w:t>
            </w:r>
            <w:r w:rsidRPr="0013059A">
              <w:rPr>
                <w:rFonts w:ascii="Times New Roman" w:eastAsia="仿宋_GB2312" w:hAnsi="Times New Roman"/>
                <w:color w:val="000000" w:themeColor="text1"/>
                <w:szCs w:val="21"/>
              </w:rPr>
              <w:t>预制式扭力扳手</w:t>
            </w:r>
            <w:r w:rsidRPr="0013059A">
              <w:rPr>
                <w:rFonts w:ascii="Times New Roman" w:eastAsia="仿宋_GB2312" w:hAnsi="Times New Roman"/>
                <w:color w:val="000000" w:themeColor="text1"/>
                <w:szCs w:val="21"/>
              </w:rPr>
              <w:t>(5-25N.m),</w:t>
            </w:r>
            <w:r w:rsidRPr="0013059A">
              <w:rPr>
                <w:rFonts w:ascii="Times New Roman" w:eastAsia="仿宋_GB2312" w:hAnsi="Times New Roman"/>
                <w:color w:val="000000" w:themeColor="text1"/>
                <w:szCs w:val="21"/>
              </w:rPr>
              <w:t>胎纹笔</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冰点测试仪</w:t>
            </w:r>
            <w:r w:rsidRPr="0013059A">
              <w:rPr>
                <w:rFonts w:ascii="Times New Roman" w:eastAsia="仿宋_GB2312" w:hAnsi="Times New Roman"/>
                <w:color w:val="000000" w:themeColor="text1"/>
                <w:szCs w:val="21"/>
              </w:rPr>
              <w:t xml:space="preserve">, </w:t>
            </w:r>
            <w:r w:rsidRPr="0013059A">
              <w:rPr>
                <w:rFonts w:ascii="Times New Roman" w:eastAsia="仿宋_GB2312" w:hAnsi="Times New Roman"/>
                <w:color w:val="000000" w:themeColor="text1"/>
                <w:szCs w:val="21"/>
              </w:rPr>
              <w:t>卡箍钳</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卡簧钳（弯头）</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深度尺</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大一字螺丝批</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卡簧钳（直头）</w:t>
            </w:r>
          </w:p>
          <w:p w14:paraId="07B838C1"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27.</w:t>
            </w:r>
            <w:r w:rsidRPr="0013059A">
              <w:rPr>
                <w:rFonts w:ascii="Times New Roman" w:eastAsia="仿宋_GB2312" w:hAnsi="Times New Roman"/>
                <w:color w:val="000000" w:themeColor="text1"/>
                <w:szCs w:val="21"/>
              </w:rPr>
              <w:t>油壶</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刮刀</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预制式扭矩扳手</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拉拔器</w:t>
            </w:r>
            <w:r w:rsidRPr="0013059A">
              <w:rPr>
                <w:rFonts w:ascii="Times New Roman" w:eastAsia="仿宋_GB2312" w:hAnsi="Times New Roman"/>
                <w:color w:val="000000" w:themeColor="text1"/>
                <w:szCs w:val="21"/>
              </w:rPr>
              <w:t xml:space="preserve">, </w:t>
            </w:r>
            <w:r w:rsidRPr="0013059A">
              <w:rPr>
                <w:rFonts w:ascii="Times New Roman" w:eastAsia="仿宋_GB2312" w:hAnsi="Times New Roman"/>
                <w:color w:val="000000" w:themeColor="text1"/>
                <w:szCs w:val="21"/>
              </w:rPr>
              <w:t>磁力棒</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异形钳</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水管堵头（长，短），橡皮水管堵头（</w:t>
            </w:r>
            <w:r w:rsidRPr="0013059A">
              <w:rPr>
                <w:rFonts w:ascii="Times New Roman" w:eastAsia="仿宋_GB2312" w:hAnsi="Times New Roman"/>
                <w:color w:val="000000" w:themeColor="text1"/>
                <w:szCs w:val="21"/>
              </w:rPr>
              <w:t xml:space="preserve">15 </w:t>
            </w:r>
            <w:r w:rsidRPr="0013059A">
              <w:rPr>
                <w:rFonts w:ascii="Times New Roman" w:eastAsia="仿宋_GB2312" w:hAnsi="Times New Roman"/>
                <w:color w:val="000000" w:themeColor="text1"/>
                <w:szCs w:val="21"/>
              </w:rPr>
              <w:t>长，</w:t>
            </w:r>
            <w:r w:rsidRPr="0013059A">
              <w:rPr>
                <w:rFonts w:ascii="Times New Roman" w:eastAsia="仿宋_GB2312" w:hAnsi="Times New Roman"/>
                <w:color w:val="000000" w:themeColor="text1"/>
                <w:szCs w:val="21"/>
              </w:rPr>
              <w:t xml:space="preserve">15 </w:t>
            </w:r>
            <w:r w:rsidRPr="0013059A">
              <w:rPr>
                <w:rFonts w:ascii="Times New Roman" w:eastAsia="仿宋_GB2312" w:hAnsi="Times New Roman"/>
                <w:color w:val="000000" w:themeColor="text1"/>
                <w:szCs w:val="21"/>
              </w:rPr>
              <w:t>短，</w:t>
            </w:r>
            <w:r w:rsidRPr="0013059A">
              <w:rPr>
                <w:rFonts w:ascii="Times New Roman" w:eastAsia="仿宋_GB2312" w:hAnsi="Times New Roman"/>
                <w:color w:val="000000" w:themeColor="text1"/>
                <w:szCs w:val="21"/>
              </w:rPr>
              <w:t xml:space="preserve">16 </w:t>
            </w:r>
            <w:r w:rsidRPr="0013059A">
              <w:rPr>
                <w:rFonts w:ascii="Times New Roman" w:eastAsia="仿宋_GB2312" w:hAnsi="Times New Roman"/>
                <w:color w:val="000000" w:themeColor="text1"/>
                <w:szCs w:val="21"/>
              </w:rPr>
              <w:t>长，</w:t>
            </w:r>
            <w:r w:rsidRPr="0013059A">
              <w:rPr>
                <w:rFonts w:ascii="Times New Roman" w:eastAsia="仿宋_GB2312" w:hAnsi="Times New Roman"/>
                <w:color w:val="000000" w:themeColor="text1"/>
                <w:szCs w:val="21"/>
              </w:rPr>
              <w:t xml:space="preserve">16 </w:t>
            </w:r>
            <w:r w:rsidRPr="0013059A">
              <w:rPr>
                <w:rFonts w:ascii="Times New Roman" w:eastAsia="仿宋_GB2312" w:hAnsi="Times New Roman"/>
                <w:color w:val="000000" w:themeColor="text1"/>
                <w:szCs w:val="21"/>
              </w:rPr>
              <w:t>短，</w:t>
            </w:r>
            <w:r w:rsidRPr="0013059A">
              <w:rPr>
                <w:rFonts w:ascii="Times New Roman" w:eastAsia="仿宋_GB2312" w:hAnsi="Times New Roman"/>
                <w:color w:val="000000" w:themeColor="text1"/>
                <w:szCs w:val="21"/>
              </w:rPr>
              <w:t xml:space="preserve">20 </w:t>
            </w:r>
            <w:r w:rsidRPr="0013059A">
              <w:rPr>
                <w:rFonts w:ascii="Times New Roman" w:eastAsia="仿宋_GB2312" w:hAnsi="Times New Roman"/>
                <w:color w:val="000000" w:themeColor="text1"/>
                <w:szCs w:val="21"/>
              </w:rPr>
              <w:t>长，</w:t>
            </w:r>
            <w:r w:rsidRPr="0013059A">
              <w:rPr>
                <w:rFonts w:ascii="Times New Roman" w:eastAsia="仿宋_GB2312" w:hAnsi="Times New Roman"/>
                <w:color w:val="000000" w:themeColor="text1"/>
                <w:szCs w:val="21"/>
              </w:rPr>
              <w:t>20</w:t>
            </w:r>
          </w:p>
          <w:p w14:paraId="4165EBC0"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短）</w:t>
            </w:r>
          </w:p>
          <w:p w14:paraId="7E1201F5"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28.</w:t>
            </w:r>
            <w:r w:rsidRPr="0013059A">
              <w:rPr>
                <w:rFonts w:ascii="Times New Roman" w:eastAsia="仿宋_GB2312" w:hAnsi="Times New Roman"/>
                <w:color w:val="000000" w:themeColor="text1"/>
                <w:szCs w:val="21"/>
              </w:rPr>
              <w:t>手摇简式千斤顶</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密封性测试水管（长）</w:t>
            </w:r>
            <w:r w:rsidRPr="0013059A">
              <w:rPr>
                <w:rFonts w:ascii="Times New Roman" w:eastAsia="仿宋_GB2312" w:hAnsi="Times New Roman"/>
                <w:color w:val="000000" w:themeColor="text1"/>
                <w:szCs w:val="21"/>
              </w:rPr>
              <w:t xml:space="preserve">, </w:t>
            </w:r>
            <w:r w:rsidRPr="0013059A">
              <w:rPr>
                <w:rFonts w:ascii="Times New Roman" w:eastAsia="仿宋_GB2312" w:hAnsi="Times New Roman"/>
                <w:color w:val="000000" w:themeColor="text1"/>
                <w:szCs w:val="21"/>
              </w:rPr>
              <w:t>密封性测试水管（短）</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胎压表</w:t>
            </w:r>
            <w:r w:rsidRPr="0013059A">
              <w:rPr>
                <w:rFonts w:ascii="Times New Roman" w:eastAsia="仿宋_GB2312" w:hAnsi="Times New Roman"/>
                <w:color w:val="000000" w:themeColor="text1"/>
                <w:szCs w:val="21"/>
              </w:rPr>
              <w:t xml:space="preserve">, </w:t>
            </w:r>
            <w:r w:rsidRPr="0013059A">
              <w:rPr>
                <w:rFonts w:ascii="Times New Roman" w:eastAsia="仿宋_GB2312" w:hAnsi="Times New Roman"/>
                <w:color w:val="000000" w:themeColor="text1"/>
                <w:szCs w:val="21"/>
              </w:rPr>
              <w:t>手摇简式千斤顶摇把</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基准尺</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生料带</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气嘴头</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胎压表气嘴</w:t>
            </w:r>
          </w:p>
          <w:p w14:paraId="13E212B6"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头</w:t>
            </w:r>
          </w:p>
        </w:tc>
        <w:tc>
          <w:tcPr>
            <w:tcW w:w="614" w:type="pct"/>
            <w:vAlign w:val="center"/>
          </w:tcPr>
          <w:p w14:paraId="62F48996"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lastRenderedPageBreak/>
              <w:t>1</w:t>
            </w:r>
          </w:p>
        </w:tc>
        <w:tc>
          <w:tcPr>
            <w:tcW w:w="677" w:type="pct"/>
            <w:vAlign w:val="center"/>
          </w:tcPr>
          <w:p w14:paraId="5A4F258B"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统一提供</w:t>
            </w:r>
          </w:p>
        </w:tc>
      </w:tr>
      <w:tr w:rsidR="0013059A" w:rsidRPr="0013059A" w14:paraId="16225CAD" w14:textId="77777777">
        <w:trPr>
          <w:trHeight w:val="397"/>
          <w:jc w:val="center"/>
        </w:trPr>
        <w:tc>
          <w:tcPr>
            <w:tcW w:w="460" w:type="pct"/>
            <w:vAlign w:val="center"/>
          </w:tcPr>
          <w:p w14:paraId="69E39DCA"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9</w:t>
            </w:r>
          </w:p>
        </w:tc>
        <w:tc>
          <w:tcPr>
            <w:tcW w:w="1004" w:type="pct"/>
            <w:vAlign w:val="center"/>
          </w:tcPr>
          <w:p w14:paraId="5C29334F"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人员及工位安全防护套装</w:t>
            </w:r>
          </w:p>
        </w:tc>
        <w:tc>
          <w:tcPr>
            <w:tcW w:w="2242" w:type="pct"/>
            <w:vAlign w:val="center"/>
          </w:tcPr>
          <w:p w14:paraId="33A2513D"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w:t>
            </w:r>
            <w:r w:rsidRPr="0013059A">
              <w:rPr>
                <w:rFonts w:ascii="Times New Roman" w:eastAsia="仿宋_GB2312" w:hAnsi="Times New Roman"/>
                <w:color w:val="000000" w:themeColor="text1"/>
                <w:szCs w:val="21"/>
              </w:rPr>
              <w:t>人员防护套装：包括绝缘手套、耐磨手套、护目镜、安全帽</w:t>
            </w:r>
          </w:p>
          <w:p w14:paraId="0580EABA" w14:textId="62F4CCE6"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2.</w:t>
            </w:r>
            <w:r w:rsidRPr="0013059A">
              <w:rPr>
                <w:rFonts w:ascii="Times New Roman" w:eastAsia="仿宋_GB2312" w:hAnsi="Times New Roman"/>
                <w:color w:val="000000" w:themeColor="text1"/>
                <w:szCs w:val="21"/>
              </w:rPr>
              <w:t>工位安全防护套装：包括警示牌、隔离带套装、绝缘防护垫等</w:t>
            </w:r>
          </w:p>
        </w:tc>
        <w:tc>
          <w:tcPr>
            <w:tcW w:w="614" w:type="pct"/>
            <w:vAlign w:val="center"/>
          </w:tcPr>
          <w:p w14:paraId="3DB996D8"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w:t>
            </w:r>
          </w:p>
        </w:tc>
        <w:tc>
          <w:tcPr>
            <w:tcW w:w="677" w:type="pct"/>
            <w:vAlign w:val="center"/>
          </w:tcPr>
          <w:p w14:paraId="13DCBBEE"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统一提供</w:t>
            </w:r>
          </w:p>
        </w:tc>
      </w:tr>
      <w:tr w:rsidR="0013059A" w:rsidRPr="0013059A" w14:paraId="29A0D0D6" w14:textId="77777777">
        <w:trPr>
          <w:trHeight w:val="397"/>
          <w:jc w:val="center"/>
        </w:trPr>
        <w:tc>
          <w:tcPr>
            <w:tcW w:w="460" w:type="pct"/>
            <w:vAlign w:val="center"/>
          </w:tcPr>
          <w:p w14:paraId="3F4A09B4"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10</w:t>
            </w:r>
          </w:p>
        </w:tc>
        <w:tc>
          <w:tcPr>
            <w:tcW w:w="1004" w:type="pct"/>
            <w:vAlign w:val="center"/>
          </w:tcPr>
          <w:p w14:paraId="1663025A"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绝缘工作台</w:t>
            </w:r>
          </w:p>
        </w:tc>
        <w:tc>
          <w:tcPr>
            <w:tcW w:w="2242" w:type="pct"/>
            <w:vAlign w:val="center"/>
          </w:tcPr>
          <w:p w14:paraId="6F5E06DE"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w:t>
            </w:r>
            <w:r w:rsidRPr="0013059A">
              <w:rPr>
                <w:rFonts w:ascii="Times New Roman" w:eastAsia="仿宋_GB2312" w:hAnsi="Times New Roman"/>
                <w:color w:val="000000" w:themeColor="text1"/>
                <w:szCs w:val="21"/>
              </w:rPr>
              <w:t>工作台台面选用实木材质，配层抽屉</w:t>
            </w:r>
          </w:p>
          <w:p w14:paraId="053A5A21"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2.</w:t>
            </w:r>
            <w:r w:rsidRPr="0013059A">
              <w:rPr>
                <w:rFonts w:ascii="Times New Roman" w:eastAsia="仿宋_GB2312" w:hAnsi="Times New Roman"/>
                <w:color w:val="000000" w:themeColor="text1"/>
                <w:szCs w:val="21"/>
              </w:rPr>
              <w:t>桌面采用防静电材料</w:t>
            </w:r>
          </w:p>
        </w:tc>
        <w:tc>
          <w:tcPr>
            <w:tcW w:w="614" w:type="pct"/>
            <w:vAlign w:val="center"/>
          </w:tcPr>
          <w:p w14:paraId="2AA0519F"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w:t>
            </w:r>
          </w:p>
        </w:tc>
        <w:tc>
          <w:tcPr>
            <w:tcW w:w="677" w:type="pct"/>
            <w:vAlign w:val="center"/>
          </w:tcPr>
          <w:p w14:paraId="63680BFD"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统一提供</w:t>
            </w:r>
          </w:p>
        </w:tc>
      </w:tr>
      <w:tr w:rsidR="0013059A" w:rsidRPr="0013059A" w14:paraId="6BBF2A08" w14:textId="77777777">
        <w:trPr>
          <w:trHeight w:val="397"/>
          <w:jc w:val="center"/>
        </w:trPr>
        <w:tc>
          <w:tcPr>
            <w:tcW w:w="460" w:type="pct"/>
            <w:vAlign w:val="center"/>
          </w:tcPr>
          <w:p w14:paraId="1978791C"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11</w:t>
            </w:r>
          </w:p>
        </w:tc>
        <w:tc>
          <w:tcPr>
            <w:tcW w:w="1004" w:type="pct"/>
            <w:vAlign w:val="center"/>
          </w:tcPr>
          <w:p w14:paraId="3DCAF912"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12V</w:t>
            </w:r>
            <w:r w:rsidRPr="0013059A">
              <w:rPr>
                <w:rFonts w:ascii="Times New Roman" w:eastAsia="仿宋_GB2312" w:hAnsi="Times New Roman"/>
                <w:color w:val="000000" w:themeColor="text1"/>
                <w:szCs w:val="21"/>
              </w:rPr>
              <w:t>蓄电池充电机</w:t>
            </w:r>
          </w:p>
        </w:tc>
        <w:tc>
          <w:tcPr>
            <w:tcW w:w="2242" w:type="pct"/>
            <w:vAlign w:val="center"/>
          </w:tcPr>
          <w:p w14:paraId="2EC1EF79"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通用型</w:t>
            </w:r>
          </w:p>
        </w:tc>
        <w:tc>
          <w:tcPr>
            <w:tcW w:w="614" w:type="pct"/>
            <w:vAlign w:val="center"/>
          </w:tcPr>
          <w:p w14:paraId="610CB6D1"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w:t>
            </w:r>
          </w:p>
        </w:tc>
        <w:tc>
          <w:tcPr>
            <w:tcW w:w="677" w:type="pct"/>
            <w:vAlign w:val="center"/>
          </w:tcPr>
          <w:p w14:paraId="3FCE632A"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统一提供</w:t>
            </w:r>
          </w:p>
        </w:tc>
      </w:tr>
      <w:tr w:rsidR="0013059A" w:rsidRPr="0013059A" w14:paraId="1775B3B6" w14:textId="77777777">
        <w:trPr>
          <w:trHeight w:val="397"/>
          <w:jc w:val="center"/>
        </w:trPr>
        <w:tc>
          <w:tcPr>
            <w:tcW w:w="460" w:type="pct"/>
            <w:vAlign w:val="center"/>
          </w:tcPr>
          <w:p w14:paraId="1FBC64B4"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12</w:t>
            </w:r>
          </w:p>
        </w:tc>
        <w:tc>
          <w:tcPr>
            <w:tcW w:w="1004" w:type="pct"/>
            <w:vAlign w:val="center"/>
          </w:tcPr>
          <w:p w14:paraId="1970012B"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尾气分析仪</w:t>
            </w:r>
          </w:p>
        </w:tc>
        <w:tc>
          <w:tcPr>
            <w:tcW w:w="2242" w:type="pct"/>
            <w:vAlign w:val="center"/>
          </w:tcPr>
          <w:p w14:paraId="78E995CD"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w:t>
            </w:r>
            <w:r w:rsidRPr="0013059A">
              <w:rPr>
                <w:rFonts w:ascii="Times New Roman" w:eastAsia="仿宋_GB2312" w:hAnsi="Times New Roman"/>
                <w:color w:val="000000" w:themeColor="text1"/>
                <w:szCs w:val="21"/>
              </w:rPr>
              <w:t>符合国家</w:t>
            </w:r>
            <w:r w:rsidRPr="0013059A">
              <w:rPr>
                <w:rFonts w:ascii="Times New Roman" w:eastAsia="仿宋_GB2312" w:hAnsi="Times New Roman"/>
                <w:color w:val="000000" w:themeColor="text1"/>
                <w:szCs w:val="21"/>
              </w:rPr>
              <w:t>GB18285-2018</w:t>
            </w:r>
            <w:r w:rsidRPr="0013059A">
              <w:rPr>
                <w:rFonts w:ascii="Times New Roman" w:eastAsia="仿宋_GB2312" w:hAnsi="Times New Roman"/>
                <w:color w:val="000000" w:themeColor="text1"/>
                <w:szCs w:val="21"/>
              </w:rPr>
              <w:t>《点燃式发动机汽车排气污染物排放限值及测量方法（双怠速法及简易工况法）》标准</w:t>
            </w:r>
          </w:p>
          <w:p w14:paraId="3424C8BE"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2.</w:t>
            </w:r>
            <w:r w:rsidRPr="0013059A">
              <w:rPr>
                <w:rFonts w:ascii="Times New Roman" w:eastAsia="仿宋_GB2312" w:hAnsi="Times New Roman"/>
                <w:color w:val="000000" w:themeColor="text1"/>
                <w:szCs w:val="21"/>
              </w:rPr>
              <w:t>五气检测</w:t>
            </w:r>
            <w:r w:rsidRPr="0013059A">
              <w:rPr>
                <w:rFonts w:ascii="Times New Roman" w:eastAsia="仿宋_GB2312" w:hAnsi="Times New Roman"/>
                <w:color w:val="000000" w:themeColor="text1"/>
                <w:szCs w:val="21"/>
              </w:rPr>
              <w:t>HC/CO/CO2/02/NOx</w:t>
            </w:r>
          </w:p>
          <w:p w14:paraId="0235F0D3"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3.</w:t>
            </w:r>
            <w:r w:rsidRPr="0013059A">
              <w:rPr>
                <w:rFonts w:ascii="Times New Roman" w:eastAsia="仿宋_GB2312" w:hAnsi="Times New Roman"/>
                <w:color w:val="000000" w:themeColor="text1"/>
                <w:szCs w:val="21"/>
              </w:rPr>
              <w:t>测量范围不小于以下值：</w:t>
            </w:r>
            <w:r w:rsidRPr="0013059A">
              <w:rPr>
                <w:rFonts w:ascii="Times New Roman" w:eastAsia="仿宋_GB2312" w:hAnsi="Times New Roman"/>
                <w:color w:val="000000" w:themeColor="text1"/>
                <w:szCs w:val="21"/>
              </w:rPr>
              <w:t xml:space="preserve">     </w:t>
            </w:r>
          </w:p>
          <w:p w14:paraId="6A649349"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HC</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10000×10-6</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ppm</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vol      CO:0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10×10-2(%)vol</w:t>
            </w:r>
          </w:p>
          <w:p w14:paraId="2F73400C"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CO2:0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20×10-2(%)vol                 O2: 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25×10-2(%)vol</w:t>
            </w:r>
          </w:p>
          <w:p w14:paraId="736CE5BF"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lastRenderedPageBreak/>
              <w:t>NOx:0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5000×10-6</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ppm</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 xml:space="preserve">           vol </w:t>
            </w:r>
          </w:p>
          <w:p w14:paraId="33B6C4FA"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CO:0</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10×10-2(%)vol</w:t>
            </w:r>
          </w:p>
          <w:p w14:paraId="05AF7694"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4.</w:t>
            </w:r>
            <w:r w:rsidRPr="0013059A">
              <w:rPr>
                <w:rFonts w:ascii="Times New Roman" w:eastAsia="仿宋_GB2312" w:hAnsi="Times New Roman"/>
                <w:color w:val="000000" w:themeColor="text1"/>
                <w:szCs w:val="21"/>
              </w:rPr>
              <w:t>示值误差不小于以下值：</w:t>
            </w:r>
          </w:p>
          <w:p w14:paraId="3764B161"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HC±12×10-6</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ppm</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vol(</w:t>
            </w:r>
            <w:r w:rsidRPr="0013059A">
              <w:rPr>
                <w:rFonts w:ascii="Times New Roman" w:eastAsia="仿宋_GB2312" w:hAnsi="Times New Roman"/>
                <w:color w:val="000000" w:themeColor="text1"/>
                <w:szCs w:val="21"/>
              </w:rPr>
              <w:t>绝对误差</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或</w:t>
            </w:r>
            <w:r w:rsidRPr="0013059A">
              <w:rPr>
                <w:rFonts w:ascii="Times New Roman" w:eastAsia="仿宋_GB2312" w:hAnsi="Times New Roman"/>
                <w:color w:val="000000" w:themeColor="text1"/>
                <w:szCs w:val="21"/>
              </w:rPr>
              <w:t>±5%(</w:t>
            </w:r>
            <w:r w:rsidRPr="0013059A">
              <w:rPr>
                <w:rFonts w:ascii="Times New Roman" w:eastAsia="仿宋_GB2312" w:hAnsi="Times New Roman"/>
                <w:color w:val="000000" w:themeColor="text1"/>
                <w:szCs w:val="21"/>
              </w:rPr>
              <w:t>相对误差</w:t>
            </w:r>
            <w:r w:rsidRPr="0013059A">
              <w:rPr>
                <w:rFonts w:ascii="Times New Roman" w:eastAsia="仿宋_GB2312" w:hAnsi="Times New Roman"/>
                <w:color w:val="000000" w:themeColor="text1"/>
                <w:szCs w:val="21"/>
              </w:rPr>
              <w:t>)</w:t>
            </w:r>
          </w:p>
          <w:p w14:paraId="2CF5B71F"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CO±0.06×10-2(%)vol(</w:t>
            </w:r>
            <w:r w:rsidRPr="0013059A">
              <w:rPr>
                <w:rFonts w:ascii="Times New Roman" w:eastAsia="仿宋_GB2312" w:hAnsi="Times New Roman"/>
                <w:color w:val="000000" w:themeColor="text1"/>
                <w:szCs w:val="21"/>
              </w:rPr>
              <w:t>绝对误差</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或</w:t>
            </w:r>
            <w:r w:rsidRPr="0013059A">
              <w:rPr>
                <w:rFonts w:ascii="Times New Roman" w:eastAsia="仿宋_GB2312" w:hAnsi="Times New Roman"/>
                <w:color w:val="000000" w:themeColor="text1"/>
                <w:szCs w:val="21"/>
              </w:rPr>
              <w:t>±5%(</w:t>
            </w:r>
            <w:r w:rsidRPr="0013059A">
              <w:rPr>
                <w:rFonts w:ascii="Times New Roman" w:eastAsia="仿宋_GB2312" w:hAnsi="Times New Roman"/>
                <w:color w:val="000000" w:themeColor="text1"/>
                <w:szCs w:val="21"/>
              </w:rPr>
              <w:t>相对误差</w:t>
            </w:r>
            <w:r w:rsidRPr="0013059A">
              <w:rPr>
                <w:rFonts w:ascii="Times New Roman" w:eastAsia="仿宋_GB2312" w:hAnsi="Times New Roman"/>
                <w:color w:val="000000" w:themeColor="text1"/>
                <w:szCs w:val="21"/>
              </w:rPr>
              <w:t>)</w:t>
            </w:r>
          </w:p>
          <w:p w14:paraId="697EF4C7"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CO2 ±0.5×10-2(%)vol(</w:t>
            </w:r>
            <w:r w:rsidRPr="0013059A">
              <w:rPr>
                <w:rFonts w:ascii="Times New Roman" w:eastAsia="仿宋_GB2312" w:hAnsi="Times New Roman"/>
                <w:color w:val="000000" w:themeColor="text1"/>
                <w:szCs w:val="21"/>
              </w:rPr>
              <w:t>绝对误差</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或</w:t>
            </w:r>
            <w:r w:rsidRPr="0013059A">
              <w:rPr>
                <w:rFonts w:ascii="Times New Roman" w:eastAsia="仿宋_GB2312" w:hAnsi="Times New Roman"/>
                <w:color w:val="000000" w:themeColor="text1"/>
                <w:szCs w:val="21"/>
              </w:rPr>
              <w:t>±5%(</w:t>
            </w:r>
            <w:r w:rsidRPr="0013059A">
              <w:rPr>
                <w:rFonts w:ascii="Times New Roman" w:eastAsia="仿宋_GB2312" w:hAnsi="Times New Roman"/>
                <w:color w:val="000000" w:themeColor="text1"/>
                <w:szCs w:val="21"/>
              </w:rPr>
              <w:t>相对误差</w:t>
            </w:r>
            <w:r w:rsidRPr="0013059A">
              <w:rPr>
                <w:rFonts w:ascii="Times New Roman" w:eastAsia="仿宋_GB2312" w:hAnsi="Times New Roman"/>
                <w:color w:val="000000" w:themeColor="text1"/>
                <w:szCs w:val="21"/>
              </w:rPr>
              <w:t>)</w:t>
            </w:r>
          </w:p>
          <w:p w14:paraId="4681724D"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O2 ±0.1 ×10-2(%)vol(</w:t>
            </w:r>
            <w:r w:rsidRPr="0013059A">
              <w:rPr>
                <w:rFonts w:ascii="Times New Roman" w:eastAsia="仿宋_GB2312" w:hAnsi="Times New Roman"/>
                <w:color w:val="000000" w:themeColor="text1"/>
                <w:szCs w:val="21"/>
              </w:rPr>
              <w:t>绝对误差</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或</w:t>
            </w:r>
            <w:r w:rsidRPr="0013059A">
              <w:rPr>
                <w:rFonts w:ascii="Times New Roman" w:eastAsia="仿宋_GB2312" w:hAnsi="Times New Roman"/>
                <w:color w:val="000000" w:themeColor="text1"/>
                <w:szCs w:val="21"/>
              </w:rPr>
              <w:t>±5%(</w:t>
            </w:r>
            <w:r w:rsidRPr="0013059A">
              <w:rPr>
                <w:rFonts w:ascii="Times New Roman" w:eastAsia="仿宋_GB2312" w:hAnsi="Times New Roman"/>
                <w:color w:val="000000" w:themeColor="text1"/>
                <w:szCs w:val="21"/>
              </w:rPr>
              <w:t>相对误差</w:t>
            </w:r>
            <w:r w:rsidRPr="0013059A">
              <w:rPr>
                <w:rFonts w:ascii="Times New Roman" w:eastAsia="仿宋_GB2312" w:hAnsi="Times New Roman"/>
                <w:color w:val="000000" w:themeColor="text1"/>
                <w:szCs w:val="21"/>
              </w:rPr>
              <w:t>)</w:t>
            </w:r>
          </w:p>
          <w:p w14:paraId="6F0ABF0C"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NOx ±25×10-6</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ppm</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vol(</w:t>
            </w:r>
            <w:r w:rsidRPr="0013059A">
              <w:rPr>
                <w:rFonts w:ascii="Times New Roman" w:eastAsia="仿宋_GB2312" w:hAnsi="Times New Roman"/>
                <w:color w:val="000000" w:themeColor="text1"/>
                <w:szCs w:val="21"/>
              </w:rPr>
              <w:t>绝对误差</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Cs w:val="21"/>
              </w:rPr>
              <w:t>或</w:t>
            </w:r>
            <w:r w:rsidRPr="0013059A">
              <w:rPr>
                <w:rFonts w:ascii="Times New Roman" w:eastAsia="仿宋_GB2312" w:hAnsi="Times New Roman"/>
                <w:color w:val="000000" w:themeColor="text1"/>
                <w:szCs w:val="21"/>
              </w:rPr>
              <w:t>±4%(</w:t>
            </w:r>
            <w:r w:rsidRPr="0013059A">
              <w:rPr>
                <w:rFonts w:ascii="Times New Roman" w:eastAsia="仿宋_GB2312" w:hAnsi="Times New Roman"/>
                <w:color w:val="000000" w:themeColor="text1"/>
                <w:szCs w:val="21"/>
              </w:rPr>
              <w:t>相对误差</w:t>
            </w:r>
            <w:r w:rsidRPr="0013059A">
              <w:rPr>
                <w:rFonts w:ascii="Times New Roman" w:eastAsia="仿宋_GB2312" w:hAnsi="Times New Roman"/>
                <w:color w:val="000000" w:themeColor="text1"/>
                <w:szCs w:val="21"/>
              </w:rPr>
              <w:t>)</w:t>
            </w:r>
          </w:p>
          <w:p w14:paraId="0A502FB7"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5.</w:t>
            </w:r>
            <w:r w:rsidRPr="0013059A">
              <w:rPr>
                <w:rFonts w:ascii="Times New Roman" w:eastAsia="仿宋_GB2312" w:hAnsi="Times New Roman"/>
                <w:color w:val="000000" w:themeColor="text1"/>
                <w:szCs w:val="21"/>
              </w:rPr>
              <w:t>检测结果打印</w:t>
            </w:r>
          </w:p>
        </w:tc>
        <w:tc>
          <w:tcPr>
            <w:tcW w:w="614" w:type="pct"/>
            <w:vAlign w:val="center"/>
          </w:tcPr>
          <w:p w14:paraId="414338CD"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lastRenderedPageBreak/>
              <w:t>1</w:t>
            </w:r>
          </w:p>
        </w:tc>
        <w:tc>
          <w:tcPr>
            <w:tcW w:w="677" w:type="pct"/>
            <w:vAlign w:val="center"/>
          </w:tcPr>
          <w:p w14:paraId="4AE6E897"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统一提供</w:t>
            </w:r>
          </w:p>
        </w:tc>
      </w:tr>
      <w:tr w:rsidR="00676591" w:rsidRPr="0013059A" w14:paraId="7AC78CBC" w14:textId="77777777">
        <w:trPr>
          <w:trHeight w:val="397"/>
          <w:jc w:val="center"/>
        </w:trPr>
        <w:tc>
          <w:tcPr>
            <w:tcW w:w="460" w:type="pct"/>
            <w:vAlign w:val="center"/>
          </w:tcPr>
          <w:p w14:paraId="197C1234"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13</w:t>
            </w:r>
          </w:p>
        </w:tc>
        <w:tc>
          <w:tcPr>
            <w:tcW w:w="1004" w:type="pct"/>
            <w:vAlign w:val="center"/>
          </w:tcPr>
          <w:p w14:paraId="47D31A80"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车辆举升机</w:t>
            </w:r>
          </w:p>
        </w:tc>
        <w:tc>
          <w:tcPr>
            <w:tcW w:w="2242" w:type="pct"/>
            <w:vAlign w:val="center"/>
          </w:tcPr>
          <w:p w14:paraId="08AC7087"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通用型（与竞赛车辆匹配）</w:t>
            </w:r>
          </w:p>
        </w:tc>
        <w:tc>
          <w:tcPr>
            <w:tcW w:w="614" w:type="pct"/>
            <w:vAlign w:val="center"/>
          </w:tcPr>
          <w:p w14:paraId="5A659E38"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1</w:t>
            </w:r>
          </w:p>
        </w:tc>
        <w:tc>
          <w:tcPr>
            <w:tcW w:w="677" w:type="pct"/>
            <w:vAlign w:val="center"/>
          </w:tcPr>
          <w:p w14:paraId="0773A682" w14:textId="77777777" w:rsidR="00676591" w:rsidRPr="0013059A" w:rsidRDefault="003B09AA">
            <w:pPr>
              <w:snapToGrid w:val="0"/>
              <w:spacing w:line="240" w:lineRule="atLeast"/>
              <w:jc w:val="left"/>
              <w:rPr>
                <w:rFonts w:ascii="Times New Roman" w:eastAsia="仿宋_GB2312" w:hAnsi="Times New Roman"/>
                <w:color w:val="000000" w:themeColor="text1"/>
                <w:szCs w:val="21"/>
              </w:rPr>
            </w:pPr>
            <w:r w:rsidRPr="0013059A">
              <w:rPr>
                <w:rFonts w:ascii="Times New Roman" w:eastAsia="仿宋_GB2312" w:hAnsi="Times New Roman"/>
                <w:color w:val="000000" w:themeColor="text1"/>
                <w:szCs w:val="21"/>
              </w:rPr>
              <w:t>统一提供</w:t>
            </w:r>
          </w:p>
        </w:tc>
      </w:tr>
    </w:tbl>
    <w:p w14:paraId="0FA65683" w14:textId="77777777" w:rsidR="00676591" w:rsidRPr="0013059A" w:rsidRDefault="00676591">
      <w:pPr>
        <w:rPr>
          <w:rFonts w:ascii="Times New Roman" w:hAnsi="Times New Roman"/>
          <w:color w:val="000000" w:themeColor="text1"/>
        </w:rPr>
      </w:pPr>
    </w:p>
    <w:p w14:paraId="7B51929D" w14:textId="77777777" w:rsidR="00676591" w:rsidRPr="0013059A" w:rsidRDefault="003B09AA">
      <w:pPr>
        <w:spacing w:afterLines="100" w:after="240"/>
        <w:rPr>
          <w:rFonts w:ascii="Times New Roman" w:eastAsia="黑体" w:hAnsi="Times New Roman"/>
          <w:color w:val="000000" w:themeColor="text1"/>
          <w:sz w:val="32"/>
          <w:szCs w:val="32"/>
        </w:rPr>
      </w:pPr>
      <w:r w:rsidRPr="0013059A">
        <w:rPr>
          <w:rFonts w:ascii="Times New Roman" w:eastAsia="黑体" w:hAnsi="Times New Roman"/>
          <w:color w:val="000000" w:themeColor="text1"/>
          <w:sz w:val="32"/>
          <w:szCs w:val="32"/>
        </w:rPr>
        <w:t>九、竞赛样题</w:t>
      </w:r>
    </w:p>
    <w:p w14:paraId="5B7D16E0" w14:textId="3B3008B4" w:rsidR="00676591" w:rsidRPr="0013059A" w:rsidRDefault="003B09AA" w:rsidP="00E657A1">
      <w:pPr>
        <w:spacing w:line="360" w:lineRule="auto"/>
        <w:ind w:firstLineChars="200" w:firstLine="560"/>
        <w:rPr>
          <w:rFonts w:ascii="Times New Roman" w:hAnsi="Times New Roman"/>
          <w:color w:val="000000" w:themeColor="text1"/>
        </w:rPr>
      </w:pPr>
      <w:r w:rsidRPr="0013059A">
        <w:rPr>
          <w:rFonts w:ascii="Times New Roman" w:eastAsia="仿宋_GB2312" w:hAnsi="Times New Roman"/>
          <w:color w:val="000000" w:themeColor="text1"/>
          <w:sz w:val="28"/>
          <w:szCs w:val="28"/>
        </w:rPr>
        <w:t>专家组依据本规程公布的作业要求和考核要点负责编制竞赛用试题，试题与评分标准对应考核模块的故障点或规范操作要点。竞赛设备说明书、维修手册、电路图等相关技术资料将随比赛车（机）型同时在大赛网络信息发布平台公布，具体形式为电子版。样题与参考评分标准详见附件</w:t>
      </w:r>
      <w:r w:rsidRPr="0013059A">
        <w:rPr>
          <w:rFonts w:ascii="Times New Roman" w:eastAsia="仿宋_GB2312" w:hAnsi="Times New Roman"/>
          <w:color w:val="000000" w:themeColor="text1"/>
          <w:sz w:val="28"/>
          <w:szCs w:val="28"/>
        </w:rPr>
        <w:t>1-10</w:t>
      </w:r>
      <w:r w:rsidRPr="0013059A">
        <w:rPr>
          <w:rFonts w:ascii="Times New Roman" w:eastAsia="仿宋_GB2312" w:hAnsi="Times New Roman"/>
          <w:color w:val="000000" w:themeColor="text1"/>
          <w:sz w:val="28"/>
          <w:szCs w:val="28"/>
        </w:rPr>
        <w:t>，仅作为训练参考。</w:t>
      </w:r>
    </w:p>
    <w:p w14:paraId="68E381B7" w14:textId="68A27359" w:rsidR="00676591" w:rsidRPr="0013059A" w:rsidRDefault="003B09AA">
      <w:pPr>
        <w:spacing w:afterLines="100" w:after="240"/>
        <w:rPr>
          <w:rFonts w:ascii="Times New Roman" w:eastAsia="黑体" w:hAnsi="Times New Roman"/>
          <w:color w:val="000000" w:themeColor="text1"/>
          <w:sz w:val="32"/>
          <w:szCs w:val="32"/>
        </w:rPr>
      </w:pPr>
      <w:r w:rsidRPr="0013059A">
        <w:rPr>
          <w:rFonts w:ascii="Times New Roman" w:eastAsia="黑体" w:hAnsi="Times New Roman"/>
          <w:color w:val="000000" w:themeColor="text1"/>
          <w:sz w:val="32"/>
          <w:szCs w:val="32"/>
        </w:rPr>
        <w:t>十、赛项安全</w:t>
      </w:r>
    </w:p>
    <w:p w14:paraId="7AF42A5C"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赛项安全是一切工作顺利开展的先决条件，是赛项筹备和运行工作必须考虑的核心问题。赛项执委会采取切实有效措施保证大赛期间参赛选手、指导教师、工作人员等人员的人身安全。</w:t>
      </w:r>
    </w:p>
    <w:p w14:paraId="040A064F"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w:t>
      </w:r>
      <w:r w:rsidRPr="0013059A">
        <w:rPr>
          <w:rFonts w:ascii="Times New Roman" w:eastAsia="仿宋_GB2312" w:hAnsi="Times New Roman"/>
          <w:color w:val="000000" w:themeColor="text1"/>
          <w:sz w:val="28"/>
          <w:szCs w:val="28"/>
        </w:rPr>
        <w:t>赛场配备技术人员，当车辆、设备等出现问题时，技术人员可第一时间提供专业技术支持。</w:t>
      </w:r>
    </w:p>
    <w:p w14:paraId="0FA0B3FB"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2.</w:t>
      </w:r>
      <w:r w:rsidRPr="0013059A">
        <w:rPr>
          <w:rFonts w:ascii="Times New Roman" w:eastAsia="仿宋_GB2312" w:hAnsi="Times New Roman"/>
          <w:color w:val="000000" w:themeColor="text1"/>
          <w:sz w:val="28"/>
          <w:szCs w:val="28"/>
        </w:rPr>
        <w:t>竞赛现场配置安全通道，当出现火情或其他灾害情况，工作人员应立即向保卫组汇报，保卫组接报后要火速到达现场并配合消防队员和公安干警，指挥人员疏散到安全区域并及时处置现场状况。</w:t>
      </w:r>
    </w:p>
    <w:p w14:paraId="23256F44"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3.</w:t>
      </w:r>
      <w:r w:rsidRPr="0013059A">
        <w:rPr>
          <w:rFonts w:ascii="Times New Roman" w:eastAsia="仿宋_GB2312" w:hAnsi="Times New Roman"/>
          <w:color w:val="000000" w:themeColor="text1"/>
          <w:sz w:val="28"/>
          <w:szCs w:val="28"/>
        </w:rPr>
        <w:t>竞赛过程中出现设备断电、故障等意外时，现场裁判需及时确认情况，</w:t>
      </w:r>
      <w:r w:rsidRPr="0013059A">
        <w:rPr>
          <w:rFonts w:ascii="Times New Roman" w:eastAsia="仿宋_GB2312" w:hAnsi="Times New Roman"/>
          <w:color w:val="000000" w:themeColor="text1"/>
          <w:sz w:val="28"/>
          <w:szCs w:val="28"/>
        </w:rPr>
        <w:lastRenderedPageBreak/>
        <w:t>安排技术支持人员进行处理，现场裁判登记详细情况，填写补时登记表，报裁判长批准后，可安排延长补足相应选手的比赛时间。</w:t>
      </w:r>
    </w:p>
    <w:p w14:paraId="6E2A3754"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4.</w:t>
      </w:r>
      <w:r w:rsidRPr="0013059A">
        <w:rPr>
          <w:rFonts w:ascii="Times New Roman" w:eastAsia="仿宋_GB2312" w:hAnsi="Times New Roman"/>
          <w:color w:val="000000" w:themeColor="text1"/>
          <w:sz w:val="28"/>
          <w:szCs w:val="28"/>
        </w:rPr>
        <w:t>赛场布置</w:t>
      </w:r>
      <w:r w:rsidRPr="0013059A">
        <w:rPr>
          <w:rFonts w:ascii="Times New Roman" w:eastAsia="仿宋_GB2312" w:hAnsi="Times New Roman"/>
          <w:color w:val="000000" w:themeColor="text1"/>
          <w:sz w:val="28"/>
          <w:szCs w:val="28"/>
        </w:rPr>
        <w:t>2</w:t>
      </w:r>
      <w:r w:rsidRPr="0013059A">
        <w:rPr>
          <w:rFonts w:ascii="Times New Roman" w:eastAsia="仿宋_GB2312" w:hAnsi="Times New Roman"/>
          <w:color w:val="000000" w:themeColor="text1"/>
          <w:sz w:val="28"/>
          <w:szCs w:val="28"/>
        </w:rPr>
        <w:t>个备用工位，与其他竞赛工位间隔至少</w:t>
      </w:r>
      <w:r w:rsidRPr="0013059A">
        <w:rPr>
          <w:rFonts w:ascii="Times New Roman" w:eastAsia="仿宋_GB2312" w:hAnsi="Times New Roman"/>
          <w:color w:val="000000" w:themeColor="text1"/>
          <w:sz w:val="28"/>
          <w:szCs w:val="28"/>
        </w:rPr>
        <w:t>1</w:t>
      </w:r>
      <w:r w:rsidRPr="0013059A">
        <w:rPr>
          <w:rFonts w:ascii="Times New Roman" w:eastAsia="仿宋_GB2312" w:hAnsi="Times New Roman"/>
          <w:color w:val="000000" w:themeColor="text1"/>
          <w:sz w:val="28"/>
          <w:szCs w:val="28"/>
        </w:rPr>
        <w:t>个工位的宽度布置。当出现非选手原因设备断电、故障等意外时，经现场裁判认可，裁判长确认予以安排备用工位进行比赛。</w:t>
      </w:r>
    </w:p>
    <w:p w14:paraId="6499711F"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5.</w:t>
      </w:r>
      <w:r w:rsidRPr="0013059A">
        <w:rPr>
          <w:rFonts w:ascii="Times New Roman" w:eastAsia="仿宋_GB2312" w:hAnsi="Times New Roman"/>
          <w:color w:val="000000" w:themeColor="text1"/>
          <w:sz w:val="28"/>
          <w:szCs w:val="28"/>
        </w:rPr>
        <w:t>赛场设有应急医疗点，用于参赛选手突发身体不适（如发热、咳嗽等）或出现碰伤、划伤等意外情况的应急处理；如应急医疗点检测参赛选手可以继续比赛的，经裁判长确认予以安排原工位或备用工位进行比赛。如参赛选手不能继续参加比赛的，必要时可联系</w:t>
      </w:r>
      <w:r w:rsidRPr="0013059A">
        <w:rPr>
          <w:rFonts w:ascii="Times New Roman" w:eastAsia="仿宋_GB2312" w:hAnsi="Times New Roman"/>
          <w:color w:val="000000" w:themeColor="text1"/>
          <w:sz w:val="28"/>
          <w:szCs w:val="28"/>
        </w:rPr>
        <w:t>120</w:t>
      </w:r>
      <w:r w:rsidRPr="0013059A">
        <w:rPr>
          <w:rFonts w:ascii="Times New Roman" w:eastAsia="仿宋_GB2312" w:hAnsi="Times New Roman"/>
          <w:color w:val="000000" w:themeColor="text1"/>
          <w:sz w:val="28"/>
          <w:szCs w:val="28"/>
        </w:rPr>
        <w:t>急救车。</w:t>
      </w:r>
    </w:p>
    <w:p w14:paraId="6D95A9C5" w14:textId="3CCAC665" w:rsidR="00676591" w:rsidRPr="0013059A" w:rsidRDefault="003B09AA">
      <w:pPr>
        <w:spacing w:afterLines="100" w:after="240"/>
        <w:rPr>
          <w:rFonts w:ascii="Times New Roman" w:eastAsia="黑体" w:hAnsi="Times New Roman"/>
          <w:color w:val="000000" w:themeColor="text1"/>
          <w:sz w:val="32"/>
          <w:szCs w:val="32"/>
        </w:rPr>
      </w:pPr>
      <w:r w:rsidRPr="0013059A">
        <w:rPr>
          <w:rFonts w:ascii="Times New Roman" w:eastAsia="黑体" w:hAnsi="Times New Roman"/>
          <w:color w:val="000000" w:themeColor="text1"/>
          <w:sz w:val="32"/>
          <w:szCs w:val="32"/>
        </w:rPr>
        <w:t>十一、成绩评定</w:t>
      </w:r>
    </w:p>
    <w:p w14:paraId="219EDFE8" w14:textId="77777777" w:rsidR="00676591" w:rsidRPr="0013059A" w:rsidRDefault="003B09AA" w:rsidP="00E657A1">
      <w:pPr>
        <w:spacing w:line="360" w:lineRule="auto"/>
        <w:ind w:left="562"/>
        <w:rPr>
          <w:rFonts w:ascii="Times New Roman" w:eastAsia="楷体" w:hAnsi="Times New Roman"/>
          <w:b/>
          <w:bCs/>
          <w:color w:val="000000" w:themeColor="text1"/>
          <w:sz w:val="28"/>
          <w:szCs w:val="28"/>
        </w:rPr>
      </w:pPr>
      <w:r w:rsidRPr="0013059A">
        <w:rPr>
          <w:rFonts w:ascii="Times New Roman" w:eastAsia="楷体" w:hAnsi="Times New Roman"/>
          <w:b/>
          <w:bCs/>
          <w:color w:val="000000" w:themeColor="text1"/>
          <w:sz w:val="28"/>
          <w:szCs w:val="28"/>
        </w:rPr>
        <w:t>（一）评分标准</w:t>
      </w:r>
    </w:p>
    <w:p w14:paraId="67008C23" w14:textId="443CBEE8" w:rsidR="00676591" w:rsidRPr="0013059A" w:rsidRDefault="003B09AA">
      <w:pPr>
        <w:spacing w:line="360" w:lineRule="auto"/>
        <w:ind w:firstLineChars="200" w:firstLine="562"/>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1</w:t>
      </w:r>
      <w:r w:rsidR="00E657A1" w:rsidRPr="0013059A">
        <w:rPr>
          <w:rFonts w:ascii="Times New Roman" w:eastAsia="仿宋_GB2312" w:hAnsi="Times New Roman"/>
          <w:b/>
          <w:bCs/>
          <w:color w:val="000000" w:themeColor="text1"/>
          <w:sz w:val="28"/>
          <w:szCs w:val="28"/>
        </w:rPr>
        <w:t>.</w:t>
      </w:r>
      <w:r w:rsidRPr="0013059A">
        <w:rPr>
          <w:rFonts w:ascii="Times New Roman" w:eastAsia="仿宋_GB2312" w:hAnsi="Times New Roman"/>
          <w:b/>
          <w:bCs/>
          <w:color w:val="000000" w:themeColor="text1"/>
          <w:sz w:val="28"/>
          <w:szCs w:val="28"/>
        </w:rPr>
        <w:t>评分方法</w:t>
      </w:r>
    </w:p>
    <w:p w14:paraId="1B0D1826"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赛项最终得分按百分制计算，各参赛队成绩为</w:t>
      </w:r>
      <w:r w:rsidRPr="0013059A">
        <w:rPr>
          <w:rFonts w:ascii="Times New Roman" w:eastAsia="仿宋_GB2312" w:hAnsi="Times New Roman"/>
          <w:color w:val="000000" w:themeColor="text1"/>
          <w:sz w:val="28"/>
          <w:szCs w:val="28"/>
        </w:rPr>
        <w:t>2</w:t>
      </w:r>
      <w:r w:rsidRPr="0013059A">
        <w:rPr>
          <w:rFonts w:ascii="Times New Roman" w:eastAsia="仿宋_GB2312" w:hAnsi="Times New Roman"/>
          <w:color w:val="000000" w:themeColor="text1"/>
          <w:sz w:val="28"/>
          <w:szCs w:val="28"/>
        </w:rPr>
        <w:t>个竞赛模块成绩的加权总和。其中模块</w:t>
      </w:r>
      <w:r w:rsidRPr="0013059A">
        <w:rPr>
          <w:rFonts w:ascii="Times New Roman" w:eastAsia="仿宋_GB2312" w:hAnsi="Times New Roman"/>
          <w:color w:val="000000" w:themeColor="text1"/>
          <w:sz w:val="28"/>
          <w:szCs w:val="28"/>
        </w:rPr>
        <w:t>A</w:t>
      </w:r>
      <w:r w:rsidRPr="0013059A">
        <w:rPr>
          <w:rFonts w:ascii="Times New Roman" w:eastAsia="仿宋_GB2312" w:hAnsi="Times New Roman"/>
          <w:color w:val="000000" w:themeColor="text1"/>
          <w:sz w:val="28"/>
          <w:szCs w:val="28"/>
        </w:rPr>
        <w:t>汽车动力及底盘电控系统检修、模块</w:t>
      </w:r>
      <w:r w:rsidRPr="0013059A">
        <w:rPr>
          <w:rFonts w:ascii="Times New Roman" w:eastAsia="仿宋_GB2312" w:hAnsi="Times New Roman"/>
          <w:color w:val="000000" w:themeColor="text1"/>
          <w:sz w:val="28"/>
          <w:szCs w:val="28"/>
        </w:rPr>
        <w:t>B</w:t>
      </w:r>
      <w:r w:rsidRPr="0013059A">
        <w:rPr>
          <w:rFonts w:ascii="Times New Roman" w:eastAsia="仿宋_GB2312" w:hAnsi="Times New Roman"/>
          <w:color w:val="000000" w:themeColor="text1"/>
          <w:sz w:val="28"/>
          <w:szCs w:val="28"/>
        </w:rPr>
        <w:t>发动机及车身电控系统故障检修，系数分别为</w:t>
      </w:r>
      <w:r w:rsidRPr="0013059A">
        <w:rPr>
          <w:rFonts w:ascii="Times New Roman" w:eastAsia="仿宋_GB2312" w:hAnsi="Times New Roman"/>
          <w:color w:val="000000" w:themeColor="text1"/>
          <w:sz w:val="28"/>
          <w:szCs w:val="28"/>
        </w:rPr>
        <w:t>0.60</w:t>
      </w:r>
      <w:r w:rsidRPr="0013059A">
        <w:rPr>
          <w:rFonts w:ascii="Times New Roman" w:eastAsia="仿宋_GB2312" w:hAnsi="Times New Roman"/>
          <w:color w:val="000000" w:themeColor="text1"/>
          <w:sz w:val="28"/>
          <w:szCs w:val="28"/>
        </w:rPr>
        <w:t>和</w:t>
      </w:r>
      <w:r w:rsidRPr="0013059A">
        <w:rPr>
          <w:rFonts w:ascii="Times New Roman" w:eastAsia="仿宋_GB2312" w:hAnsi="Times New Roman"/>
          <w:color w:val="000000" w:themeColor="text1"/>
          <w:sz w:val="28"/>
          <w:szCs w:val="28"/>
        </w:rPr>
        <w:t>0.40</w:t>
      </w:r>
      <w:r w:rsidRPr="0013059A">
        <w:rPr>
          <w:rFonts w:ascii="Times New Roman" w:eastAsia="仿宋_GB2312" w:hAnsi="Times New Roman"/>
          <w:color w:val="000000" w:themeColor="text1"/>
          <w:sz w:val="28"/>
          <w:szCs w:val="28"/>
        </w:rPr>
        <w:t>。总成绩</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模块</w:t>
      </w:r>
      <w:r w:rsidRPr="0013059A">
        <w:rPr>
          <w:rFonts w:ascii="Times New Roman" w:eastAsia="仿宋_GB2312" w:hAnsi="Times New Roman"/>
          <w:color w:val="000000" w:themeColor="text1"/>
          <w:sz w:val="28"/>
          <w:szCs w:val="28"/>
        </w:rPr>
        <w:t>A</w:t>
      </w:r>
      <w:r w:rsidRPr="0013059A">
        <w:rPr>
          <w:rFonts w:ascii="Times New Roman" w:eastAsia="仿宋_GB2312" w:hAnsi="Times New Roman"/>
          <w:color w:val="000000" w:themeColor="text1"/>
          <w:sz w:val="28"/>
          <w:szCs w:val="28"/>
        </w:rPr>
        <w:t>成绩</w:t>
      </w:r>
      <w:r w:rsidRPr="0013059A">
        <w:rPr>
          <w:rFonts w:ascii="Times New Roman" w:eastAsia="仿宋_GB2312" w:hAnsi="Times New Roman"/>
          <w:color w:val="000000" w:themeColor="text1"/>
          <w:sz w:val="28"/>
          <w:szCs w:val="28"/>
        </w:rPr>
        <w:t xml:space="preserve">×0.6 + </w:t>
      </w:r>
      <w:r w:rsidRPr="0013059A">
        <w:rPr>
          <w:rFonts w:ascii="Times New Roman" w:eastAsia="仿宋_GB2312" w:hAnsi="Times New Roman"/>
          <w:color w:val="000000" w:themeColor="text1"/>
          <w:sz w:val="28"/>
          <w:szCs w:val="28"/>
        </w:rPr>
        <w:t>模块</w:t>
      </w:r>
      <w:r w:rsidRPr="0013059A">
        <w:rPr>
          <w:rFonts w:ascii="Times New Roman" w:eastAsia="仿宋_GB2312" w:hAnsi="Times New Roman"/>
          <w:color w:val="000000" w:themeColor="text1"/>
          <w:sz w:val="28"/>
          <w:szCs w:val="28"/>
        </w:rPr>
        <w:t>B</w:t>
      </w:r>
      <w:r w:rsidRPr="0013059A">
        <w:rPr>
          <w:rFonts w:ascii="Times New Roman" w:eastAsia="仿宋_GB2312" w:hAnsi="Times New Roman"/>
          <w:color w:val="000000" w:themeColor="text1"/>
          <w:sz w:val="28"/>
          <w:szCs w:val="28"/>
        </w:rPr>
        <w:t>成绩</w:t>
      </w:r>
      <w:r w:rsidRPr="0013059A">
        <w:rPr>
          <w:rFonts w:ascii="Times New Roman" w:eastAsia="仿宋_GB2312" w:hAnsi="Times New Roman"/>
          <w:color w:val="000000" w:themeColor="text1"/>
          <w:sz w:val="28"/>
          <w:szCs w:val="28"/>
        </w:rPr>
        <w:t>×0.4</w:t>
      </w:r>
      <w:r w:rsidRPr="0013059A">
        <w:rPr>
          <w:rFonts w:ascii="Times New Roman" w:eastAsia="仿宋_GB2312" w:hAnsi="Times New Roman"/>
          <w:color w:val="000000" w:themeColor="text1"/>
          <w:sz w:val="28"/>
          <w:szCs w:val="28"/>
        </w:rPr>
        <w:t>。具体评分细则如表</w:t>
      </w:r>
      <w:r w:rsidRPr="0013059A">
        <w:rPr>
          <w:rFonts w:ascii="Times New Roman" w:eastAsia="仿宋_GB2312" w:hAnsi="Times New Roman"/>
          <w:color w:val="000000" w:themeColor="text1"/>
          <w:sz w:val="28"/>
          <w:szCs w:val="28"/>
        </w:rPr>
        <w:t>4</w:t>
      </w:r>
      <w:r w:rsidRPr="0013059A">
        <w:rPr>
          <w:rFonts w:ascii="Times New Roman" w:eastAsia="仿宋_GB2312" w:hAnsi="Times New Roman"/>
          <w:color w:val="000000" w:themeColor="text1"/>
          <w:sz w:val="28"/>
          <w:szCs w:val="28"/>
        </w:rPr>
        <w:t>所示。</w:t>
      </w:r>
    </w:p>
    <w:tbl>
      <w:tblPr>
        <w:tblpPr w:leftFromText="180" w:rightFromText="180" w:vertAnchor="text" w:tblpX="10551" w:tblpY="19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8"/>
      </w:tblGrid>
      <w:tr w:rsidR="0013059A" w:rsidRPr="0013059A" w14:paraId="7C25E06D" w14:textId="77777777">
        <w:trPr>
          <w:trHeight w:val="30"/>
        </w:trPr>
        <w:tc>
          <w:tcPr>
            <w:tcW w:w="1338" w:type="dxa"/>
          </w:tcPr>
          <w:p w14:paraId="60641FD4" w14:textId="77777777" w:rsidR="00676591" w:rsidRPr="0013059A" w:rsidRDefault="00676591">
            <w:pPr>
              <w:pStyle w:val="2"/>
              <w:ind w:firstLine="480"/>
              <w:rPr>
                <w:rFonts w:ascii="Times New Roman" w:eastAsia="仿宋" w:hAnsi="Times New Roman"/>
                <w:color w:val="000000" w:themeColor="text1"/>
                <w:sz w:val="24"/>
              </w:rPr>
            </w:pPr>
          </w:p>
        </w:tc>
      </w:tr>
      <w:tr w:rsidR="0013059A" w:rsidRPr="0013059A" w14:paraId="617CB4F9" w14:textId="77777777">
        <w:trPr>
          <w:trHeight w:val="30"/>
        </w:trPr>
        <w:tc>
          <w:tcPr>
            <w:tcW w:w="1338" w:type="dxa"/>
          </w:tcPr>
          <w:p w14:paraId="541FC2B0" w14:textId="77777777" w:rsidR="00676591" w:rsidRPr="0013059A" w:rsidRDefault="00676591">
            <w:pPr>
              <w:pStyle w:val="2"/>
              <w:ind w:firstLine="480"/>
              <w:rPr>
                <w:rFonts w:ascii="Times New Roman" w:eastAsia="仿宋" w:hAnsi="Times New Roman"/>
                <w:color w:val="000000" w:themeColor="text1"/>
                <w:sz w:val="24"/>
              </w:rPr>
            </w:pPr>
          </w:p>
        </w:tc>
      </w:tr>
    </w:tbl>
    <w:p w14:paraId="0837A8E6" w14:textId="77777777" w:rsidR="00676591" w:rsidRPr="0013059A" w:rsidRDefault="003B09AA">
      <w:pPr>
        <w:pStyle w:val="2"/>
        <w:ind w:leftChars="0" w:left="0" w:firstLineChars="0" w:firstLine="0"/>
        <w:jc w:val="center"/>
        <w:rPr>
          <w:rFonts w:ascii="Times New Roman" w:eastAsia="黑体" w:hAnsi="Times New Roman"/>
          <w:color w:val="000000" w:themeColor="text1"/>
          <w:sz w:val="24"/>
        </w:rPr>
      </w:pPr>
      <w:r w:rsidRPr="0013059A">
        <w:rPr>
          <w:rFonts w:ascii="Times New Roman" w:eastAsia="黑体" w:hAnsi="Times New Roman"/>
          <w:color w:val="000000" w:themeColor="text1"/>
          <w:sz w:val="24"/>
        </w:rPr>
        <w:t>表</w:t>
      </w:r>
      <w:r w:rsidRPr="0013059A">
        <w:rPr>
          <w:rFonts w:ascii="Times New Roman" w:eastAsia="黑体" w:hAnsi="Times New Roman"/>
          <w:color w:val="000000" w:themeColor="text1"/>
          <w:sz w:val="24"/>
        </w:rPr>
        <w:t xml:space="preserve">4 </w:t>
      </w:r>
      <w:r w:rsidRPr="0013059A">
        <w:rPr>
          <w:rFonts w:ascii="Times New Roman" w:eastAsia="黑体" w:hAnsi="Times New Roman"/>
          <w:color w:val="000000" w:themeColor="text1"/>
          <w:sz w:val="24"/>
        </w:rPr>
        <w:t>评分细则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52"/>
        <w:gridCol w:w="1234"/>
        <w:gridCol w:w="3430"/>
        <w:gridCol w:w="1291"/>
        <w:gridCol w:w="1036"/>
        <w:gridCol w:w="1019"/>
      </w:tblGrid>
      <w:tr w:rsidR="0013059A" w:rsidRPr="0013059A" w14:paraId="1427F937" w14:textId="77777777">
        <w:trPr>
          <w:trHeight w:val="761"/>
        </w:trPr>
        <w:tc>
          <w:tcPr>
            <w:tcW w:w="0" w:type="auto"/>
            <w:vAlign w:val="bottom"/>
          </w:tcPr>
          <w:p w14:paraId="5A573D5F" w14:textId="77777777" w:rsidR="00676591" w:rsidRPr="0013059A" w:rsidRDefault="003B09AA">
            <w:pPr>
              <w:adjustRightInd w:val="0"/>
              <w:snapToGrid w:val="0"/>
              <w:spacing w:line="360" w:lineRule="auto"/>
              <w:ind w:rightChars="100" w:right="210"/>
              <w:jc w:val="center"/>
              <w:rPr>
                <w:rFonts w:ascii="Times New Roman" w:eastAsia="仿宋_GB2312" w:hAnsi="Times New Roman"/>
                <w:b/>
                <w:color w:val="000000" w:themeColor="text1"/>
                <w:szCs w:val="21"/>
              </w:rPr>
            </w:pPr>
            <w:r w:rsidRPr="0013059A">
              <w:rPr>
                <w:rFonts w:ascii="Times New Roman" w:eastAsia="仿宋_GB2312" w:hAnsi="Times New Roman"/>
                <w:b/>
                <w:color w:val="000000" w:themeColor="text1"/>
                <w:szCs w:val="21"/>
              </w:rPr>
              <w:t>模块</w:t>
            </w:r>
          </w:p>
        </w:tc>
        <w:tc>
          <w:tcPr>
            <w:tcW w:w="1249" w:type="dxa"/>
            <w:vAlign w:val="bottom"/>
          </w:tcPr>
          <w:p w14:paraId="5FDA39BB" w14:textId="77777777" w:rsidR="00676591" w:rsidRPr="0013059A" w:rsidRDefault="003B09AA">
            <w:pPr>
              <w:adjustRightInd w:val="0"/>
              <w:snapToGrid w:val="0"/>
              <w:spacing w:line="360" w:lineRule="auto"/>
              <w:ind w:rightChars="100" w:right="210"/>
              <w:jc w:val="center"/>
              <w:rPr>
                <w:rFonts w:ascii="Times New Roman" w:eastAsia="仿宋_GB2312" w:hAnsi="Times New Roman"/>
                <w:b/>
                <w:color w:val="000000" w:themeColor="text1"/>
                <w:szCs w:val="21"/>
              </w:rPr>
            </w:pPr>
            <w:r w:rsidRPr="0013059A">
              <w:rPr>
                <w:rFonts w:ascii="Times New Roman" w:eastAsia="仿宋_GB2312" w:hAnsi="Times New Roman"/>
                <w:b/>
                <w:color w:val="000000" w:themeColor="text1"/>
                <w:szCs w:val="21"/>
              </w:rPr>
              <w:t>序号</w:t>
            </w:r>
          </w:p>
        </w:tc>
        <w:tc>
          <w:tcPr>
            <w:tcW w:w="3504" w:type="dxa"/>
            <w:vAlign w:val="bottom"/>
          </w:tcPr>
          <w:p w14:paraId="51E59B11" w14:textId="77777777" w:rsidR="00676591" w:rsidRPr="0013059A" w:rsidRDefault="003B09AA">
            <w:pPr>
              <w:adjustRightInd w:val="0"/>
              <w:snapToGrid w:val="0"/>
              <w:spacing w:line="360" w:lineRule="auto"/>
              <w:ind w:rightChars="100" w:right="210"/>
              <w:jc w:val="center"/>
              <w:rPr>
                <w:rFonts w:ascii="Times New Roman" w:eastAsia="仿宋_GB2312" w:hAnsi="Times New Roman"/>
                <w:b/>
                <w:color w:val="000000" w:themeColor="text1"/>
                <w:szCs w:val="21"/>
              </w:rPr>
            </w:pPr>
            <w:r w:rsidRPr="0013059A">
              <w:rPr>
                <w:rFonts w:ascii="Times New Roman" w:eastAsia="仿宋_GB2312" w:hAnsi="Times New Roman"/>
                <w:b/>
                <w:color w:val="000000" w:themeColor="text1"/>
                <w:szCs w:val="21"/>
              </w:rPr>
              <w:t>内容</w:t>
            </w:r>
          </w:p>
        </w:tc>
        <w:tc>
          <w:tcPr>
            <w:tcW w:w="1308" w:type="dxa"/>
            <w:vAlign w:val="bottom"/>
          </w:tcPr>
          <w:p w14:paraId="707AB6BC" w14:textId="77777777" w:rsidR="00676591" w:rsidRPr="0013059A" w:rsidRDefault="003B09AA">
            <w:pPr>
              <w:adjustRightInd w:val="0"/>
              <w:snapToGrid w:val="0"/>
              <w:spacing w:line="360" w:lineRule="auto"/>
              <w:ind w:rightChars="100" w:right="210"/>
              <w:jc w:val="center"/>
              <w:rPr>
                <w:rFonts w:ascii="Times New Roman" w:eastAsia="仿宋_GB2312" w:hAnsi="Times New Roman"/>
                <w:b/>
                <w:color w:val="000000" w:themeColor="text1"/>
                <w:szCs w:val="21"/>
              </w:rPr>
            </w:pPr>
            <w:r w:rsidRPr="0013059A">
              <w:rPr>
                <w:rFonts w:ascii="Times New Roman" w:eastAsia="仿宋_GB2312" w:hAnsi="Times New Roman"/>
                <w:b/>
                <w:color w:val="000000" w:themeColor="text1"/>
                <w:szCs w:val="21"/>
              </w:rPr>
              <w:t>分值</w:t>
            </w:r>
          </w:p>
        </w:tc>
        <w:tc>
          <w:tcPr>
            <w:tcW w:w="1044" w:type="dxa"/>
            <w:vAlign w:val="bottom"/>
          </w:tcPr>
          <w:p w14:paraId="2EC14927" w14:textId="77777777" w:rsidR="00676591" w:rsidRPr="0013059A" w:rsidRDefault="003B09AA">
            <w:pPr>
              <w:adjustRightInd w:val="0"/>
              <w:snapToGrid w:val="0"/>
              <w:spacing w:line="360" w:lineRule="auto"/>
              <w:ind w:rightChars="100" w:right="210"/>
              <w:jc w:val="center"/>
              <w:rPr>
                <w:rFonts w:ascii="Times New Roman" w:eastAsia="仿宋_GB2312" w:hAnsi="Times New Roman"/>
                <w:b/>
                <w:color w:val="000000" w:themeColor="text1"/>
                <w:szCs w:val="21"/>
              </w:rPr>
            </w:pPr>
            <w:r w:rsidRPr="0013059A">
              <w:rPr>
                <w:rFonts w:ascii="Times New Roman" w:eastAsia="仿宋_GB2312" w:hAnsi="Times New Roman"/>
                <w:b/>
                <w:color w:val="000000" w:themeColor="text1"/>
                <w:szCs w:val="21"/>
              </w:rPr>
              <w:t>合计</w:t>
            </w:r>
          </w:p>
        </w:tc>
        <w:tc>
          <w:tcPr>
            <w:tcW w:w="1028" w:type="dxa"/>
            <w:vAlign w:val="bottom"/>
          </w:tcPr>
          <w:p w14:paraId="48202493" w14:textId="77777777" w:rsidR="00676591" w:rsidRPr="0013059A" w:rsidRDefault="003B09AA">
            <w:pPr>
              <w:adjustRightInd w:val="0"/>
              <w:snapToGrid w:val="0"/>
              <w:spacing w:line="360" w:lineRule="auto"/>
              <w:ind w:rightChars="100" w:right="210"/>
              <w:jc w:val="center"/>
              <w:rPr>
                <w:rFonts w:ascii="Times New Roman" w:eastAsia="仿宋_GB2312" w:hAnsi="Times New Roman"/>
                <w:b/>
                <w:color w:val="000000" w:themeColor="text1"/>
                <w:szCs w:val="21"/>
              </w:rPr>
            </w:pPr>
            <w:r w:rsidRPr="0013059A">
              <w:rPr>
                <w:rFonts w:ascii="Times New Roman" w:eastAsia="仿宋_GB2312" w:hAnsi="Times New Roman"/>
                <w:b/>
                <w:color w:val="000000" w:themeColor="text1"/>
                <w:szCs w:val="21"/>
              </w:rPr>
              <w:t>系数</w:t>
            </w:r>
          </w:p>
        </w:tc>
      </w:tr>
      <w:tr w:rsidR="0013059A" w:rsidRPr="0013059A" w14:paraId="21E1E3B4" w14:textId="77777777">
        <w:trPr>
          <w:trHeight w:val="618"/>
        </w:trPr>
        <w:tc>
          <w:tcPr>
            <w:tcW w:w="0" w:type="auto"/>
            <w:vMerge w:val="restart"/>
            <w:vAlign w:val="bottom"/>
          </w:tcPr>
          <w:p w14:paraId="5C907657"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模块</w:t>
            </w:r>
            <w:r w:rsidRPr="0013059A">
              <w:rPr>
                <w:rFonts w:ascii="Times New Roman" w:eastAsia="仿宋_GB2312" w:hAnsi="Times New Roman"/>
                <w:bCs/>
                <w:color w:val="000000" w:themeColor="text1"/>
                <w:szCs w:val="21"/>
              </w:rPr>
              <w:t>A</w:t>
            </w:r>
          </w:p>
          <w:p w14:paraId="2D18CCC3"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Cs w:val="21"/>
              </w:rPr>
            </w:pPr>
          </w:p>
        </w:tc>
        <w:tc>
          <w:tcPr>
            <w:tcW w:w="1249" w:type="dxa"/>
            <w:tcBorders>
              <w:bottom w:val="single" w:sz="4" w:space="0" w:color="auto"/>
            </w:tcBorders>
            <w:vAlign w:val="center"/>
          </w:tcPr>
          <w:p w14:paraId="2B74108F"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A1</w:t>
            </w:r>
          </w:p>
        </w:tc>
        <w:tc>
          <w:tcPr>
            <w:tcW w:w="3504" w:type="dxa"/>
            <w:tcBorders>
              <w:bottom w:val="single" w:sz="4" w:space="0" w:color="auto"/>
            </w:tcBorders>
            <w:vAlign w:val="center"/>
          </w:tcPr>
          <w:p w14:paraId="1EAC0EE0"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工作组织与安全</w:t>
            </w:r>
          </w:p>
        </w:tc>
        <w:tc>
          <w:tcPr>
            <w:tcW w:w="1308" w:type="dxa"/>
            <w:tcBorders>
              <w:bottom w:val="single" w:sz="4" w:space="0" w:color="auto"/>
            </w:tcBorders>
            <w:vAlign w:val="center"/>
          </w:tcPr>
          <w:p w14:paraId="49C36172"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20</w:t>
            </w:r>
          </w:p>
        </w:tc>
        <w:tc>
          <w:tcPr>
            <w:tcW w:w="1044" w:type="dxa"/>
            <w:vMerge w:val="restart"/>
            <w:vAlign w:val="center"/>
          </w:tcPr>
          <w:p w14:paraId="677E237C"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100</w:t>
            </w:r>
          </w:p>
        </w:tc>
        <w:tc>
          <w:tcPr>
            <w:tcW w:w="1028" w:type="dxa"/>
            <w:vMerge w:val="restart"/>
            <w:vAlign w:val="center"/>
          </w:tcPr>
          <w:p w14:paraId="6D243A6A"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0.6</w:t>
            </w:r>
          </w:p>
        </w:tc>
      </w:tr>
      <w:tr w:rsidR="0013059A" w:rsidRPr="0013059A" w14:paraId="5B58C387" w14:textId="77777777">
        <w:trPr>
          <w:trHeight w:val="618"/>
        </w:trPr>
        <w:tc>
          <w:tcPr>
            <w:tcW w:w="0" w:type="auto"/>
            <w:vMerge/>
            <w:vAlign w:val="bottom"/>
          </w:tcPr>
          <w:p w14:paraId="71E93925"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Cs w:val="21"/>
              </w:rPr>
            </w:pPr>
          </w:p>
        </w:tc>
        <w:tc>
          <w:tcPr>
            <w:tcW w:w="1249" w:type="dxa"/>
            <w:tcBorders>
              <w:bottom w:val="single" w:sz="4" w:space="0" w:color="auto"/>
            </w:tcBorders>
            <w:vAlign w:val="center"/>
          </w:tcPr>
          <w:p w14:paraId="1B422898"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A2</w:t>
            </w:r>
          </w:p>
        </w:tc>
        <w:tc>
          <w:tcPr>
            <w:tcW w:w="3504" w:type="dxa"/>
            <w:tcBorders>
              <w:bottom w:val="single" w:sz="4" w:space="0" w:color="auto"/>
            </w:tcBorders>
            <w:vAlign w:val="center"/>
          </w:tcPr>
          <w:p w14:paraId="541C1547"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汽车动力控制系统故障检修</w:t>
            </w:r>
          </w:p>
        </w:tc>
        <w:tc>
          <w:tcPr>
            <w:tcW w:w="1308" w:type="dxa"/>
            <w:tcBorders>
              <w:bottom w:val="single" w:sz="4" w:space="0" w:color="auto"/>
            </w:tcBorders>
            <w:vAlign w:val="center"/>
          </w:tcPr>
          <w:p w14:paraId="54691843"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48</w:t>
            </w:r>
          </w:p>
        </w:tc>
        <w:tc>
          <w:tcPr>
            <w:tcW w:w="1044" w:type="dxa"/>
            <w:vMerge/>
            <w:vAlign w:val="center"/>
          </w:tcPr>
          <w:p w14:paraId="5ED4A984"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Cs w:val="21"/>
              </w:rPr>
            </w:pPr>
          </w:p>
        </w:tc>
        <w:tc>
          <w:tcPr>
            <w:tcW w:w="1028" w:type="dxa"/>
            <w:vMerge/>
            <w:vAlign w:val="center"/>
          </w:tcPr>
          <w:p w14:paraId="1F780B5D"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Cs w:val="21"/>
              </w:rPr>
            </w:pPr>
          </w:p>
        </w:tc>
      </w:tr>
      <w:tr w:rsidR="0013059A" w:rsidRPr="0013059A" w14:paraId="4498EB21" w14:textId="77777777">
        <w:trPr>
          <w:trHeight w:val="485"/>
        </w:trPr>
        <w:tc>
          <w:tcPr>
            <w:tcW w:w="0" w:type="auto"/>
            <w:vMerge/>
            <w:vAlign w:val="bottom"/>
          </w:tcPr>
          <w:p w14:paraId="7751FC97"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Cs w:val="21"/>
              </w:rPr>
            </w:pPr>
          </w:p>
        </w:tc>
        <w:tc>
          <w:tcPr>
            <w:tcW w:w="1249" w:type="dxa"/>
            <w:tcBorders>
              <w:top w:val="single" w:sz="4" w:space="0" w:color="auto"/>
            </w:tcBorders>
            <w:vAlign w:val="center"/>
          </w:tcPr>
          <w:p w14:paraId="1F5411F0"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A3</w:t>
            </w:r>
          </w:p>
        </w:tc>
        <w:tc>
          <w:tcPr>
            <w:tcW w:w="3504" w:type="dxa"/>
            <w:tcBorders>
              <w:top w:val="single" w:sz="4" w:space="0" w:color="auto"/>
            </w:tcBorders>
            <w:vAlign w:val="center"/>
          </w:tcPr>
          <w:p w14:paraId="7740D902"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汽车底盘电控系统故障检修</w:t>
            </w:r>
          </w:p>
        </w:tc>
        <w:tc>
          <w:tcPr>
            <w:tcW w:w="1308" w:type="dxa"/>
            <w:tcBorders>
              <w:top w:val="single" w:sz="4" w:space="0" w:color="auto"/>
            </w:tcBorders>
            <w:vAlign w:val="center"/>
          </w:tcPr>
          <w:p w14:paraId="0DD2241B"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32</w:t>
            </w:r>
          </w:p>
        </w:tc>
        <w:tc>
          <w:tcPr>
            <w:tcW w:w="1044" w:type="dxa"/>
            <w:vMerge/>
            <w:vAlign w:val="center"/>
          </w:tcPr>
          <w:p w14:paraId="51BFD562"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Cs w:val="21"/>
              </w:rPr>
            </w:pPr>
          </w:p>
        </w:tc>
        <w:tc>
          <w:tcPr>
            <w:tcW w:w="1028" w:type="dxa"/>
            <w:vMerge/>
            <w:vAlign w:val="center"/>
          </w:tcPr>
          <w:p w14:paraId="4769E592"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Cs w:val="21"/>
              </w:rPr>
            </w:pPr>
          </w:p>
        </w:tc>
      </w:tr>
      <w:tr w:rsidR="0013059A" w:rsidRPr="0013059A" w14:paraId="3D4CF428" w14:textId="77777777">
        <w:trPr>
          <w:trHeight w:val="578"/>
        </w:trPr>
        <w:tc>
          <w:tcPr>
            <w:tcW w:w="1063" w:type="dxa"/>
            <w:vMerge w:val="restart"/>
            <w:vAlign w:val="bottom"/>
          </w:tcPr>
          <w:p w14:paraId="398129B4"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模块</w:t>
            </w:r>
            <w:r w:rsidRPr="0013059A">
              <w:rPr>
                <w:rFonts w:ascii="Times New Roman" w:eastAsia="仿宋_GB2312" w:hAnsi="Times New Roman"/>
                <w:bCs/>
                <w:color w:val="000000" w:themeColor="text1"/>
                <w:szCs w:val="21"/>
              </w:rPr>
              <w:t>B</w:t>
            </w:r>
          </w:p>
          <w:p w14:paraId="2B29BAA1"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Cs w:val="21"/>
              </w:rPr>
            </w:pPr>
          </w:p>
        </w:tc>
        <w:tc>
          <w:tcPr>
            <w:tcW w:w="1249" w:type="dxa"/>
            <w:tcBorders>
              <w:bottom w:val="single" w:sz="4" w:space="0" w:color="auto"/>
            </w:tcBorders>
            <w:vAlign w:val="center"/>
          </w:tcPr>
          <w:p w14:paraId="7AE97CF7"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B1</w:t>
            </w:r>
          </w:p>
        </w:tc>
        <w:tc>
          <w:tcPr>
            <w:tcW w:w="3504" w:type="dxa"/>
            <w:tcBorders>
              <w:bottom w:val="single" w:sz="4" w:space="0" w:color="auto"/>
            </w:tcBorders>
            <w:vAlign w:val="center"/>
          </w:tcPr>
          <w:p w14:paraId="6A6BFEB2"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工作组织与安全</w:t>
            </w:r>
          </w:p>
        </w:tc>
        <w:tc>
          <w:tcPr>
            <w:tcW w:w="1308" w:type="dxa"/>
            <w:tcBorders>
              <w:bottom w:val="single" w:sz="4" w:space="0" w:color="auto"/>
            </w:tcBorders>
            <w:vAlign w:val="center"/>
          </w:tcPr>
          <w:p w14:paraId="4C16F351"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20</w:t>
            </w:r>
          </w:p>
        </w:tc>
        <w:tc>
          <w:tcPr>
            <w:tcW w:w="1044" w:type="dxa"/>
            <w:vMerge w:val="restart"/>
            <w:vAlign w:val="center"/>
          </w:tcPr>
          <w:p w14:paraId="27813F8C"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100</w:t>
            </w:r>
          </w:p>
          <w:p w14:paraId="246F9E86"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Cs w:val="21"/>
              </w:rPr>
            </w:pPr>
          </w:p>
        </w:tc>
        <w:tc>
          <w:tcPr>
            <w:tcW w:w="1028" w:type="dxa"/>
            <w:vMerge w:val="restart"/>
            <w:vAlign w:val="center"/>
          </w:tcPr>
          <w:p w14:paraId="69214B27"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0.4</w:t>
            </w:r>
          </w:p>
        </w:tc>
      </w:tr>
      <w:tr w:rsidR="0013059A" w:rsidRPr="0013059A" w14:paraId="3178593B" w14:textId="77777777">
        <w:trPr>
          <w:trHeight w:val="578"/>
        </w:trPr>
        <w:tc>
          <w:tcPr>
            <w:tcW w:w="1063" w:type="dxa"/>
            <w:vMerge/>
            <w:vAlign w:val="bottom"/>
          </w:tcPr>
          <w:p w14:paraId="4C3F65F7"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Cs w:val="21"/>
              </w:rPr>
            </w:pPr>
          </w:p>
        </w:tc>
        <w:tc>
          <w:tcPr>
            <w:tcW w:w="1249" w:type="dxa"/>
            <w:tcBorders>
              <w:bottom w:val="single" w:sz="4" w:space="0" w:color="auto"/>
            </w:tcBorders>
            <w:vAlign w:val="center"/>
          </w:tcPr>
          <w:p w14:paraId="3737A0DA"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B2</w:t>
            </w:r>
          </w:p>
        </w:tc>
        <w:tc>
          <w:tcPr>
            <w:tcW w:w="3504" w:type="dxa"/>
            <w:tcBorders>
              <w:bottom w:val="single" w:sz="4" w:space="0" w:color="auto"/>
            </w:tcBorders>
            <w:vAlign w:val="center"/>
          </w:tcPr>
          <w:p w14:paraId="6C22A927"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发动机电控系统故障检修</w:t>
            </w:r>
          </w:p>
        </w:tc>
        <w:tc>
          <w:tcPr>
            <w:tcW w:w="1308" w:type="dxa"/>
            <w:tcBorders>
              <w:bottom w:val="single" w:sz="4" w:space="0" w:color="auto"/>
            </w:tcBorders>
            <w:vAlign w:val="center"/>
          </w:tcPr>
          <w:p w14:paraId="08C034D5"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48</w:t>
            </w:r>
          </w:p>
        </w:tc>
        <w:tc>
          <w:tcPr>
            <w:tcW w:w="1044" w:type="dxa"/>
            <w:vMerge/>
            <w:vAlign w:val="center"/>
          </w:tcPr>
          <w:p w14:paraId="50B78600"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Cs w:val="21"/>
              </w:rPr>
            </w:pPr>
          </w:p>
        </w:tc>
        <w:tc>
          <w:tcPr>
            <w:tcW w:w="1028" w:type="dxa"/>
            <w:vMerge/>
            <w:vAlign w:val="center"/>
          </w:tcPr>
          <w:p w14:paraId="2B9C97CD"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Cs w:val="21"/>
              </w:rPr>
            </w:pPr>
          </w:p>
        </w:tc>
      </w:tr>
      <w:tr w:rsidR="00676591" w:rsidRPr="0013059A" w14:paraId="7CC4A4F1" w14:textId="77777777">
        <w:trPr>
          <w:trHeight w:val="603"/>
        </w:trPr>
        <w:tc>
          <w:tcPr>
            <w:tcW w:w="1063" w:type="dxa"/>
            <w:vMerge/>
            <w:vAlign w:val="bottom"/>
          </w:tcPr>
          <w:p w14:paraId="71040A64"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Cs w:val="21"/>
              </w:rPr>
            </w:pPr>
          </w:p>
        </w:tc>
        <w:tc>
          <w:tcPr>
            <w:tcW w:w="1249" w:type="dxa"/>
            <w:tcBorders>
              <w:top w:val="single" w:sz="4" w:space="0" w:color="auto"/>
            </w:tcBorders>
            <w:vAlign w:val="center"/>
          </w:tcPr>
          <w:p w14:paraId="430F95FD"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B3</w:t>
            </w:r>
          </w:p>
        </w:tc>
        <w:tc>
          <w:tcPr>
            <w:tcW w:w="3504" w:type="dxa"/>
            <w:tcBorders>
              <w:top w:val="single" w:sz="4" w:space="0" w:color="auto"/>
            </w:tcBorders>
            <w:vAlign w:val="center"/>
          </w:tcPr>
          <w:p w14:paraId="47F9E7E5"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车身电控系统故障检修</w:t>
            </w:r>
          </w:p>
        </w:tc>
        <w:tc>
          <w:tcPr>
            <w:tcW w:w="1308" w:type="dxa"/>
            <w:tcBorders>
              <w:top w:val="single" w:sz="4" w:space="0" w:color="auto"/>
            </w:tcBorders>
            <w:vAlign w:val="center"/>
          </w:tcPr>
          <w:p w14:paraId="594225FD" w14:textId="77777777" w:rsidR="00676591" w:rsidRPr="0013059A" w:rsidRDefault="003B09AA">
            <w:pPr>
              <w:adjustRightInd w:val="0"/>
              <w:snapToGrid w:val="0"/>
              <w:spacing w:line="360" w:lineRule="auto"/>
              <w:ind w:rightChars="100" w:right="210"/>
              <w:jc w:val="center"/>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32</w:t>
            </w:r>
          </w:p>
        </w:tc>
        <w:tc>
          <w:tcPr>
            <w:tcW w:w="1044" w:type="dxa"/>
            <w:vMerge/>
            <w:vAlign w:val="center"/>
          </w:tcPr>
          <w:p w14:paraId="59B84708"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Cs w:val="21"/>
              </w:rPr>
            </w:pPr>
          </w:p>
        </w:tc>
        <w:tc>
          <w:tcPr>
            <w:tcW w:w="1028" w:type="dxa"/>
            <w:vMerge/>
            <w:vAlign w:val="center"/>
          </w:tcPr>
          <w:p w14:paraId="0D89DBDF" w14:textId="77777777" w:rsidR="00676591" w:rsidRPr="0013059A" w:rsidRDefault="00676591">
            <w:pPr>
              <w:adjustRightInd w:val="0"/>
              <w:snapToGrid w:val="0"/>
              <w:spacing w:line="360" w:lineRule="auto"/>
              <w:ind w:rightChars="100" w:right="210"/>
              <w:jc w:val="center"/>
              <w:rPr>
                <w:rFonts w:ascii="Times New Roman" w:eastAsia="仿宋_GB2312" w:hAnsi="Times New Roman"/>
                <w:bCs/>
                <w:color w:val="000000" w:themeColor="text1"/>
                <w:szCs w:val="21"/>
              </w:rPr>
            </w:pPr>
          </w:p>
        </w:tc>
      </w:tr>
    </w:tbl>
    <w:p w14:paraId="1EF8B4D4" w14:textId="77777777" w:rsidR="00676591" w:rsidRPr="0013059A" w:rsidRDefault="00676591">
      <w:pPr>
        <w:rPr>
          <w:rFonts w:ascii="Times New Roman" w:hAnsi="Times New Roman"/>
          <w:color w:val="000000" w:themeColor="text1"/>
        </w:rPr>
      </w:pPr>
    </w:p>
    <w:tbl>
      <w:tblPr>
        <w:tblpPr w:leftFromText="180" w:rightFromText="180" w:vertAnchor="text" w:tblpX="10551" w:tblpY="-1009"/>
        <w:tblOverlap w:val="never"/>
        <w:tblW w:w="2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6"/>
      </w:tblGrid>
      <w:tr w:rsidR="0013059A" w:rsidRPr="0013059A" w14:paraId="4F998FED" w14:textId="77777777">
        <w:trPr>
          <w:trHeight w:val="30"/>
        </w:trPr>
        <w:tc>
          <w:tcPr>
            <w:tcW w:w="2826" w:type="dxa"/>
          </w:tcPr>
          <w:p w14:paraId="463DE57C" w14:textId="77777777" w:rsidR="00676591" w:rsidRPr="0013059A" w:rsidRDefault="00676591">
            <w:pPr>
              <w:rPr>
                <w:rFonts w:ascii="Times New Roman" w:hAnsi="Times New Roman"/>
                <w:color w:val="000000" w:themeColor="text1"/>
              </w:rPr>
            </w:pPr>
          </w:p>
        </w:tc>
      </w:tr>
    </w:tbl>
    <w:p w14:paraId="513354AF" w14:textId="77777777" w:rsidR="00676591" w:rsidRPr="0013059A" w:rsidRDefault="00676591">
      <w:pPr>
        <w:rPr>
          <w:rFonts w:ascii="Times New Roman" w:hAnsi="Times New Roman"/>
          <w:vanish/>
          <w:color w:val="000000" w:themeColor="text1"/>
        </w:rPr>
      </w:pPr>
    </w:p>
    <w:tbl>
      <w:tblPr>
        <w:tblpPr w:leftFromText="180" w:rightFromText="180" w:vertAnchor="text" w:tblpX="10551" w:tblpY="59"/>
        <w:tblOverlap w:val="never"/>
        <w:tblW w:w="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tblGrid>
      <w:tr w:rsidR="0013059A" w:rsidRPr="0013059A" w14:paraId="16B0F7D9" w14:textId="77777777">
        <w:trPr>
          <w:trHeight w:val="30"/>
        </w:trPr>
        <w:tc>
          <w:tcPr>
            <w:tcW w:w="1590" w:type="dxa"/>
          </w:tcPr>
          <w:p w14:paraId="39449265" w14:textId="77777777" w:rsidR="00676591" w:rsidRPr="0013059A" w:rsidRDefault="00676591">
            <w:pPr>
              <w:rPr>
                <w:rFonts w:ascii="Times New Roman" w:hAnsi="Times New Roman"/>
                <w:color w:val="000000" w:themeColor="text1"/>
              </w:rPr>
            </w:pPr>
          </w:p>
        </w:tc>
      </w:tr>
      <w:tr w:rsidR="0013059A" w:rsidRPr="0013059A" w14:paraId="72340315" w14:textId="77777777">
        <w:trPr>
          <w:trHeight w:val="30"/>
        </w:trPr>
        <w:tc>
          <w:tcPr>
            <w:tcW w:w="1590" w:type="dxa"/>
          </w:tcPr>
          <w:p w14:paraId="1E20FA6E" w14:textId="77777777" w:rsidR="00676591" w:rsidRPr="0013059A" w:rsidRDefault="00676591">
            <w:pPr>
              <w:pStyle w:val="2"/>
              <w:ind w:firstLine="480"/>
              <w:rPr>
                <w:rFonts w:ascii="Times New Roman" w:eastAsia="仿宋" w:hAnsi="Times New Roman"/>
                <w:color w:val="000000" w:themeColor="text1"/>
                <w:sz w:val="24"/>
              </w:rPr>
            </w:pPr>
          </w:p>
        </w:tc>
      </w:tr>
    </w:tbl>
    <w:p w14:paraId="50673483" w14:textId="3BA940D9" w:rsidR="00676591" w:rsidRPr="0013059A" w:rsidRDefault="003B09AA">
      <w:pPr>
        <w:spacing w:line="360" w:lineRule="auto"/>
        <w:ind w:firstLineChars="200" w:firstLine="562"/>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2</w:t>
      </w:r>
      <w:r w:rsidR="00E657A1" w:rsidRPr="0013059A">
        <w:rPr>
          <w:rFonts w:ascii="Times New Roman" w:eastAsia="仿宋_GB2312" w:hAnsi="Times New Roman"/>
          <w:b/>
          <w:bCs/>
          <w:color w:val="000000" w:themeColor="text1"/>
          <w:sz w:val="28"/>
          <w:szCs w:val="28"/>
        </w:rPr>
        <w:t>.</w:t>
      </w:r>
      <w:r w:rsidRPr="0013059A">
        <w:rPr>
          <w:rFonts w:ascii="Times New Roman" w:eastAsia="仿宋_GB2312" w:hAnsi="Times New Roman"/>
          <w:b/>
          <w:bCs/>
          <w:color w:val="000000" w:themeColor="text1"/>
          <w:sz w:val="28"/>
          <w:szCs w:val="28"/>
        </w:rPr>
        <w:t>违规扣分</w:t>
      </w:r>
    </w:p>
    <w:p w14:paraId="22567768"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1</w:t>
      </w:r>
      <w:r w:rsidRPr="0013059A">
        <w:rPr>
          <w:rFonts w:ascii="Times New Roman" w:eastAsia="仿宋_GB2312" w:hAnsi="Times New Roman"/>
          <w:color w:val="000000" w:themeColor="text1"/>
          <w:sz w:val="28"/>
          <w:szCs w:val="28"/>
        </w:rPr>
        <w:t>）在完成工作任务的过程中，因操作不当导致人身或设备安全事故每次扣</w:t>
      </w:r>
      <w:r w:rsidRPr="0013059A">
        <w:rPr>
          <w:rFonts w:ascii="Times New Roman" w:eastAsia="仿宋_GB2312" w:hAnsi="Times New Roman"/>
          <w:color w:val="000000" w:themeColor="text1"/>
          <w:sz w:val="28"/>
          <w:szCs w:val="28"/>
        </w:rPr>
        <w:t>10</w:t>
      </w:r>
      <w:r w:rsidRPr="0013059A">
        <w:rPr>
          <w:rFonts w:ascii="Times New Roman" w:eastAsia="仿宋_GB2312" w:hAnsi="Times New Roman"/>
          <w:color w:val="000000" w:themeColor="text1"/>
          <w:sz w:val="28"/>
          <w:szCs w:val="28"/>
        </w:rPr>
        <w:t>分，直至取消比赛资格。</w:t>
      </w:r>
    </w:p>
    <w:p w14:paraId="6A2FA73F"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2</w:t>
      </w:r>
      <w:r w:rsidRPr="0013059A">
        <w:rPr>
          <w:rFonts w:ascii="Times New Roman" w:eastAsia="仿宋_GB2312" w:hAnsi="Times New Roman"/>
          <w:color w:val="000000" w:themeColor="text1"/>
          <w:sz w:val="28"/>
          <w:szCs w:val="28"/>
        </w:rPr>
        <w:t>）损坏赛场提供的设备，污染赛场环境等不符合职业规范的行为扣</w:t>
      </w:r>
      <w:r w:rsidRPr="0013059A">
        <w:rPr>
          <w:rFonts w:ascii="Times New Roman" w:eastAsia="仿宋_GB2312" w:hAnsi="Times New Roman"/>
          <w:color w:val="000000" w:themeColor="text1"/>
          <w:sz w:val="28"/>
          <w:szCs w:val="28"/>
        </w:rPr>
        <w:t>5</w:t>
      </w:r>
      <w:r w:rsidRPr="0013059A">
        <w:rPr>
          <w:rFonts w:ascii="Times New Roman" w:eastAsia="仿宋_GB2312" w:hAnsi="Times New Roman"/>
          <w:color w:val="000000" w:themeColor="text1"/>
          <w:sz w:val="28"/>
          <w:szCs w:val="28"/>
        </w:rPr>
        <w:t>分。</w:t>
      </w:r>
    </w:p>
    <w:p w14:paraId="41300D41"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3</w:t>
      </w:r>
      <w:r w:rsidRPr="0013059A">
        <w:rPr>
          <w:rFonts w:ascii="Times New Roman" w:eastAsia="仿宋_GB2312" w:hAnsi="Times New Roman"/>
          <w:color w:val="000000" w:themeColor="text1"/>
          <w:sz w:val="28"/>
          <w:szCs w:val="28"/>
        </w:rPr>
        <w:t>）在竞赛时段，参赛选手有不服从裁判扰乱赛场秩序、有作弊行为的、裁判宣布竞赛时间到仍强行操作的，取消参赛队奖项评比资格。</w:t>
      </w:r>
    </w:p>
    <w:p w14:paraId="6B7949A2"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4</w:t>
      </w:r>
      <w:r w:rsidRPr="0013059A">
        <w:rPr>
          <w:rFonts w:ascii="Times New Roman" w:eastAsia="仿宋_GB2312" w:hAnsi="Times New Roman"/>
          <w:color w:val="000000" w:themeColor="text1"/>
          <w:sz w:val="28"/>
          <w:szCs w:val="28"/>
        </w:rPr>
        <w:t>）选手报告单上留有不应有的标识、符号、文字，扣</w:t>
      </w:r>
      <w:r w:rsidRPr="0013059A">
        <w:rPr>
          <w:rFonts w:ascii="Times New Roman" w:eastAsia="仿宋_GB2312" w:hAnsi="Times New Roman"/>
          <w:color w:val="000000" w:themeColor="text1"/>
          <w:sz w:val="28"/>
          <w:szCs w:val="28"/>
        </w:rPr>
        <w:t>5</w:t>
      </w:r>
      <w:r w:rsidRPr="0013059A">
        <w:rPr>
          <w:rFonts w:ascii="Times New Roman" w:eastAsia="仿宋_GB2312" w:hAnsi="Times New Roman"/>
          <w:color w:val="000000" w:themeColor="text1"/>
          <w:sz w:val="28"/>
          <w:szCs w:val="28"/>
        </w:rPr>
        <w:t>分。</w:t>
      </w:r>
    </w:p>
    <w:p w14:paraId="270AAF95" w14:textId="77777777" w:rsidR="00676591" w:rsidRPr="0013059A" w:rsidRDefault="003B09AA" w:rsidP="00E657A1">
      <w:pPr>
        <w:spacing w:line="360" w:lineRule="auto"/>
        <w:ind w:left="562"/>
        <w:rPr>
          <w:rFonts w:ascii="Times New Roman" w:eastAsia="楷体" w:hAnsi="Times New Roman"/>
          <w:b/>
          <w:bCs/>
          <w:color w:val="000000" w:themeColor="text1"/>
          <w:sz w:val="28"/>
          <w:szCs w:val="28"/>
        </w:rPr>
      </w:pPr>
      <w:r w:rsidRPr="0013059A">
        <w:rPr>
          <w:rFonts w:ascii="Times New Roman" w:eastAsia="楷体" w:hAnsi="Times New Roman"/>
          <w:b/>
          <w:bCs/>
          <w:color w:val="000000" w:themeColor="text1"/>
          <w:sz w:val="28"/>
          <w:szCs w:val="28"/>
        </w:rPr>
        <w:t>（二）裁判组成</w:t>
      </w:r>
    </w:p>
    <w:p w14:paraId="5FFEB7FA"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赛项裁判组负责赛项成绩评定工作。评分标准以</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公平、公正、公开</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为原则，采用过程评分和结果评分两种方式。成立由检录组、裁判组、监督仲裁组组成的成绩管理组织机构。参照《全国职业院校技能大赛专家和裁判工作管理办法》的有关要求，要求裁判人员的类别来自汽车维修企业，非参赛院校、非赛项合作企业，具有</w:t>
      </w:r>
      <w:r w:rsidRPr="0013059A">
        <w:rPr>
          <w:rFonts w:ascii="Times New Roman" w:eastAsia="仿宋_GB2312" w:hAnsi="Times New Roman"/>
          <w:color w:val="000000" w:themeColor="text1"/>
          <w:sz w:val="28"/>
          <w:szCs w:val="28"/>
        </w:rPr>
        <w:t>5</w:t>
      </w:r>
      <w:r w:rsidRPr="0013059A">
        <w:rPr>
          <w:rFonts w:ascii="Times New Roman" w:eastAsia="仿宋_GB2312" w:hAnsi="Times New Roman"/>
          <w:color w:val="000000" w:themeColor="text1"/>
          <w:sz w:val="28"/>
          <w:szCs w:val="28"/>
        </w:rPr>
        <w:t>年以上从事汽车维修岗位或汽车技术类专业教学经历。见表</w:t>
      </w:r>
      <w:r w:rsidRPr="0013059A">
        <w:rPr>
          <w:rFonts w:ascii="Times New Roman" w:eastAsia="仿宋_GB2312" w:hAnsi="Times New Roman"/>
          <w:color w:val="000000" w:themeColor="text1"/>
          <w:sz w:val="28"/>
          <w:szCs w:val="28"/>
        </w:rPr>
        <w:t>5.</w:t>
      </w:r>
    </w:p>
    <w:p w14:paraId="49E4CB49" w14:textId="77777777" w:rsidR="00676591" w:rsidRPr="0013059A" w:rsidRDefault="003B09AA">
      <w:pPr>
        <w:pStyle w:val="2"/>
        <w:ind w:leftChars="0" w:left="0" w:firstLineChars="0" w:firstLine="0"/>
        <w:jc w:val="center"/>
        <w:rPr>
          <w:rFonts w:ascii="Times New Roman" w:eastAsia="黑体" w:hAnsi="Times New Roman"/>
          <w:color w:val="000000" w:themeColor="text1"/>
          <w:sz w:val="24"/>
        </w:rPr>
      </w:pPr>
      <w:r w:rsidRPr="0013059A">
        <w:rPr>
          <w:rFonts w:ascii="Times New Roman" w:eastAsia="黑体" w:hAnsi="Times New Roman"/>
          <w:color w:val="000000" w:themeColor="text1"/>
          <w:sz w:val="24"/>
        </w:rPr>
        <w:t>表</w:t>
      </w:r>
      <w:r w:rsidRPr="0013059A">
        <w:rPr>
          <w:rFonts w:ascii="Times New Roman" w:eastAsia="黑体" w:hAnsi="Times New Roman"/>
          <w:color w:val="000000" w:themeColor="text1"/>
          <w:sz w:val="24"/>
        </w:rPr>
        <w:t xml:space="preserve">5 </w:t>
      </w:r>
      <w:r w:rsidRPr="0013059A">
        <w:rPr>
          <w:rFonts w:ascii="Times New Roman" w:eastAsia="黑体" w:hAnsi="Times New Roman"/>
          <w:color w:val="000000" w:themeColor="text1"/>
          <w:sz w:val="24"/>
        </w:rPr>
        <w:t>裁判员人数和组成条件要求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
        <w:gridCol w:w="975"/>
        <w:gridCol w:w="2916"/>
        <w:gridCol w:w="2448"/>
        <w:gridCol w:w="1560"/>
        <w:gridCol w:w="732"/>
      </w:tblGrid>
      <w:tr w:rsidR="0013059A" w:rsidRPr="0013059A" w14:paraId="72BFBFA7" w14:textId="77777777">
        <w:trPr>
          <w:jc w:val="center"/>
        </w:trPr>
        <w:tc>
          <w:tcPr>
            <w:tcW w:w="604" w:type="dxa"/>
          </w:tcPr>
          <w:p w14:paraId="695784B6" w14:textId="77777777" w:rsidR="00676591" w:rsidRPr="0013059A" w:rsidRDefault="003B09AA">
            <w:pPr>
              <w:adjustRightInd w:val="0"/>
              <w:snapToGrid w:val="0"/>
              <w:spacing w:line="360" w:lineRule="auto"/>
              <w:jc w:val="left"/>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序号</w:t>
            </w:r>
          </w:p>
        </w:tc>
        <w:tc>
          <w:tcPr>
            <w:tcW w:w="975" w:type="dxa"/>
          </w:tcPr>
          <w:p w14:paraId="5D8B281C" w14:textId="77777777" w:rsidR="00676591" w:rsidRPr="0013059A" w:rsidRDefault="003B09AA">
            <w:pPr>
              <w:adjustRightInd w:val="0"/>
              <w:snapToGrid w:val="0"/>
              <w:spacing w:line="360" w:lineRule="auto"/>
              <w:jc w:val="left"/>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专业技术方向</w:t>
            </w:r>
          </w:p>
        </w:tc>
        <w:tc>
          <w:tcPr>
            <w:tcW w:w="2916" w:type="dxa"/>
          </w:tcPr>
          <w:p w14:paraId="3E8EACE3" w14:textId="77777777" w:rsidR="00676591" w:rsidRPr="0013059A" w:rsidRDefault="003B09AA">
            <w:pPr>
              <w:adjustRightInd w:val="0"/>
              <w:snapToGrid w:val="0"/>
              <w:spacing w:line="360" w:lineRule="auto"/>
              <w:jc w:val="left"/>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知识能力要求</w:t>
            </w:r>
          </w:p>
        </w:tc>
        <w:tc>
          <w:tcPr>
            <w:tcW w:w="2448" w:type="dxa"/>
          </w:tcPr>
          <w:p w14:paraId="028B5DD4" w14:textId="77777777" w:rsidR="00676591" w:rsidRPr="0013059A" w:rsidRDefault="003B09AA">
            <w:pPr>
              <w:adjustRightInd w:val="0"/>
              <w:snapToGrid w:val="0"/>
              <w:spacing w:line="360" w:lineRule="auto"/>
              <w:jc w:val="left"/>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执裁</w:t>
            </w:r>
            <w:r w:rsidRPr="0013059A">
              <w:rPr>
                <w:rFonts w:ascii="Times New Roman" w:eastAsia="仿宋_GB2312" w:hAnsi="Times New Roman"/>
                <w:bCs/>
                <w:color w:val="000000" w:themeColor="text1"/>
                <w:szCs w:val="21"/>
              </w:rPr>
              <w:t>/</w:t>
            </w:r>
            <w:r w:rsidRPr="0013059A">
              <w:rPr>
                <w:rFonts w:ascii="Times New Roman" w:eastAsia="仿宋_GB2312" w:hAnsi="Times New Roman"/>
                <w:bCs/>
                <w:color w:val="000000" w:themeColor="text1"/>
                <w:szCs w:val="21"/>
              </w:rPr>
              <w:t>教学工作经历</w:t>
            </w:r>
          </w:p>
        </w:tc>
        <w:tc>
          <w:tcPr>
            <w:tcW w:w="1560" w:type="dxa"/>
          </w:tcPr>
          <w:p w14:paraId="379B4DEE" w14:textId="77777777" w:rsidR="00676591" w:rsidRPr="0013059A" w:rsidRDefault="003B09AA">
            <w:pPr>
              <w:adjustRightInd w:val="0"/>
              <w:snapToGrid w:val="0"/>
              <w:spacing w:line="360" w:lineRule="auto"/>
              <w:jc w:val="left"/>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专业技术职称（职业资格等级）</w:t>
            </w:r>
          </w:p>
        </w:tc>
        <w:tc>
          <w:tcPr>
            <w:tcW w:w="732" w:type="dxa"/>
          </w:tcPr>
          <w:p w14:paraId="5C097AFA" w14:textId="77777777" w:rsidR="00676591" w:rsidRPr="0013059A" w:rsidRDefault="003B09AA">
            <w:pPr>
              <w:adjustRightInd w:val="0"/>
              <w:snapToGrid w:val="0"/>
              <w:spacing w:line="360" w:lineRule="auto"/>
              <w:jc w:val="left"/>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人数</w:t>
            </w:r>
            <w:r w:rsidRPr="0013059A">
              <w:rPr>
                <w:rFonts w:ascii="Times New Roman" w:eastAsia="仿宋_GB2312" w:hAnsi="Times New Roman"/>
                <w:bCs/>
                <w:color w:val="000000" w:themeColor="text1"/>
                <w:szCs w:val="21"/>
              </w:rPr>
              <w:t>/</w:t>
            </w:r>
            <w:r w:rsidRPr="0013059A">
              <w:rPr>
                <w:rFonts w:ascii="Times New Roman" w:eastAsia="仿宋_GB2312" w:hAnsi="Times New Roman"/>
                <w:bCs/>
                <w:color w:val="000000" w:themeColor="text1"/>
                <w:szCs w:val="21"/>
              </w:rPr>
              <w:t>工位</w:t>
            </w:r>
          </w:p>
        </w:tc>
      </w:tr>
      <w:tr w:rsidR="0013059A" w:rsidRPr="0013059A" w14:paraId="0D73586C" w14:textId="77777777">
        <w:trPr>
          <w:jc w:val="center"/>
        </w:trPr>
        <w:tc>
          <w:tcPr>
            <w:tcW w:w="604" w:type="dxa"/>
          </w:tcPr>
          <w:p w14:paraId="41286D04" w14:textId="77777777" w:rsidR="00676591" w:rsidRPr="0013059A" w:rsidRDefault="003B09AA">
            <w:pPr>
              <w:adjustRightInd w:val="0"/>
              <w:snapToGrid w:val="0"/>
              <w:spacing w:line="360" w:lineRule="auto"/>
              <w:jc w:val="left"/>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1</w:t>
            </w:r>
          </w:p>
        </w:tc>
        <w:tc>
          <w:tcPr>
            <w:tcW w:w="975" w:type="dxa"/>
          </w:tcPr>
          <w:p w14:paraId="46EB1C54" w14:textId="77777777" w:rsidR="00676591" w:rsidRPr="0013059A" w:rsidRDefault="003B09AA">
            <w:pPr>
              <w:adjustRightInd w:val="0"/>
              <w:snapToGrid w:val="0"/>
              <w:spacing w:line="360" w:lineRule="auto"/>
              <w:jc w:val="left"/>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汽车动力及底盘电控系统故障检修</w:t>
            </w:r>
          </w:p>
        </w:tc>
        <w:tc>
          <w:tcPr>
            <w:tcW w:w="2916" w:type="dxa"/>
          </w:tcPr>
          <w:p w14:paraId="44AA8F3E" w14:textId="407A1806" w:rsidR="00676591" w:rsidRPr="0013059A" w:rsidRDefault="003B09AA">
            <w:pPr>
              <w:adjustRightInd w:val="0"/>
              <w:snapToGrid w:val="0"/>
              <w:spacing w:line="360" w:lineRule="auto"/>
              <w:jc w:val="left"/>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能够熟练掌握纯电动或混合动力汽车</w:t>
            </w:r>
            <w:r w:rsidRPr="0013059A">
              <w:rPr>
                <w:rFonts w:ascii="Times New Roman" w:eastAsia="仿宋_GB2312" w:hAnsi="Times New Roman"/>
                <w:bCs/>
                <w:color w:val="000000" w:themeColor="text1"/>
                <w:szCs w:val="21"/>
              </w:rPr>
              <w:t>“</w:t>
            </w:r>
            <w:r w:rsidRPr="0013059A">
              <w:rPr>
                <w:rFonts w:ascii="Times New Roman" w:eastAsia="仿宋_GB2312" w:hAnsi="Times New Roman"/>
                <w:bCs/>
                <w:color w:val="000000" w:themeColor="text1"/>
                <w:szCs w:val="21"/>
              </w:rPr>
              <w:t>三电</w:t>
            </w:r>
            <w:r w:rsidRPr="0013059A">
              <w:rPr>
                <w:rFonts w:ascii="Times New Roman" w:eastAsia="仿宋_GB2312" w:hAnsi="Times New Roman"/>
                <w:bCs/>
                <w:color w:val="000000" w:themeColor="text1"/>
                <w:szCs w:val="21"/>
              </w:rPr>
              <w:t>”</w:t>
            </w:r>
            <w:r w:rsidRPr="0013059A">
              <w:rPr>
                <w:rFonts w:ascii="Times New Roman" w:eastAsia="仿宋_GB2312" w:hAnsi="Times New Roman"/>
                <w:bCs/>
                <w:color w:val="000000" w:themeColor="text1"/>
                <w:szCs w:val="21"/>
              </w:rPr>
              <w:t>系统及底盘电控系统的结构和控制逻辑；能高压电防护；会万用表、故障检测仪、示波器等常用诊断设备使用</w:t>
            </w:r>
          </w:p>
        </w:tc>
        <w:tc>
          <w:tcPr>
            <w:tcW w:w="2448" w:type="dxa"/>
          </w:tcPr>
          <w:p w14:paraId="5E46175C" w14:textId="77777777" w:rsidR="00676591" w:rsidRPr="0013059A" w:rsidRDefault="003B09AA">
            <w:pPr>
              <w:adjustRightInd w:val="0"/>
              <w:snapToGrid w:val="0"/>
              <w:spacing w:line="360" w:lineRule="auto"/>
              <w:jc w:val="left"/>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在省级及以上汽车技术竞赛中具有执裁经验或指导学生获二等奖以上指导教师，同类赛项省级或国家级优秀指导老师优先</w:t>
            </w:r>
          </w:p>
        </w:tc>
        <w:tc>
          <w:tcPr>
            <w:tcW w:w="1560" w:type="dxa"/>
          </w:tcPr>
          <w:p w14:paraId="41FB1C75" w14:textId="77777777" w:rsidR="00676591" w:rsidRPr="0013059A" w:rsidRDefault="003B09AA">
            <w:pPr>
              <w:adjustRightInd w:val="0"/>
              <w:snapToGrid w:val="0"/>
              <w:spacing w:line="360" w:lineRule="auto"/>
              <w:jc w:val="left"/>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讲师及以上职称，或高级技师（高级工程师）</w:t>
            </w:r>
          </w:p>
        </w:tc>
        <w:tc>
          <w:tcPr>
            <w:tcW w:w="732" w:type="dxa"/>
          </w:tcPr>
          <w:p w14:paraId="597F8DE4" w14:textId="77777777" w:rsidR="00676591" w:rsidRPr="0013059A" w:rsidRDefault="003B09AA">
            <w:pPr>
              <w:adjustRightInd w:val="0"/>
              <w:snapToGrid w:val="0"/>
              <w:spacing w:line="360" w:lineRule="auto"/>
              <w:jc w:val="left"/>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2</w:t>
            </w:r>
          </w:p>
        </w:tc>
      </w:tr>
      <w:tr w:rsidR="0013059A" w:rsidRPr="0013059A" w14:paraId="69C826FB" w14:textId="77777777">
        <w:trPr>
          <w:jc w:val="center"/>
        </w:trPr>
        <w:tc>
          <w:tcPr>
            <w:tcW w:w="604" w:type="dxa"/>
          </w:tcPr>
          <w:p w14:paraId="1D13CCA0" w14:textId="77777777" w:rsidR="00676591" w:rsidRPr="0013059A" w:rsidRDefault="003B09AA">
            <w:pPr>
              <w:adjustRightInd w:val="0"/>
              <w:snapToGrid w:val="0"/>
              <w:spacing w:line="360" w:lineRule="auto"/>
              <w:jc w:val="left"/>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2</w:t>
            </w:r>
          </w:p>
        </w:tc>
        <w:tc>
          <w:tcPr>
            <w:tcW w:w="975" w:type="dxa"/>
          </w:tcPr>
          <w:p w14:paraId="1B9DE21B" w14:textId="77777777" w:rsidR="00676591" w:rsidRPr="0013059A" w:rsidRDefault="003B09AA">
            <w:pPr>
              <w:adjustRightInd w:val="0"/>
              <w:snapToGrid w:val="0"/>
              <w:spacing w:line="360" w:lineRule="auto"/>
              <w:jc w:val="left"/>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发动机及车身电控系</w:t>
            </w:r>
            <w:r w:rsidRPr="0013059A">
              <w:rPr>
                <w:rFonts w:ascii="Times New Roman" w:eastAsia="仿宋_GB2312" w:hAnsi="Times New Roman"/>
                <w:bCs/>
                <w:color w:val="000000" w:themeColor="text1"/>
                <w:szCs w:val="21"/>
              </w:rPr>
              <w:lastRenderedPageBreak/>
              <w:t>统检修</w:t>
            </w:r>
          </w:p>
        </w:tc>
        <w:tc>
          <w:tcPr>
            <w:tcW w:w="2916" w:type="dxa"/>
          </w:tcPr>
          <w:p w14:paraId="12F7E055" w14:textId="67298FAF" w:rsidR="00676591" w:rsidRPr="0013059A" w:rsidRDefault="003B09AA">
            <w:pPr>
              <w:adjustRightInd w:val="0"/>
              <w:snapToGrid w:val="0"/>
              <w:spacing w:line="360" w:lineRule="auto"/>
              <w:jc w:val="left"/>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lastRenderedPageBreak/>
              <w:t>能够熟练掌握燃油车或混合动力汽车发动机控制系统和车身电控系统的结构和控制</w:t>
            </w:r>
            <w:r w:rsidRPr="0013059A">
              <w:rPr>
                <w:rFonts w:ascii="Times New Roman" w:eastAsia="仿宋_GB2312" w:hAnsi="Times New Roman"/>
                <w:bCs/>
                <w:color w:val="000000" w:themeColor="text1"/>
                <w:szCs w:val="21"/>
              </w:rPr>
              <w:lastRenderedPageBreak/>
              <w:t>逻辑，能高压电防护；会万用表、故障检测仪、示波器等常用检测设备使用</w:t>
            </w:r>
          </w:p>
        </w:tc>
        <w:tc>
          <w:tcPr>
            <w:tcW w:w="2448" w:type="dxa"/>
          </w:tcPr>
          <w:p w14:paraId="4A65CB09" w14:textId="77777777" w:rsidR="00676591" w:rsidRPr="0013059A" w:rsidRDefault="003B09AA">
            <w:pPr>
              <w:adjustRightInd w:val="0"/>
              <w:snapToGrid w:val="0"/>
              <w:spacing w:line="360" w:lineRule="auto"/>
              <w:jc w:val="left"/>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lastRenderedPageBreak/>
              <w:t>在省级及以上汽车技术竞赛中具有执裁经验或指导学生获二等奖以上</w:t>
            </w:r>
            <w:r w:rsidRPr="0013059A">
              <w:rPr>
                <w:rFonts w:ascii="Times New Roman" w:eastAsia="仿宋_GB2312" w:hAnsi="Times New Roman"/>
                <w:bCs/>
                <w:color w:val="000000" w:themeColor="text1"/>
                <w:szCs w:val="21"/>
              </w:rPr>
              <w:lastRenderedPageBreak/>
              <w:t>指导教师，同类赛项省级或国家级优秀指导老师优先</w:t>
            </w:r>
          </w:p>
        </w:tc>
        <w:tc>
          <w:tcPr>
            <w:tcW w:w="1560" w:type="dxa"/>
          </w:tcPr>
          <w:p w14:paraId="3E2AEDEA" w14:textId="77777777" w:rsidR="00676591" w:rsidRPr="0013059A" w:rsidRDefault="003B09AA">
            <w:pPr>
              <w:adjustRightInd w:val="0"/>
              <w:snapToGrid w:val="0"/>
              <w:spacing w:line="360" w:lineRule="auto"/>
              <w:jc w:val="left"/>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lastRenderedPageBreak/>
              <w:t>讲师及以上职称，或高级技师（高级工程</w:t>
            </w:r>
            <w:r w:rsidRPr="0013059A">
              <w:rPr>
                <w:rFonts w:ascii="Times New Roman" w:eastAsia="仿宋_GB2312" w:hAnsi="Times New Roman"/>
                <w:bCs/>
                <w:color w:val="000000" w:themeColor="text1"/>
                <w:szCs w:val="21"/>
              </w:rPr>
              <w:lastRenderedPageBreak/>
              <w:t>师）</w:t>
            </w:r>
          </w:p>
        </w:tc>
        <w:tc>
          <w:tcPr>
            <w:tcW w:w="732" w:type="dxa"/>
          </w:tcPr>
          <w:p w14:paraId="0FF5F517" w14:textId="77777777" w:rsidR="00676591" w:rsidRPr="0013059A" w:rsidRDefault="003B09AA">
            <w:pPr>
              <w:adjustRightInd w:val="0"/>
              <w:snapToGrid w:val="0"/>
              <w:spacing w:line="360" w:lineRule="auto"/>
              <w:jc w:val="left"/>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lastRenderedPageBreak/>
              <w:t>2</w:t>
            </w:r>
          </w:p>
        </w:tc>
      </w:tr>
      <w:tr w:rsidR="0013059A" w:rsidRPr="0013059A" w14:paraId="4994062A" w14:textId="77777777">
        <w:trPr>
          <w:trHeight w:val="774"/>
          <w:jc w:val="center"/>
        </w:trPr>
        <w:tc>
          <w:tcPr>
            <w:tcW w:w="1579" w:type="dxa"/>
            <w:gridSpan w:val="2"/>
          </w:tcPr>
          <w:p w14:paraId="3E8C4ACB" w14:textId="77777777" w:rsidR="00676591" w:rsidRPr="0013059A" w:rsidRDefault="003B09AA">
            <w:pPr>
              <w:adjustRightInd w:val="0"/>
              <w:snapToGrid w:val="0"/>
              <w:spacing w:line="360" w:lineRule="auto"/>
              <w:jc w:val="left"/>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裁判总人数</w:t>
            </w:r>
          </w:p>
        </w:tc>
        <w:tc>
          <w:tcPr>
            <w:tcW w:w="7656" w:type="dxa"/>
            <w:gridSpan w:val="4"/>
          </w:tcPr>
          <w:p w14:paraId="271E1EE5" w14:textId="77777777" w:rsidR="00676591" w:rsidRPr="0013059A" w:rsidRDefault="003B09AA">
            <w:pPr>
              <w:adjustRightInd w:val="0"/>
              <w:snapToGrid w:val="0"/>
              <w:spacing w:line="360" w:lineRule="auto"/>
              <w:jc w:val="left"/>
              <w:rPr>
                <w:rFonts w:ascii="Times New Roman" w:eastAsia="仿宋_GB2312" w:hAnsi="Times New Roman"/>
                <w:bCs/>
                <w:color w:val="000000" w:themeColor="text1"/>
                <w:szCs w:val="21"/>
              </w:rPr>
            </w:pPr>
            <w:r w:rsidRPr="0013059A">
              <w:rPr>
                <w:rFonts w:ascii="Times New Roman" w:eastAsia="仿宋_GB2312" w:hAnsi="Times New Roman"/>
                <w:bCs/>
                <w:color w:val="000000" w:themeColor="text1"/>
                <w:szCs w:val="21"/>
              </w:rPr>
              <w:t>共</w:t>
            </w:r>
            <w:r w:rsidRPr="0013059A">
              <w:rPr>
                <w:rFonts w:ascii="Times New Roman" w:eastAsia="仿宋_GB2312" w:hAnsi="Times New Roman"/>
                <w:bCs/>
                <w:color w:val="000000" w:themeColor="text1"/>
                <w:szCs w:val="21"/>
              </w:rPr>
              <w:t>61</w:t>
            </w:r>
            <w:r w:rsidRPr="0013059A">
              <w:rPr>
                <w:rFonts w:ascii="Times New Roman" w:eastAsia="仿宋_GB2312" w:hAnsi="Times New Roman"/>
                <w:bCs/>
                <w:color w:val="000000" w:themeColor="text1"/>
                <w:szCs w:val="21"/>
              </w:rPr>
              <w:t>人：裁判长</w:t>
            </w:r>
            <w:r w:rsidRPr="0013059A">
              <w:rPr>
                <w:rFonts w:ascii="Times New Roman" w:eastAsia="仿宋_GB2312" w:hAnsi="Times New Roman"/>
                <w:bCs/>
                <w:color w:val="000000" w:themeColor="text1"/>
                <w:szCs w:val="21"/>
              </w:rPr>
              <w:t>1</w:t>
            </w:r>
            <w:r w:rsidRPr="0013059A">
              <w:rPr>
                <w:rFonts w:ascii="Times New Roman" w:eastAsia="仿宋_GB2312" w:hAnsi="Times New Roman"/>
                <w:bCs/>
                <w:color w:val="000000" w:themeColor="text1"/>
                <w:szCs w:val="21"/>
              </w:rPr>
              <w:t>人，加密和解密裁判</w:t>
            </w:r>
            <w:r w:rsidRPr="0013059A">
              <w:rPr>
                <w:rFonts w:ascii="Times New Roman" w:eastAsia="仿宋_GB2312" w:hAnsi="Times New Roman"/>
                <w:bCs/>
                <w:color w:val="000000" w:themeColor="text1"/>
                <w:szCs w:val="21"/>
              </w:rPr>
              <w:t>2</w:t>
            </w:r>
            <w:r w:rsidRPr="0013059A">
              <w:rPr>
                <w:rFonts w:ascii="Times New Roman" w:eastAsia="仿宋_GB2312" w:hAnsi="Times New Roman"/>
                <w:bCs/>
                <w:color w:val="000000" w:themeColor="text1"/>
                <w:szCs w:val="21"/>
              </w:rPr>
              <w:t>人，现场裁判</w:t>
            </w:r>
            <w:r w:rsidRPr="0013059A">
              <w:rPr>
                <w:rFonts w:ascii="Times New Roman" w:eastAsia="仿宋_GB2312" w:hAnsi="Times New Roman"/>
                <w:bCs/>
                <w:color w:val="000000" w:themeColor="text1"/>
                <w:szCs w:val="21"/>
              </w:rPr>
              <w:t>48</w:t>
            </w:r>
            <w:r w:rsidRPr="0013059A">
              <w:rPr>
                <w:rFonts w:ascii="Times New Roman" w:eastAsia="仿宋_GB2312" w:hAnsi="Times New Roman"/>
                <w:bCs/>
                <w:color w:val="000000" w:themeColor="text1"/>
                <w:szCs w:val="21"/>
              </w:rPr>
              <w:t>人（根据具体工位数调整，每工位</w:t>
            </w:r>
            <w:r w:rsidRPr="0013059A">
              <w:rPr>
                <w:rFonts w:ascii="Times New Roman" w:eastAsia="仿宋_GB2312" w:hAnsi="Times New Roman"/>
                <w:bCs/>
                <w:color w:val="000000" w:themeColor="text1"/>
                <w:szCs w:val="21"/>
              </w:rPr>
              <w:t>2</w:t>
            </w:r>
            <w:r w:rsidRPr="0013059A">
              <w:rPr>
                <w:rFonts w:ascii="Times New Roman" w:eastAsia="仿宋_GB2312" w:hAnsi="Times New Roman"/>
                <w:bCs/>
                <w:color w:val="000000" w:themeColor="text1"/>
                <w:szCs w:val="21"/>
              </w:rPr>
              <w:t>个现场裁判），评分裁判</w:t>
            </w:r>
            <w:r w:rsidRPr="0013059A">
              <w:rPr>
                <w:rFonts w:ascii="Times New Roman" w:eastAsia="仿宋_GB2312" w:hAnsi="Times New Roman"/>
                <w:bCs/>
                <w:color w:val="000000" w:themeColor="text1"/>
                <w:szCs w:val="21"/>
              </w:rPr>
              <w:t>4</w:t>
            </w:r>
            <w:r w:rsidRPr="0013059A">
              <w:rPr>
                <w:rFonts w:ascii="Times New Roman" w:eastAsia="仿宋_GB2312" w:hAnsi="Times New Roman"/>
                <w:bCs/>
                <w:color w:val="000000" w:themeColor="text1"/>
                <w:szCs w:val="21"/>
              </w:rPr>
              <w:t>人、统分和核分裁判</w:t>
            </w:r>
            <w:r w:rsidRPr="0013059A">
              <w:rPr>
                <w:rFonts w:ascii="Times New Roman" w:eastAsia="仿宋_GB2312" w:hAnsi="Times New Roman"/>
                <w:bCs/>
                <w:color w:val="000000" w:themeColor="text1"/>
                <w:szCs w:val="21"/>
              </w:rPr>
              <w:t>3</w:t>
            </w:r>
            <w:r w:rsidRPr="0013059A">
              <w:rPr>
                <w:rFonts w:ascii="Times New Roman" w:eastAsia="仿宋_GB2312" w:hAnsi="Times New Roman"/>
                <w:bCs/>
                <w:color w:val="000000" w:themeColor="text1"/>
                <w:szCs w:val="21"/>
              </w:rPr>
              <w:t>人、评分裁判组长</w:t>
            </w:r>
            <w:r w:rsidRPr="0013059A">
              <w:rPr>
                <w:rFonts w:ascii="Times New Roman" w:eastAsia="仿宋_GB2312" w:hAnsi="Times New Roman"/>
                <w:bCs/>
                <w:color w:val="000000" w:themeColor="text1"/>
                <w:szCs w:val="21"/>
              </w:rPr>
              <w:t>1</w:t>
            </w:r>
            <w:r w:rsidRPr="0013059A">
              <w:rPr>
                <w:rFonts w:ascii="Times New Roman" w:eastAsia="仿宋_GB2312" w:hAnsi="Times New Roman"/>
                <w:bCs/>
                <w:color w:val="000000" w:themeColor="text1"/>
                <w:szCs w:val="21"/>
              </w:rPr>
              <w:t>人、备用裁判</w:t>
            </w:r>
            <w:r w:rsidRPr="0013059A">
              <w:rPr>
                <w:rFonts w:ascii="Times New Roman" w:eastAsia="仿宋_GB2312" w:hAnsi="Times New Roman"/>
                <w:bCs/>
                <w:color w:val="000000" w:themeColor="text1"/>
                <w:szCs w:val="21"/>
              </w:rPr>
              <w:t>2</w:t>
            </w:r>
            <w:r w:rsidRPr="0013059A">
              <w:rPr>
                <w:rFonts w:ascii="Times New Roman" w:eastAsia="仿宋_GB2312" w:hAnsi="Times New Roman"/>
                <w:bCs/>
                <w:color w:val="000000" w:themeColor="text1"/>
                <w:szCs w:val="21"/>
              </w:rPr>
              <w:t>人</w:t>
            </w:r>
          </w:p>
        </w:tc>
      </w:tr>
    </w:tbl>
    <w:p w14:paraId="4EBD6454"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具体要求与分工如下：</w:t>
      </w:r>
    </w:p>
    <w:p w14:paraId="52BEDA02"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1</w:t>
      </w:r>
      <w:r w:rsidRPr="0013059A">
        <w:rPr>
          <w:rFonts w:ascii="Times New Roman" w:eastAsia="仿宋_GB2312" w:hAnsi="Times New Roman"/>
          <w:color w:val="000000" w:themeColor="text1"/>
          <w:sz w:val="28"/>
          <w:szCs w:val="28"/>
        </w:rPr>
        <w:t>）检录工作人员负责对参赛选手进行点名登记、身份核对等工作。检录工作由赛项承办院校工作人员承担。</w:t>
      </w:r>
    </w:p>
    <w:p w14:paraId="7EBE635A"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2</w:t>
      </w:r>
      <w:r w:rsidRPr="0013059A">
        <w:rPr>
          <w:rFonts w:ascii="Times New Roman" w:eastAsia="仿宋_GB2312" w:hAnsi="Times New Roman"/>
          <w:color w:val="000000" w:themeColor="text1"/>
          <w:sz w:val="28"/>
          <w:szCs w:val="28"/>
        </w:rPr>
        <w:t>）裁判组实行</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裁判长负责制</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，全面负责赛项的裁判管理工作并处理比赛中出现的争议问题。负责组织比赛，对竞赛模块的试题与评分标准对接专家组长向裁判组培训解释。裁判报到后实行封闭管理。每天比赛前</w:t>
      </w:r>
      <w:r w:rsidRPr="0013059A">
        <w:rPr>
          <w:rFonts w:ascii="Times New Roman" w:eastAsia="仿宋_GB2312" w:hAnsi="Times New Roman"/>
          <w:color w:val="000000" w:themeColor="text1"/>
          <w:sz w:val="28"/>
          <w:szCs w:val="28"/>
        </w:rPr>
        <w:t>1</w:t>
      </w:r>
      <w:r w:rsidRPr="0013059A">
        <w:rPr>
          <w:rFonts w:ascii="Times New Roman" w:eastAsia="仿宋_GB2312" w:hAnsi="Times New Roman"/>
          <w:color w:val="000000" w:themeColor="text1"/>
          <w:sz w:val="28"/>
          <w:szCs w:val="28"/>
        </w:rPr>
        <w:t>小时通过抽签方式，初步确定裁判执裁工位，裁判不能执裁同省参赛队。</w:t>
      </w:r>
    </w:p>
    <w:p w14:paraId="68F671B9"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3</w:t>
      </w:r>
      <w:r w:rsidRPr="0013059A">
        <w:rPr>
          <w:rFonts w:ascii="Times New Roman" w:eastAsia="仿宋_GB2312" w:hAnsi="Times New Roman"/>
          <w:color w:val="000000" w:themeColor="text1"/>
          <w:sz w:val="28"/>
          <w:szCs w:val="28"/>
        </w:rPr>
        <w:t>）裁判员根据比赛需要分为加密裁判、现场裁判、评分裁判。</w:t>
      </w:r>
    </w:p>
    <w:p w14:paraId="5175B420"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w:t>
      </w:r>
      <w:r w:rsidRPr="0013059A">
        <w:rPr>
          <w:rFonts w:ascii="Times New Roman" w:eastAsia="仿宋_GB2312" w:hAnsi="Times New Roman"/>
          <w:color w:val="000000" w:themeColor="text1"/>
          <w:sz w:val="28"/>
          <w:szCs w:val="28"/>
        </w:rPr>
        <w:t>）加密裁判：负责组织参赛选手抽签，对参赛队信息、抽签号等进行加密；各赛项加密裁判由赛区执委会根据赛项要求确定。同一赛项的加密裁判来自不同单位，且不得参与评分、统分和核分工作。</w:t>
      </w:r>
    </w:p>
    <w:p w14:paraId="2B8C1B60"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2</w:t>
      </w:r>
      <w:r w:rsidRPr="0013059A">
        <w:rPr>
          <w:rFonts w:ascii="Times New Roman" w:eastAsia="仿宋_GB2312" w:hAnsi="Times New Roman"/>
          <w:color w:val="000000" w:themeColor="text1"/>
          <w:sz w:val="28"/>
          <w:szCs w:val="28"/>
        </w:rPr>
        <w:t>）现场裁判：按规定做好赛场记录，维护赛场纪律，评判参赛选手的现场作业。</w:t>
      </w:r>
    </w:p>
    <w:p w14:paraId="3902ECFF"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3</w:t>
      </w:r>
      <w:r w:rsidRPr="0013059A">
        <w:rPr>
          <w:rFonts w:ascii="Times New Roman" w:eastAsia="仿宋_GB2312" w:hAnsi="Times New Roman"/>
          <w:color w:val="000000" w:themeColor="text1"/>
          <w:sz w:val="28"/>
          <w:szCs w:val="28"/>
        </w:rPr>
        <w:t>）评分裁判：负责对参赛选手的报告单按赛项评分标准进行评定，并负责核分和统分工作。</w:t>
      </w:r>
    </w:p>
    <w:p w14:paraId="404AB22D"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4</w:t>
      </w:r>
      <w:r w:rsidRPr="0013059A">
        <w:rPr>
          <w:rFonts w:ascii="Times New Roman" w:eastAsia="仿宋_GB2312" w:hAnsi="Times New Roman"/>
          <w:color w:val="000000" w:themeColor="text1"/>
          <w:sz w:val="28"/>
          <w:szCs w:val="28"/>
        </w:rPr>
        <w:t>）监督仲裁组对裁判组的工作进行全程监督，并对竞赛成绩抽检复核；接受由参赛队领队提出的对裁判结果的申诉，组织复议并及时反馈复议结果。</w:t>
      </w:r>
    </w:p>
    <w:p w14:paraId="0CA24364" w14:textId="77777777" w:rsidR="00676591" w:rsidRPr="0013059A" w:rsidRDefault="003B09AA" w:rsidP="00E657A1">
      <w:pPr>
        <w:spacing w:line="360" w:lineRule="auto"/>
        <w:ind w:left="562"/>
        <w:rPr>
          <w:rFonts w:ascii="Times New Roman" w:eastAsia="楷体" w:hAnsi="Times New Roman"/>
          <w:b/>
          <w:bCs/>
          <w:color w:val="000000" w:themeColor="text1"/>
          <w:sz w:val="28"/>
          <w:szCs w:val="28"/>
        </w:rPr>
      </w:pPr>
      <w:r w:rsidRPr="0013059A">
        <w:rPr>
          <w:rFonts w:ascii="Times New Roman" w:eastAsia="楷体" w:hAnsi="Times New Roman"/>
          <w:b/>
          <w:bCs/>
          <w:color w:val="000000" w:themeColor="text1"/>
          <w:sz w:val="28"/>
          <w:szCs w:val="28"/>
        </w:rPr>
        <w:t>（三）成绩评分</w:t>
      </w:r>
    </w:p>
    <w:p w14:paraId="47FFFB0A" w14:textId="22190C69" w:rsidR="00676591" w:rsidRPr="0013059A" w:rsidRDefault="003B09AA">
      <w:pPr>
        <w:spacing w:line="360" w:lineRule="auto"/>
        <w:ind w:firstLineChars="200" w:firstLine="562"/>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1</w:t>
      </w:r>
      <w:r w:rsidR="00E657A1" w:rsidRPr="0013059A">
        <w:rPr>
          <w:rFonts w:ascii="Times New Roman" w:eastAsia="仿宋_GB2312" w:hAnsi="Times New Roman"/>
          <w:b/>
          <w:bCs/>
          <w:color w:val="000000" w:themeColor="text1"/>
          <w:sz w:val="28"/>
          <w:szCs w:val="28"/>
        </w:rPr>
        <w:t>.</w:t>
      </w:r>
      <w:r w:rsidRPr="0013059A">
        <w:rPr>
          <w:rFonts w:ascii="Times New Roman" w:eastAsia="仿宋_GB2312" w:hAnsi="Times New Roman"/>
          <w:b/>
          <w:bCs/>
          <w:color w:val="000000" w:themeColor="text1"/>
          <w:sz w:val="28"/>
          <w:szCs w:val="28"/>
        </w:rPr>
        <w:t>过程评判</w:t>
      </w:r>
    </w:p>
    <w:p w14:paraId="424E92D0"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现场裁判依据现场评判表，对参赛选手竞赛过程的人物安全、设备使用、</w:t>
      </w:r>
      <w:r w:rsidRPr="0013059A">
        <w:rPr>
          <w:rFonts w:ascii="Times New Roman" w:eastAsia="仿宋_GB2312" w:hAnsi="Times New Roman"/>
          <w:color w:val="000000" w:themeColor="text1"/>
          <w:sz w:val="28"/>
          <w:szCs w:val="28"/>
        </w:rPr>
        <w:lastRenderedPageBreak/>
        <w:t>操作规范、职业素养进行评判。评判结果由现场执裁裁判员签字确认。</w:t>
      </w:r>
    </w:p>
    <w:p w14:paraId="5B6309C8" w14:textId="646DE4F3" w:rsidR="00676591" w:rsidRPr="0013059A" w:rsidRDefault="003B09AA" w:rsidP="00E657A1">
      <w:pPr>
        <w:spacing w:line="360" w:lineRule="auto"/>
        <w:ind w:firstLineChars="200" w:firstLine="562"/>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2</w:t>
      </w:r>
      <w:r w:rsidR="00E657A1" w:rsidRPr="0013059A">
        <w:rPr>
          <w:rFonts w:ascii="Times New Roman" w:eastAsia="仿宋_GB2312" w:hAnsi="Times New Roman"/>
          <w:b/>
          <w:bCs/>
          <w:color w:val="000000" w:themeColor="text1"/>
          <w:sz w:val="28"/>
          <w:szCs w:val="28"/>
        </w:rPr>
        <w:t>.</w:t>
      </w:r>
      <w:r w:rsidRPr="0013059A">
        <w:rPr>
          <w:rFonts w:ascii="Times New Roman" w:eastAsia="仿宋_GB2312" w:hAnsi="Times New Roman"/>
          <w:b/>
          <w:bCs/>
          <w:color w:val="000000" w:themeColor="text1"/>
          <w:sz w:val="28"/>
          <w:szCs w:val="28"/>
        </w:rPr>
        <w:t>结果评分</w:t>
      </w:r>
    </w:p>
    <w:p w14:paraId="017B1DCB"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评分裁判根据现场评判表、参赛选手提交的报告单，依据评分标准进行评分、统分和核分。评分结果由评分裁判员、统分和核分裁判员签字确认。</w:t>
      </w:r>
    </w:p>
    <w:p w14:paraId="6B32A9F1" w14:textId="3C436B24" w:rsidR="00676591" w:rsidRPr="0013059A" w:rsidRDefault="003B09AA" w:rsidP="00E657A1">
      <w:pPr>
        <w:spacing w:line="360" w:lineRule="auto"/>
        <w:ind w:firstLineChars="200" w:firstLine="562"/>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3</w:t>
      </w:r>
      <w:r w:rsidR="00E657A1" w:rsidRPr="0013059A">
        <w:rPr>
          <w:rFonts w:ascii="Times New Roman" w:eastAsia="仿宋_GB2312" w:hAnsi="Times New Roman"/>
          <w:b/>
          <w:bCs/>
          <w:color w:val="000000" w:themeColor="text1"/>
          <w:sz w:val="28"/>
          <w:szCs w:val="28"/>
        </w:rPr>
        <w:t>.</w:t>
      </w:r>
      <w:r w:rsidRPr="0013059A">
        <w:rPr>
          <w:rFonts w:ascii="Times New Roman" w:eastAsia="仿宋_GB2312" w:hAnsi="Times New Roman"/>
          <w:b/>
          <w:bCs/>
          <w:color w:val="000000" w:themeColor="text1"/>
          <w:sz w:val="28"/>
          <w:szCs w:val="28"/>
        </w:rPr>
        <w:t>解密</w:t>
      </w:r>
    </w:p>
    <w:p w14:paraId="11AE8169"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在监督仲裁组监督下，由裁判长指定解密裁判启封检录抽签一次加密档案、二次加密档案，找出各参赛队与场次工位对应关系；将竞赛结果分别由场次工位号转换为参赛队，然后进行分值排序，打印封装。</w:t>
      </w:r>
    </w:p>
    <w:p w14:paraId="6EA745B9" w14:textId="0E7A5A02" w:rsidR="00676591" w:rsidRPr="0013059A" w:rsidRDefault="003B09AA" w:rsidP="00E657A1">
      <w:pPr>
        <w:spacing w:line="360" w:lineRule="auto"/>
        <w:ind w:firstLineChars="200" w:firstLine="562"/>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4</w:t>
      </w:r>
      <w:r w:rsidR="00E657A1" w:rsidRPr="0013059A">
        <w:rPr>
          <w:rFonts w:ascii="Times New Roman" w:eastAsia="仿宋_GB2312" w:hAnsi="Times New Roman"/>
          <w:b/>
          <w:bCs/>
          <w:color w:val="000000" w:themeColor="text1"/>
          <w:sz w:val="28"/>
          <w:szCs w:val="28"/>
        </w:rPr>
        <w:t>.</w:t>
      </w:r>
      <w:r w:rsidRPr="0013059A">
        <w:rPr>
          <w:rFonts w:ascii="Times New Roman" w:eastAsia="仿宋_GB2312" w:hAnsi="Times New Roman"/>
          <w:b/>
          <w:bCs/>
          <w:color w:val="000000" w:themeColor="text1"/>
          <w:sz w:val="28"/>
          <w:szCs w:val="28"/>
        </w:rPr>
        <w:t>总成绩排序</w:t>
      </w:r>
    </w:p>
    <w:p w14:paraId="222ACD55"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总成绩为两个竞赛模块成绩之和。竞赛成绩相同时，以完成全部竞赛模块所用总时间少的名次在前；竞赛总成绩和完成全部竞赛模块所用总时间均相同时，按模块</w:t>
      </w:r>
      <w:r w:rsidRPr="0013059A">
        <w:rPr>
          <w:rFonts w:ascii="Times New Roman" w:eastAsia="仿宋_GB2312" w:hAnsi="Times New Roman"/>
          <w:color w:val="000000" w:themeColor="text1"/>
          <w:sz w:val="28"/>
          <w:szCs w:val="28"/>
        </w:rPr>
        <w:t>A</w:t>
      </w:r>
      <w:r w:rsidRPr="0013059A">
        <w:rPr>
          <w:rFonts w:ascii="Times New Roman" w:eastAsia="仿宋_GB2312" w:hAnsi="Times New Roman"/>
          <w:color w:val="000000" w:themeColor="text1"/>
          <w:sz w:val="28"/>
          <w:szCs w:val="28"/>
        </w:rPr>
        <w:t>赛项成绩进行排序的名次在前；竞赛成绩再相同时，按模块</w:t>
      </w:r>
      <w:r w:rsidRPr="0013059A">
        <w:rPr>
          <w:rFonts w:ascii="Times New Roman" w:eastAsia="仿宋_GB2312" w:hAnsi="Times New Roman"/>
          <w:color w:val="000000" w:themeColor="text1"/>
          <w:sz w:val="28"/>
          <w:szCs w:val="28"/>
        </w:rPr>
        <w:t>A</w:t>
      </w:r>
      <w:r w:rsidRPr="0013059A">
        <w:rPr>
          <w:rFonts w:ascii="Times New Roman" w:eastAsia="仿宋_GB2312" w:hAnsi="Times New Roman"/>
          <w:color w:val="000000" w:themeColor="text1"/>
          <w:sz w:val="28"/>
          <w:szCs w:val="28"/>
        </w:rPr>
        <w:t>任务一赛项成绩进行排序；竞赛成绩仍相同时，模块</w:t>
      </w:r>
      <w:r w:rsidRPr="0013059A">
        <w:rPr>
          <w:rFonts w:ascii="Times New Roman" w:eastAsia="仿宋_GB2312" w:hAnsi="Times New Roman"/>
          <w:color w:val="000000" w:themeColor="text1"/>
          <w:sz w:val="28"/>
          <w:szCs w:val="28"/>
        </w:rPr>
        <w:t>A</w:t>
      </w:r>
      <w:r w:rsidRPr="0013059A">
        <w:rPr>
          <w:rFonts w:ascii="Times New Roman" w:eastAsia="仿宋_GB2312" w:hAnsi="Times New Roman"/>
          <w:color w:val="000000" w:themeColor="text1"/>
          <w:sz w:val="28"/>
          <w:szCs w:val="28"/>
        </w:rPr>
        <w:t>任务二赛项成绩进行排序；竞赛成绩仍相同时，按模块</w:t>
      </w:r>
      <w:r w:rsidRPr="0013059A">
        <w:rPr>
          <w:rFonts w:ascii="Times New Roman" w:eastAsia="仿宋_GB2312" w:hAnsi="Times New Roman"/>
          <w:color w:val="000000" w:themeColor="text1"/>
          <w:sz w:val="28"/>
          <w:szCs w:val="28"/>
        </w:rPr>
        <w:t>B</w:t>
      </w:r>
      <w:r w:rsidRPr="0013059A">
        <w:rPr>
          <w:rFonts w:ascii="Times New Roman" w:eastAsia="仿宋_GB2312" w:hAnsi="Times New Roman"/>
          <w:color w:val="000000" w:themeColor="text1"/>
          <w:sz w:val="28"/>
          <w:szCs w:val="28"/>
        </w:rPr>
        <w:t>任务三赛项成绩进行排序。</w:t>
      </w:r>
    </w:p>
    <w:p w14:paraId="5F140AEC" w14:textId="365BA60A" w:rsidR="00676591" w:rsidRPr="0013059A" w:rsidRDefault="003B09AA" w:rsidP="00E657A1">
      <w:pPr>
        <w:spacing w:line="360" w:lineRule="auto"/>
        <w:ind w:firstLineChars="200" w:firstLine="562"/>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5</w:t>
      </w:r>
      <w:r w:rsidR="00E657A1" w:rsidRPr="0013059A">
        <w:rPr>
          <w:rFonts w:ascii="Times New Roman" w:eastAsia="仿宋_GB2312" w:hAnsi="Times New Roman"/>
          <w:b/>
          <w:bCs/>
          <w:color w:val="000000" w:themeColor="text1"/>
          <w:sz w:val="28"/>
          <w:szCs w:val="28"/>
        </w:rPr>
        <w:t>.</w:t>
      </w:r>
      <w:r w:rsidRPr="0013059A">
        <w:rPr>
          <w:rFonts w:ascii="Times New Roman" w:eastAsia="仿宋_GB2312" w:hAnsi="Times New Roman"/>
          <w:b/>
          <w:bCs/>
          <w:color w:val="000000" w:themeColor="text1"/>
          <w:sz w:val="28"/>
          <w:szCs w:val="28"/>
        </w:rPr>
        <w:t>抽检复核</w:t>
      </w:r>
    </w:p>
    <w:p w14:paraId="1EF3DFCB"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为保障成绩统计的准确性，监督仲裁组对赛项总成绩排名前</w:t>
      </w:r>
      <w:r w:rsidRPr="0013059A">
        <w:rPr>
          <w:rFonts w:ascii="Times New Roman" w:eastAsia="仿宋_GB2312" w:hAnsi="Times New Roman"/>
          <w:color w:val="000000" w:themeColor="text1"/>
          <w:sz w:val="28"/>
          <w:szCs w:val="28"/>
        </w:rPr>
        <w:t>30%</w:t>
      </w:r>
      <w:r w:rsidRPr="0013059A">
        <w:rPr>
          <w:rFonts w:ascii="Times New Roman" w:eastAsia="仿宋_GB2312" w:hAnsi="Times New Roman"/>
          <w:color w:val="000000" w:themeColor="text1"/>
          <w:sz w:val="28"/>
          <w:szCs w:val="28"/>
        </w:rPr>
        <w:t>的所有参赛队的成绩进行复核；对其余成绩进行抽检复核，抽检覆盖率不得低于</w:t>
      </w:r>
      <w:r w:rsidRPr="0013059A">
        <w:rPr>
          <w:rFonts w:ascii="Times New Roman" w:eastAsia="仿宋_GB2312" w:hAnsi="Times New Roman"/>
          <w:color w:val="000000" w:themeColor="text1"/>
          <w:sz w:val="28"/>
          <w:szCs w:val="28"/>
        </w:rPr>
        <w:t>15%</w:t>
      </w:r>
      <w:r w:rsidRPr="0013059A">
        <w:rPr>
          <w:rFonts w:ascii="Times New Roman" w:eastAsia="仿宋_GB2312" w:hAnsi="Times New Roman"/>
          <w:color w:val="000000" w:themeColor="text1"/>
          <w:sz w:val="28"/>
          <w:szCs w:val="28"/>
        </w:rPr>
        <w:t>。监督仲裁组将复检中发现的错误通过书面方式及时告知裁判长，由裁判长更正成绩并签字确认。错误率超过</w:t>
      </w:r>
      <w:r w:rsidRPr="0013059A">
        <w:rPr>
          <w:rFonts w:ascii="Times New Roman" w:eastAsia="仿宋_GB2312" w:hAnsi="Times New Roman"/>
          <w:color w:val="000000" w:themeColor="text1"/>
          <w:sz w:val="28"/>
          <w:szCs w:val="28"/>
        </w:rPr>
        <w:t>5%</w:t>
      </w:r>
      <w:r w:rsidRPr="0013059A">
        <w:rPr>
          <w:rFonts w:ascii="Times New Roman" w:eastAsia="仿宋_GB2312" w:hAnsi="Times New Roman"/>
          <w:color w:val="000000" w:themeColor="text1"/>
          <w:sz w:val="28"/>
          <w:szCs w:val="28"/>
        </w:rPr>
        <w:t>的，则认定为非小概率事件，裁判组需对所有成绩进行复核。</w:t>
      </w:r>
    </w:p>
    <w:p w14:paraId="0CDD4358" w14:textId="3E7DF7A7" w:rsidR="00676591" w:rsidRPr="0013059A" w:rsidRDefault="003B09AA" w:rsidP="00E657A1">
      <w:pPr>
        <w:spacing w:line="360" w:lineRule="auto"/>
        <w:ind w:firstLineChars="200" w:firstLine="562"/>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6</w:t>
      </w:r>
      <w:r w:rsidR="00E657A1" w:rsidRPr="0013059A">
        <w:rPr>
          <w:rFonts w:ascii="Times New Roman" w:eastAsia="仿宋_GB2312" w:hAnsi="Times New Roman"/>
          <w:b/>
          <w:bCs/>
          <w:color w:val="000000" w:themeColor="text1"/>
          <w:sz w:val="28"/>
          <w:szCs w:val="28"/>
        </w:rPr>
        <w:t>.</w:t>
      </w:r>
      <w:r w:rsidRPr="0013059A">
        <w:rPr>
          <w:rFonts w:ascii="Times New Roman" w:eastAsia="仿宋_GB2312" w:hAnsi="Times New Roman"/>
          <w:b/>
          <w:bCs/>
          <w:color w:val="000000" w:themeColor="text1"/>
          <w:sz w:val="28"/>
          <w:szCs w:val="28"/>
        </w:rPr>
        <w:t>成绩管理</w:t>
      </w:r>
    </w:p>
    <w:p w14:paraId="1F6D3D38"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按照《全国职业院校技能大赛制度汇编》中成绩管理办法明确要求，严禁参赛选手、赛项裁判（含裁判长）、专家组成员、工作人员私自携带通讯、摄录设备进入比赛场地。赛场可根据需要配置安检设备，对进入赛场重要部位的人员进行安检，可在赛场相关区域安置无线信息屏蔽设备。赛项裁判应在检录前与参赛选手隔离。参赛选手的成绩评定与管理按照严密的程序进</w:t>
      </w:r>
      <w:r w:rsidRPr="0013059A">
        <w:rPr>
          <w:rFonts w:ascii="Times New Roman" w:eastAsia="仿宋_GB2312" w:hAnsi="Times New Roman"/>
          <w:color w:val="000000" w:themeColor="text1"/>
          <w:sz w:val="28"/>
          <w:szCs w:val="28"/>
        </w:rPr>
        <w:lastRenderedPageBreak/>
        <w:t>行。成绩管理流程见图</w:t>
      </w:r>
      <w:r w:rsidRPr="0013059A">
        <w:rPr>
          <w:rFonts w:ascii="Times New Roman" w:eastAsia="仿宋_GB2312" w:hAnsi="Times New Roman"/>
          <w:color w:val="000000" w:themeColor="text1"/>
          <w:sz w:val="28"/>
          <w:szCs w:val="28"/>
        </w:rPr>
        <w:t>2</w:t>
      </w:r>
      <w:r w:rsidRPr="0013059A">
        <w:rPr>
          <w:rFonts w:ascii="Times New Roman" w:eastAsia="仿宋_GB2312" w:hAnsi="Times New Roman"/>
          <w:color w:val="000000" w:themeColor="text1"/>
          <w:sz w:val="28"/>
          <w:szCs w:val="28"/>
        </w:rPr>
        <w:t>。</w:t>
      </w:r>
    </w:p>
    <w:p w14:paraId="3CD2544D" w14:textId="554B98A7" w:rsidR="00676591" w:rsidRPr="0013059A" w:rsidRDefault="00CE0BFA">
      <w:pPr>
        <w:pStyle w:val="2"/>
        <w:spacing w:after="0"/>
        <w:ind w:leftChars="0" w:left="0" w:firstLineChars="0" w:firstLine="0"/>
        <w:jc w:val="center"/>
        <w:rPr>
          <w:rFonts w:ascii="Times New Roman" w:hAnsi="Times New Roman"/>
          <w:color w:val="000000" w:themeColor="text1"/>
        </w:rPr>
      </w:pPr>
      <w:r w:rsidRPr="0013059A">
        <w:rPr>
          <w:rFonts w:ascii="Times New Roman" w:hAnsi="Times New Roman"/>
          <w:noProof/>
          <w:color w:val="000000" w:themeColor="text1"/>
        </w:rPr>
        <w:drawing>
          <wp:inline distT="0" distB="0" distL="0" distR="0" wp14:anchorId="25574F15" wp14:editId="6E3729CD">
            <wp:extent cx="4316095" cy="424307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6095" cy="4243070"/>
                    </a:xfrm>
                    <a:prstGeom prst="rect">
                      <a:avLst/>
                    </a:prstGeom>
                    <a:noFill/>
                    <a:ln>
                      <a:noFill/>
                    </a:ln>
                    <a:effectLst/>
                  </pic:spPr>
                </pic:pic>
              </a:graphicData>
            </a:graphic>
          </wp:inline>
        </w:drawing>
      </w:r>
    </w:p>
    <w:p w14:paraId="6BF8E855" w14:textId="77777777" w:rsidR="00676591" w:rsidRPr="0013059A" w:rsidRDefault="00676591">
      <w:pPr>
        <w:pStyle w:val="2"/>
        <w:spacing w:after="0"/>
        <w:ind w:leftChars="0" w:left="0" w:firstLineChars="0" w:firstLine="0"/>
        <w:rPr>
          <w:rFonts w:ascii="Times New Roman" w:hAnsi="Times New Roman"/>
          <w:color w:val="000000" w:themeColor="text1"/>
        </w:rPr>
      </w:pPr>
    </w:p>
    <w:p w14:paraId="46F60754" w14:textId="77777777" w:rsidR="00676591" w:rsidRPr="0013059A" w:rsidRDefault="003B09AA">
      <w:pPr>
        <w:pStyle w:val="2"/>
        <w:ind w:leftChars="0" w:left="0" w:firstLineChars="0" w:firstLine="0"/>
        <w:jc w:val="center"/>
        <w:rPr>
          <w:rFonts w:ascii="Times New Roman" w:eastAsia="黑体" w:hAnsi="Times New Roman"/>
          <w:color w:val="000000" w:themeColor="text1"/>
          <w:sz w:val="24"/>
        </w:rPr>
      </w:pPr>
      <w:r w:rsidRPr="0013059A">
        <w:rPr>
          <w:rFonts w:ascii="Times New Roman" w:eastAsia="黑体" w:hAnsi="Times New Roman"/>
          <w:color w:val="000000" w:themeColor="text1"/>
          <w:sz w:val="24"/>
        </w:rPr>
        <w:t>图</w:t>
      </w:r>
      <w:r w:rsidRPr="0013059A">
        <w:rPr>
          <w:rFonts w:ascii="Times New Roman" w:eastAsia="黑体" w:hAnsi="Times New Roman"/>
          <w:color w:val="000000" w:themeColor="text1"/>
          <w:sz w:val="24"/>
        </w:rPr>
        <w:t xml:space="preserve">2 </w:t>
      </w:r>
      <w:r w:rsidRPr="0013059A">
        <w:rPr>
          <w:rFonts w:ascii="Times New Roman" w:eastAsia="黑体" w:hAnsi="Times New Roman"/>
          <w:color w:val="000000" w:themeColor="text1"/>
          <w:sz w:val="24"/>
        </w:rPr>
        <w:t>成绩管理流程</w:t>
      </w:r>
    </w:p>
    <w:p w14:paraId="6784047E" w14:textId="77777777" w:rsidR="00676591" w:rsidRPr="0013059A" w:rsidRDefault="003B09AA" w:rsidP="00E657A1">
      <w:pPr>
        <w:spacing w:line="360" w:lineRule="auto"/>
        <w:ind w:left="562"/>
        <w:rPr>
          <w:rFonts w:ascii="Times New Roman" w:eastAsia="楷体" w:hAnsi="Times New Roman"/>
          <w:b/>
          <w:bCs/>
          <w:color w:val="000000" w:themeColor="text1"/>
          <w:sz w:val="28"/>
          <w:szCs w:val="28"/>
        </w:rPr>
      </w:pPr>
      <w:r w:rsidRPr="0013059A">
        <w:rPr>
          <w:rFonts w:ascii="Times New Roman" w:eastAsia="楷体" w:hAnsi="Times New Roman"/>
          <w:b/>
          <w:bCs/>
          <w:color w:val="000000" w:themeColor="text1"/>
          <w:sz w:val="28"/>
          <w:szCs w:val="28"/>
        </w:rPr>
        <w:t>（四）成绩公布</w:t>
      </w:r>
    </w:p>
    <w:p w14:paraId="4EAD53F4" w14:textId="70701B61"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公示。所有竞赛结束后记分员将解密后的各参赛队成绩汇总成最终成绩单，经裁判长、监督仲裁组组长签字后进行公示。</w:t>
      </w:r>
    </w:p>
    <w:p w14:paraId="6A7A8CFB" w14:textId="38DF2191"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2</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录入。成绩公示</w:t>
      </w:r>
      <w:r w:rsidRPr="0013059A">
        <w:rPr>
          <w:rFonts w:ascii="Times New Roman" w:eastAsia="仿宋_GB2312" w:hAnsi="Times New Roman"/>
          <w:color w:val="000000" w:themeColor="text1"/>
          <w:sz w:val="28"/>
          <w:szCs w:val="28"/>
        </w:rPr>
        <w:t>2</w:t>
      </w:r>
      <w:r w:rsidRPr="0013059A">
        <w:rPr>
          <w:rFonts w:ascii="Times New Roman" w:eastAsia="仿宋_GB2312" w:hAnsi="Times New Roman"/>
          <w:color w:val="000000" w:themeColor="text1"/>
          <w:sz w:val="28"/>
          <w:szCs w:val="28"/>
        </w:rPr>
        <w:t>小时无异议后，由赛务信息员将赛项总成绩的最终结果录入赛务管理系统。</w:t>
      </w:r>
    </w:p>
    <w:p w14:paraId="7A7F751D" w14:textId="16E08D0A"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3</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审核。赛务信息员对成绩数据审核后，将赛务系统中录入的成绩导出打印，经裁判长、监督仲裁组组长审核签字。</w:t>
      </w:r>
    </w:p>
    <w:p w14:paraId="06BCC403" w14:textId="7B9526F4"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4</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公布。由裁判长在闭幕式上宣布最终竞赛成绩。</w:t>
      </w:r>
    </w:p>
    <w:p w14:paraId="12B85EEA" w14:textId="561EFD25"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5</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报送。由赛务信息员将签字的纸质打印成绩单报送赛项执委会和大赛执委会办公室。</w:t>
      </w:r>
    </w:p>
    <w:p w14:paraId="7A5E70CC" w14:textId="77777777" w:rsidR="0013059A" w:rsidRDefault="0013059A">
      <w:pPr>
        <w:spacing w:afterLines="100" w:after="240"/>
        <w:rPr>
          <w:rFonts w:ascii="Times New Roman" w:eastAsia="黑体" w:hAnsi="Times New Roman"/>
          <w:color w:val="000000" w:themeColor="text1"/>
          <w:sz w:val="32"/>
          <w:szCs w:val="32"/>
        </w:rPr>
      </w:pPr>
    </w:p>
    <w:p w14:paraId="461DF6D9" w14:textId="171421B9" w:rsidR="00676591" w:rsidRPr="0013059A" w:rsidRDefault="003B09AA">
      <w:pPr>
        <w:spacing w:afterLines="100" w:after="240"/>
        <w:rPr>
          <w:rFonts w:ascii="Times New Roman" w:eastAsia="黑体" w:hAnsi="Times New Roman"/>
          <w:color w:val="000000" w:themeColor="text1"/>
          <w:sz w:val="32"/>
          <w:szCs w:val="32"/>
        </w:rPr>
      </w:pPr>
      <w:r w:rsidRPr="0013059A">
        <w:rPr>
          <w:rFonts w:ascii="Times New Roman" w:eastAsia="黑体" w:hAnsi="Times New Roman"/>
          <w:color w:val="000000" w:themeColor="text1"/>
          <w:sz w:val="32"/>
          <w:szCs w:val="32"/>
        </w:rPr>
        <w:lastRenderedPageBreak/>
        <w:t>十二、奖项设置</w:t>
      </w:r>
    </w:p>
    <w:p w14:paraId="0693B362"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本赛项设团体一、二、三等奖。以赛项实际参赛队总数为基数，一、二、三等奖获奖比例分别为</w:t>
      </w:r>
      <w:r w:rsidRPr="0013059A">
        <w:rPr>
          <w:rFonts w:ascii="Times New Roman" w:eastAsia="仿宋_GB2312" w:hAnsi="Times New Roman"/>
          <w:color w:val="000000" w:themeColor="text1"/>
          <w:sz w:val="28"/>
          <w:szCs w:val="28"/>
        </w:rPr>
        <w:t>10%</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20%</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30%</w:t>
      </w:r>
      <w:r w:rsidRPr="0013059A">
        <w:rPr>
          <w:rFonts w:ascii="Times New Roman" w:eastAsia="仿宋_GB2312" w:hAnsi="Times New Roman"/>
          <w:color w:val="000000" w:themeColor="text1"/>
          <w:sz w:val="28"/>
          <w:szCs w:val="28"/>
        </w:rPr>
        <w:t>（小数点后四舍五入）。获一等奖参赛队的指导教师颁发</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优秀指导教师奖</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w:t>
      </w:r>
    </w:p>
    <w:p w14:paraId="6B557431" w14:textId="77777777" w:rsidR="00676591" w:rsidRPr="0013059A" w:rsidRDefault="003B09AA">
      <w:pPr>
        <w:spacing w:afterLines="100" w:after="240"/>
        <w:rPr>
          <w:rFonts w:ascii="Times New Roman" w:eastAsia="黑体" w:hAnsi="Times New Roman"/>
          <w:color w:val="000000" w:themeColor="text1"/>
          <w:sz w:val="32"/>
          <w:szCs w:val="32"/>
        </w:rPr>
      </w:pPr>
      <w:r w:rsidRPr="0013059A">
        <w:rPr>
          <w:rFonts w:ascii="Times New Roman" w:eastAsia="黑体" w:hAnsi="Times New Roman"/>
          <w:color w:val="000000" w:themeColor="text1"/>
          <w:sz w:val="32"/>
          <w:szCs w:val="32"/>
        </w:rPr>
        <w:t>十三、赛项预案</w:t>
      </w:r>
    </w:p>
    <w:p w14:paraId="4857617A" w14:textId="785AAEF6"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赛场配备技术人员，当车辆、设备等出现问题时，技术人员可第一时间提供专业技术支持。赛场备用应急发电、空气压缩机设备、消防车等设施，保证水、电、气、耗材用品等的连续供应，并做好应对突发事件的准备。</w:t>
      </w:r>
    </w:p>
    <w:p w14:paraId="5B4371E4" w14:textId="2751D2CE"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2</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竞赛现场配置安全通道，当出现火情或其他灾害情况，工作人员应立即向保卫组汇报，保卫组接报后要火速到达现场并配合消防队员和公安干警，指挥人员疏散到安全区域并及时处置现场状况。</w:t>
      </w:r>
    </w:p>
    <w:p w14:paraId="4575193C" w14:textId="6900024A"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3</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竞赛过程中出现设备断电、故障等意外时，现场裁判需及时确认情况，安排技术支持人员进行处理，现场裁判登记详细情况，填写补时登记表，报裁判长批准后，可安排延长补足相应选手的比赛时间。</w:t>
      </w:r>
    </w:p>
    <w:p w14:paraId="3855F1BB" w14:textId="74E73F7C"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4</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赛场布置</w:t>
      </w:r>
      <w:r w:rsidRPr="0013059A">
        <w:rPr>
          <w:rFonts w:ascii="Times New Roman" w:eastAsia="仿宋_GB2312" w:hAnsi="Times New Roman"/>
          <w:color w:val="000000" w:themeColor="text1"/>
          <w:sz w:val="28"/>
          <w:szCs w:val="28"/>
        </w:rPr>
        <w:t>2</w:t>
      </w:r>
      <w:r w:rsidRPr="0013059A">
        <w:rPr>
          <w:rFonts w:ascii="Times New Roman" w:eastAsia="仿宋_GB2312" w:hAnsi="Times New Roman"/>
          <w:color w:val="000000" w:themeColor="text1"/>
          <w:sz w:val="28"/>
          <w:szCs w:val="28"/>
        </w:rPr>
        <w:t>个备用工位，与其他竞赛工位间隔至少</w:t>
      </w:r>
      <w:r w:rsidRPr="0013059A">
        <w:rPr>
          <w:rFonts w:ascii="Times New Roman" w:eastAsia="仿宋_GB2312" w:hAnsi="Times New Roman"/>
          <w:color w:val="000000" w:themeColor="text1"/>
          <w:sz w:val="28"/>
          <w:szCs w:val="28"/>
        </w:rPr>
        <w:t>1</w:t>
      </w:r>
      <w:r w:rsidRPr="0013059A">
        <w:rPr>
          <w:rFonts w:ascii="Times New Roman" w:eastAsia="仿宋_GB2312" w:hAnsi="Times New Roman"/>
          <w:color w:val="000000" w:themeColor="text1"/>
          <w:sz w:val="28"/>
          <w:szCs w:val="28"/>
        </w:rPr>
        <w:t>个工位的宽度布置。</w:t>
      </w:r>
    </w:p>
    <w:p w14:paraId="54277217" w14:textId="25A21063"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5</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当出现非选手原因设备断电、故障等意外时，经现场裁判认可，裁判长确认予以安排备用工位进行比赛。</w:t>
      </w:r>
    </w:p>
    <w:p w14:paraId="0850D06C" w14:textId="0DEA8815"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6</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赛场设有应急医疗点，用于参赛选手突发身体不适（如发热、咳嗽等）</w:t>
      </w:r>
    </w:p>
    <w:p w14:paraId="1F588093" w14:textId="2EE19A70"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7</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出现碰伤、划伤等意外情况的应急处理；如应急医疗点检测参赛选手可以继续比赛，经裁判长确认予以安排原工位或备用工位进行比赛。如参赛选手不能继续参加比赛，必要时可联系</w:t>
      </w:r>
      <w:r w:rsidRPr="0013059A">
        <w:rPr>
          <w:rFonts w:ascii="Times New Roman" w:eastAsia="仿宋_GB2312" w:hAnsi="Times New Roman"/>
          <w:color w:val="000000" w:themeColor="text1"/>
          <w:sz w:val="28"/>
          <w:szCs w:val="28"/>
        </w:rPr>
        <w:t>120</w:t>
      </w:r>
      <w:r w:rsidRPr="0013059A">
        <w:rPr>
          <w:rFonts w:ascii="Times New Roman" w:eastAsia="仿宋_GB2312" w:hAnsi="Times New Roman"/>
          <w:color w:val="000000" w:themeColor="text1"/>
          <w:sz w:val="28"/>
          <w:szCs w:val="28"/>
        </w:rPr>
        <w:t>急救车。</w:t>
      </w:r>
    </w:p>
    <w:p w14:paraId="214949DE" w14:textId="20B3E3E1"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8</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比赛期间发生意外事故，应第一时间报告赛项执委会，同时采取措施避免事态扩大。赛项出现重大安全问题可以停赛，是否停赛由赛区执委会决定。事后赛区执委会应向大赛执委会报告详细情况。</w:t>
      </w:r>
    </w:p>
    <w:p w14:paraId="13A3818C" w14:textId="77777777" w:rsidR="00676591" w:rsidRPr="0013059A" w:rsidRDefault="003B09AA">
      <w:pPr>
        <w:spacing w:afterLines="100" w:after="240"/>
        <w:rPr>
          <w:rFonts w:ascii="Times New Roman" w:eastAsia="黑体" w:hAnsi="Times New Roman"/>
          <w:color w:val="000000" w:themeColor="text1"/>
          <w:sz w:val="32"/>
          <w:szCs w:val="32"/>
        </w:rPr>
      </w:pPr>
      <w:r w:rsidRPr="0013059A">
        <w:rPr>
          <w:rFonts w:ascii="Times New Roman" w:eastAsia="黑体" w:hAnsi="Times New Roman"/>
          <w:color w:val="000000" w:themeColor="text1"/>
          <w:sz w:val="32"/>
          <w:szCs w:val="32"/>
        </w:rPr>
        <w:lastRenderedPageBreak/>
        <w:t>十四、竞赛须知</w:t>
      </w:r>
    </w:p>
    <w:p w14:paraId="02AD9EAC" w14:textId="77777777" w:rsidR="00676591" w:rsidRPr="0013059A" w:rsidRDefault="003B09AA" w:rsidP="00E657A1">
      <w:pPr>
        <w:spacing w:line="360" w:lineRule="auto"/>
        <w:ind w:left="562"/>
        <w:rPr>
          <w:rFonts w:ascii="Times New Roman" w:eastAsia="楷体" w:hAnsi="Times New Roman"/>
          <w:b/>
          <w:bCs/>
          <w:color w:val="000000" w:themeColor="text1"/>
          <w:sz w:val="28"/>
          <w:szCs w:val="28"/>
        </w:rPr>
      </w:pPr>
      <w:r w:rsidRPr="0013059A">
        <w:rPr>
          <w:rFonts w:ascii="Times New Roman" w:eastAsia="楷体" w:hAnsi="Times New Roman"/>
          <w:b/>
          <w:bCs/>
          <w:color w:val="000000" w:themeColor="text1"/>
          <w:sz w:val="28"/>
          <w:szCs w:val="28"/>
        </w:rPr>
        <w:t>（一）参赛队须知</w:t>
      </w:r>
    </w:p>
    <w:p w14:paraId="59ACD28C" w14:textId="3A73E973"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各参赛队须为参赛选手购买大赛期间的人身意外伤害保险。</w:t>
      </w:r>
    </w:p>
    <w:p w14:paraId="56162931" w14:textId="3C98A12A"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2</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各参赛队须对参赛选手、指导教师、领队进行安全管理和维稳教育，在比赛期间需保持通信畅通。</w:t>
      </w:r>
    </w:p>
    <w:p w14:paraId="2B370F99" w14:textId="28EBD9A1"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3</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对申诉的仲裁结果，领队和指导教师应带头服从和执行，还应说服参赛选手服从和执行。凡恶意申诉，一经查实，组委会将追查相关人员责任。</w:t>
      </w:r>
    </w:p>
    <w:p w14:paraId="7A5E2F67" w14:textId="183DE6C6"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4</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领队负责做好本参赛队比赛期间的管理与组织工作。</w:t>
      </w:r>
    </w:p>
    <w:p w14:paraId="0A4D85EC" w14:textId="1A1C33C8"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5</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执行大赛各项规定。各参赛队领队、指导教师在比赛前和比赛期间不允许私自接触裁判，不得以任何形式影响裁判人员的评判。</w:t>
      </w:r>
    </w:p>
    <w:p w14:paraId="5B1759D1" w14:textId="308BD281"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6</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指定一名领队或指导教师准时参加赛前领队会议，进行抽签确定竞赛当日抽签顺序，并认真传达落实会议精神。</w:t>
      </w:r>
    </w:p>
    <w:p w14:paraId="29DD91C6" w14:textId="77777777" w:rsidR="00676591" w:rsidRPr="0013059A" w:rsidRDefault="003B09AA" w:rsidP="00E657A1">
      <w:pPr>
        <w:spacing w:line="360" w:lineRule="auto"/>
        <w:ind w:left="562"/>
        <w:rPr>
          <w:rFonts w:ascii="Times New Roman" w:eastAsia="楷体" w:hAnsi="Times New Roman"/>
          <w:b/>
          <w:bCs/>
          <w:color w:val="000000" w:themeColor="text1"/>
          <w:sz w:val="28"/>
          <w:szCs w:val="28"/>
        </w:rPr>
      </w:pPr>
      <w:bookmarkStart w:id="1" w:name="（二）指导教师须知"/>
      <w:bookmarkEnd w:id="1"/>
      <w:r w:rsidRPr="0013059A">
        <w:rPr>
          <w:rFonts w:ascii="Times New Roman" w:eastAsia="楷体" w:hAnsi="Times New Roman"/>
          <w:b/>
          <w:bCs/>
          <w:color w:val="000000" w:themeColor="text1"/>
          <w:sz w:val="28"/>
          <w:szCs w:val="28"/>
        </w:rPr>
        <w:t>（二）指导教师须知</w:t>
      </w:r>
    </w:p>
    <w:p w14:paraId="342E3385" w14:textId="4067BB1E"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指导教师经报名、审核后确定，一经确定不得更换，如需更换，须由各地区代表队行政部门于相应赛项开赛</w:t>
      </w:r>
      <w:r w:rsidRPr="0013059A">
        <w:rPr>
          <w:rFonts w:ascii="Times New Roman" w:eastAsia="仿宋_GB2312" w:hAnsi="Times New Roman"/>
          <w:color w:val="000000" w:themeColor="text1"/>
          <w:sz w:val="28"/>
          <w:szCs w:val="28"/>
        </w:rPr>
        <w:t>10</w:t>
      </w:r>
      <w:r w:rsidRPr="0013059A">
        <w:rPr>
          <w:rFonts w:ascii="Times New Roman" w:eastAsia="仿宋_GB2312" w:hAnsi="Times New Roman"/>
          <w:color w:val="000000" w:themeColor="text1"/>
          <w:sz w:val="28"/>
          <w:szCs w:val="28"/>
        </w:rPr>
        <w:t>个工作日之前出具书面说明并按相关规定补充人员并接受审核。</w:t>
      </w:r>
    </w:p>
    <w:p w14:paraId="6B7B3FF1" w14:textId="2ED8F16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2</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各代表队指导教师要坚决执行比赛的各项规定，指导选手做好赛前的一切准备工作，不得以任何理由影响比赛正常进行。</w:t>
      </w:r>
    </w:p>
    <w:p w14:paraId="7250FD74" w14:textId="66C6470C"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3</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对申诉的仲裁结果，指导教师应带头服从和执行，还应说服选手服从和执行。</w:t>
      </w:r>
    </w:p>
    <w:p w14:paraId="2818438D" w14:textId="29B8FC7A"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4</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指导教师应认真研究和掌握本赛项比赛的技术规则和赛场要求，对参赛选手做好安全和纪律教育。</w:t>
      </w:r>
    </w:p>
    <w:p w14:paraId="45E44E2A" w14:textId="77777777" w:rsidR="00676591" w:rsidRPr="0013059A" w:rsidRDefault="003B09AA" w:rsidP="00E657A1">
      <w:pPr>
        <w:spacing w:line="360" w:lineRule="auto"/>
        <w:ind w:left="562"/>
        <w:rPr>
          <w:rFonts w:ascii="Times New Roman" w:eastAsia="楷体" w:hAnsi="Times New Roman"/>
          <w:b/>
          <w:bCs/>
          <w:color w:val="000000" w:themeColor="text1"/>
          <w:sz w:val="28"/>
          <w:szCs w:val="28"/>
        </w:rPr>
      </w:pPr>
      <w:bookmarkStart w:id="2" w:name="（三）参赛选手须知"/>
      <w:bookmarkEnd w:id="2"/>
      <w:r w:rsidRPr="0013059A">
        <w:rPr>
          <w:rFonts w:ascii="Times New Roman" w:eastAsia="楷体" w:hAnsi="Times New Roman"/>
          <w:b/>
          <w:bCs/>
          <w:color w:val="000000" w:themeColor="text1"/>
          <w:sz w:val="28"/>
          <w:szCs w:val="28"/>
        </w:rPr>
        <w:t>（三）参赛选手须知</w:t>
      </w:r>
    </w:p>
    <w:p w14:paraId="62978835" w14:textId="69489423"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参赛选手应严格遵守竞赛规则和竞赛纪律，服从裁判员和竞赛工作人员的统一指挥安排，自觉维护赛场秩序，不得因申诉或对处理意见不服而停</w:t>
      </w:r>
      <w:r w:rsidRPr="0013059A">
        <w:rPr>
          <w:rFonts w:ascii="Times New Roman" w:eastAsia="仿宋_GB2312" w:hAnsi="Times New Roman"/>
          <w:color w:val="000000" w:themeColor="text1"/>
          <w:sz w:val="28"/>
          <w:szCs w:val="28"/>
        </w:rPr>
        <w:lastRenderedPageBreak/>
        <w:t>止竞赛，否则以弃权处理。</w:t>
      </w:r>
    </w:p>
    <w:p w14:paraId="6A51491F" w14:textId="5075CC5B"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2</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参赛选手须文明竞赛，接受裁判的监督和警示。</w:t>
      </w:r>
    </w:p>
    <w:p w14:paraId="4B6F0B5E" w14:textId="38B7539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3</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参赛选手必须持本人身份证、并佩戴组委会签发的参赛证件；在赛前</w:t>
      </w:r>
      <w:r w:rsidRPr="0013059A">
        <w:rPr>
          <w:rFonts w:ascii="Times New Roman" w:eastAsia="仿宋_GB2312" w:hAnsi="Times New Roman"/>
          <w:color w:val="000000" w:themeColor="text1"/>
          <w:sz w:val="28"/>
          <w:szCs w:val="28"/>
        </w:rPr>
        <w:t>60</w:t>
      </w:r>
      <w:r w:rsidRPr="0013059A">
        <w:rPr>
          <w:rFonts w:ascii="Times New Roman" w:eastAsia="仿宋_GB2312" w:hAnsi="Times New Roman"/>
          <w:color w:val="000000" w:themeColor="text1"/>
          <w:sz w:val="28"/>
          <w:szCs w:val="28"/>
        </w:rPr>
        <w:t>分钟到达赛场进行检录、抽取赛位号，进行赛前准备，等候比赛开始指令。正式竞赛开始尚未检录的选手，不得参加竞赛。已检录入场的参赛选手未经允许，不得擅自离开。</w:t>
      </w:r>
    </w:p>
    <w:p w14:paraId="7E13FE92" w14:textId="09C26B4E"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4</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选手进入赛场不得携带任何纸质资料、通讯工具、电子书、存储设备、照相及录像设备等。</w:t>
      </w:r>
    </w:p>
    <w:p w14:paraId="601A16AE" w14:textId="177C0CF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5</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选手在收到开赛信号前不得启动操作；若结束比赛，应向裁判举手示意，由裁判记录比赛结束时间；比赛结束后，不得再进行任何与比赛有关的操作。</w:t>
      </w:r>
    </w:p>
    <w:p w14:paraId="63E503ED" w14:textId="56C37E9A"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6</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在比赛中如遇非人为因素造成的器材故障，应及时向裁判反映，经裁判确认后，可向裁判长申请补足排除故障的时间。</w:t>
      </w:r>
    </w:p>
    <w:p w14:paraId="63D47875" w14:textId="40DEA3B8"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7</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比赛结束后，应按要求向裁判提交选手报告单。</w:t>
      </w:r>
    </w:p>
    <w:p w14:paraId="691E06C7" w14:textId="62E3A3AB"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8</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参赛选手应注意安全，必须穿安全鞋（自备绝缘鞋）。着装须符合安全生产及竞赛要求。</w:t>
      </w:r>
    </w:p>
    <w:p w14:paraId="3FF6FE2C" w14:textId="77777777" w:rsidR="00676591" w:rsidRPr="0013059A" w:rsidRDefault="003B09AA" w:rsidP="00E657A1">
      <w:pPr>
        <w:spacing w:line="360" w:lineRule="auto"/>
        <w:ind w:left="562"/>
        <w:rPr>
          <w:rFonts w:ascii="Times New Roman" w:eastAsia="楷体" w:hAnsi="Times New Roman"/>
          <w:b/>
          <w:bCs/>
          <w:color w:val="000000" w:themeColor="text1"/>
          <w:sz w:val="28"/>
          <w:szCs w:val="28"/>
        </w:rPr>
      </w:pPr>
      <w:bookmarkStart w:id="3" w:name="（四）工作人员须知"/>
      <w:bookmarkEnd w:id="3"/>
      <w:r w:rsidRPr="0013059A">
        <w:rPr>
          <w:rFonts w:ascii="Times New Roman" w:eastAsia="楷体" w:hAnsi="Times New Roman"/>
          <w:b/>
          <w:bCs/>
          <w:color w:val="000000" w:themeColor="text1"/>
          <w:sz w:val="28"/>
          <w:szCs w:val="28"/>
        </w:rPr>
        <w:t>（四）工作人员须知</w:t>
      </w:r>
    </w:p>
    <w:p w14:paraId="0181BDD2" w14:textId="002DB3CB"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工作人员必须服从统一领导，严格遵守竞赛纪律及时间安排，严守工作岗位，不得无故离岗。</w:t>
      </w:r>
    </w:p>
    <w:p w14:paraId="695BE0FA" w14:textId="4C54220C"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2</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工作人员必须着装整齐，统一佩戴由大赛组委会签发的相应证件，精神饱满、热情服务。</w:t>
      </w:r>
    </w:p>
    <w:p w14:paraId="04D2BFCD" w14:textId="0555F4A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3</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熟悉赛项指南，严格按照工作程序和有关规定办事，遇突发事件，按照安全工作预案，组织指挥人员疏散，确保人员安全。</w:t>
      </w:r>
    </w:p>
    <w:p w14:paraId="2414C669" w14:textId="4148D708"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4</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工作人员未经允许不得随意进入比赛现场。</w:t>
      </w:r>
    </w:p>
    <w:p w14:paraId="4EAE05F7" w14:textId="77777777" w:rsidR="0013059A" w:rsidRDefault="0013059A">
      <w:pPr>
        <w:spacing w:afterLines="100" w:after="240"/>
        <w:rPr>
          <w:rFonts w:ascii="Times New Roman" w:eastAsia="黑体" w:hAnsi="Times New Roman"/>
          <w:color w:val="000000" w:themeColor="text1"/>
          <w:sz w:val="32"/>
          <w:szCs w:val="32"/>
        </w:rPr>
      </w:pPr>
    </w:p>
    <w:p w14:paraId="4C0C60B1" w14:textId="141A43F7" w:rsidR="00676591" w:rsidRPr="0013059A" w:rsidRDefault="003B09AA">
      <w:pPr>
        <w:spacing w:afterLines="100" w:after="240"/>
        <w:rPr>
          <w:rFonts w:ascii="Times New Roman" w:eastAsia="黑体" w:hAnsi="Times New Roman"/>
          <w:color w:val="000000" w:themeColor="text1"/>
          <w:sz w:val="32"/>
          <w:szCs w:val="32"/>
        </w:rPr>
      </w:pPr>
      <w:r w:rsidRPr="0013059A">
        <w:rPr>
          <w:rFonts w:ascii="Times New Roman" w:eastAsia="黑体" w:hAnsi="Times New Roman"/>
          <w:color w:val="000000" w:themeColor="text1"/>
          <w:sz w:val="32"/>
          <w:szCs w:val="32"/>
        </w:rPr>
        <w:lastRenderedPageBreak/>
        <w:t>十五、申诉与仲裁</w:t>
      </w:r>
    </w:p>
    <w:p w14:paraId="11E64922"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本赛项在比赛过程中若出现有失公正或有关人员违规等现象，参赛队领队可在比赛结束后</w:t>
      </w:r>
      <w:r w:rsidRPr="0013059A">
        <w:rPr>
          <w:rFonts w:ascii="Times New Roman" w:eastAsia="仿宋_GB2312" w:hAnsi="Times New Roman"/>
          <w:color w:val="000000" w:themeColor="text1"/>
          <w:sz w:val="28"/>
          <w:szCs w:val="28"/>
        </w:rPr>
        <w:t>2</w:t>
      </w:r>
      <w:r w:rsidRPr="0013059A">
        <w:rPr>
          <w:rFonts w:ascii="Times New Roman" w:eastAsia="仿宋_GB2312" w:hAnsi="Times New Roman"/>
          <w:color w:val="000000" w:themeColor="text1"/>
          <w:sz w:val="28"/>
          <w:szCs w:val="28"/>
        </w:rPr>
        <w:t>小时之内向监督仲裁组提出书面申诉。书面申诉应对申诉事件的现象、发生时间、涉及人员、申诉依据等进行充分、据实叙述，并由领队亲笔签名。非书面申诉不予受理。赛项监督仲裁组在接到申诉报告后的</w:t>
      </w:r>
      <w:r w:rsidRPr="0013059A">
        <w:rPr>
          <w:rFonts w:ascii="Times New Roman" w:eastAsia="仿宋_GB2312" w:hAnsi="Times New Roman"/>
          <w:color w:val="000000" w:themeColor="text1"/>
          <w:sz w:val="28"/>
          <w:szCs w:val="28"/>
        </w:rPr>
        <w:t>2</w:t>
      </w:r>
      <w:r w:rsidRPr="0013059A">
        <w:rPr>
          <w:rFonts w:ascii="Times New Roman" w:eastAsia="仿宋_GB2312" w:hAnsi="Times New Roman"/>
          <w:color w:val="000000" w:themeColor="text1"/>
          <w:sz w:val="28"/>
          <w:szCs w:val="28"/>
        </w:rPr>
        <w:t>小时内组织复议，并及时将复议结果以书面形式告知申诉方。申诉方对复议结果仍有异议，可由省</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市</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领队向赛区监督仲裁委员会提出申诉。赛区监督仲裁委员会的仲裁结果为最终结果。仲裁结果由申诉人签收，不能代收，如在约定时间和地点申诉人离开，视为自行放弃申诉。</w:t>
      </w:r>
    </w:p>
    <w:p w14:paraId="4A90673B"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申诉方可随时提出放弃申诉。不得以任何理由采取过激行为扰乱赛场秩序。</w:t>
      </w:r>
    </w:p>
    <w:p w14:paraId="20D52005" w14:textId="77777777" w:rsidR="00676591" w:rsidRPr="0013059A" w:rsidRDefault="003B09AA">
      <w:pPr>
        <w:spacing w:afterLines="100" w:after="240"/>
        <w:rPr>
          <w:rFonts w:ascii="Times New Roman" w:eastAsia="黑体" w:hAnsi="Times New Roman"/>
          <w:color w:val="000000" w:themeColor="text1"/>
          <w:sz w:val="32"/>
          <w:szCs w:val="32"/>
        </w:rPr>
      </w:pPr>
      <w:r w:rsidRPr="0013059A">
        <w:rPr>
          <w:rFonts w:ascii="Times New Roman" w:eastAsia="黑体" w:hAnsi="Times New Roman"/>
          <w:color w:val="000000" w:themeColor="text1"/>
          <w:sz w:val="32"/>
          <w:szCs w:val="32"/>
        </w:rPr>
        <w:t>十六、竞赛观摩</w:t>
      </w:r>
    </w:p>
    <w:p w14:paraId="2B3A34A3"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竞赛采取</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适度集中、有限开放</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的办赛模式，原则上开放组织现场观摩。竞赛设置观摩区域和参观路线，向媒体、企业代表、院校师生及家长等社会公众开放，指导教师不能进入赛场内指导，可以观摩。除现场观摩外，通过赛场实时监控画面，可实现远程观摩比赛，进一步扩大大赛的引领示范作用，提升大赛影响力。在观摩期间应遵循以下规则：</w:t>
      </w:r>
    </w:p>
    <w:p w14:paraId="73021C5D" w14:textId="7445BB18"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除与竞赛直接有关的工作人员、评委、参赛选手外，其余人员均为观摩观众。</w:t>
      </w:r>
    </w:p>
    <w:p w14:paraId="3307231B" w14:textId="304309BE"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2</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不允许有大声喧哗等影响参赛选手竞赛的行为发生。</w:t>
      </w:r>
    </w:p>
    <w:p w14:paraId="33DA9E72" w14:textId="33C0B52D"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3</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请勿在选手准备或比赛中交谈或欢呼；请勿对选手打手势，包括哑语沟通等明示、暗示行为，禁止鼓掌喝彩等发出声音的行为。</w:t>
      </w:r>
    </w:p>
    <w:p w14:paraId="64FD5ADF" w14:textId="49AC1AE6"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4</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请勿在观摩比赛时使用相机、摄影机等一切对比赛正常进行造成干扰的带有闪光灯及快门音的设备。</w:t>
      </w:r>
    </w:p>
    <w:p w14:paraId="66940695" w14:textId="4DFB49FF" w:rsidR="00676591" w:rsidRPr="0013059A" w:rsidRDefault="003B09AA">
      <w:pPr>
        <w:spacing w:line="360" w:lineRule="auto"/>
        <w:ind w:firstLineChars="200" w:firstLine="560"/>
        <w:rPr>
          <w:rFonts w:ascii="Times New Roman" w:eastAsia="黑体" w:hAnsi="Times New Roman"/>
          <w:color w:val="000000" w:themeColor="text1"/>
          <w:sz w:val="32"/>
          <w:szCs w:val="32"/>
        </w:rPr>
      </w:pPr>
      <w:r w:rsidRPr="0013059A">
        <w:rPr>
          <w:rFonts w:ascii="Times New Roman" w:eastAsia="仿宋_GB2312" w:hAnsi="Times New Roman"/>
          <w:color w:val="000000" w:themeColor="text1"/>
          <w:sz w:val="28"/>
          <w:szCs w:val="28"/>
        </w:rPr>
        <w:t>5</w:t>
      </w:r>
      <w:r w:rsidR="00E657A1"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不得违反大赛规定的各项纪律。应在规划的观摩区或者安全线以外观</w:t>
      </w:r>
      <w:r w:rsidRPr="0013059A">
        <w:rPr>
          <w:rFonts w:ascii="Times New Roman" w:eastAsia="仿宋_GB2312" w:hAnsi="Times New Roman"/>
          <w:color w:val="000000" w:themeColor="text1"/>
          <w:sz w:val="28"/>
          <w:szCs w:val="28"/>
        </w:rPr>
        <w:lastRenderedPageBreak/>
        <w:t>看比赛，并遵循赛场内工作人员和竞赛裁判人员的指挥，不得有围攻评委、选手或者其他工作人员的行为。</w:t>
      </w:r>
    </w:p>
    <w:p w14:paraId="57CD7FB5" w14:textId="77777777" w:rsidR="00676591" w:rsidRPr="0013059A" w:rsidRDefault="003B09AA">
      <w:pPr>
        <w:spacing w:afterLines="100" w:after="240"/>
        <w:rPr>
          <w:rFonts w:ascii="Times New Roman" w:eastAsia="黑体" w:hAnsi="Times New Roman"/>
          <w:color w:val="000000" w:themeColor="text1"/>
          <w:sz w:val="32"/>
          <w:szCs w:val="32"/>
        </w:rPr>
      </w:pPr>
      <w:r w:rsidRPr="0013059A">
        <w:rPr>
          <w:rFonts w:ascii="Times New Roman" w:eastAsia="黑体" w:hAnsi="Times New Roman"/>
          <w:color w:val="000000" w:themeColor="text1"/>
          <w:sz w:val="32"/>
          <w:szCs w:val="32"/>
        </w:rPr>
        <w:t>十七、竞赛直播</w:t>
      </w:r>
    </w:p>
    <w:p w14:paraId="01A92D15"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赛项全程录像，同步直播。赛场内部署无盲点录像设备，实时录制并播送赛场情况；赛场外通过大屏幕或投影，实时展示赛场内竞赛状况。各参赛代表队均可通过多媒体设备和网络设备，同步观看比赛场面。赛项多机位拍摄开、闭幕式，制作优秀选手采访、优秀指导教师采访、裁判专家点评和企业人士采访视频资料，突出赛项的技术技能重点与优势特色。为宣传、仲裁、资源转化提供全面的信息资料。</w:t>
      </w:r>
    </w:p>
    <w:p w14:paraId="52332870" w14:textId="3C5298EC" w:rsidR="00676591" w:rsidRPr="0013059A" w:rsidRDefault="003B09AA">
      <w:pPr>
        <w:spacing w:afterLines="100" w:after="240"/>
        <w:rPr>
          <w:rFonts w:ascii="Times New Roman" w:eastAsia="黑体" w:hAnsi="Times New Roman"/>
          <w:color w:val="000000" w:themeColor="text1"/>
          <w:sz w:val="32"/>
          <w:szCs w:val="32"/>
        </w:rPr>
      </w:pPr>
      <w:r w:rsidRPr="0013059A">
        <w:rPr>
          <w:rFonts w:ascii="Times New Roman" w:eastAsia="黑体" w:hAnsi="Times New Roman"/>
          <w:color w:val="000000" w:themeColor="text1"/>
          <w:sz w:val="32"/>
          <w:szCs w:val="32"/>
        </w:rPr>
        <w:t>十八、赛项成果</w:t>
      </w:r>
    </w:p>
    <w:p w14:paraId="0FA3382B" w14:textId="77777777" w:rsidR="00676591" w:rsidRPr="0013059A" w:rsidRDefault="003B09AA">
      <w:pPr>
        <w:spacing w:line="360" w:lineRule="auto"/>
        <w:ind w:firstLineChars="200" w:firstLine="560"/>
        <w:rPr>
          <w:rFonts w:ascii="Times New Roman" w:eastAsia="仿宋_GB2312" w:hAnsi="Times New Roman"/>
          <w:b/>
          <w:bCs/>
          <w:color w:val="000000" w:themeColor="text1"/>
          <w:sz w:val="28"/>
          <w:szCs w:val="28"/>
        </w:rPr>
      </w:pPr>
      <w:r w:rsidRPr="0013059A">
        <w:rPr>
          <w:rFonts w:ascii="Times New Roman" w:eastAsia="仿宋_GB2312" w:hAnsi="Times New Roman"/>
          <w:color w:val="000000" w:themeColor="text1"/>
          <w:sz w:val="28"/>
          <w:szCs w:val="28"/>
        </w:rPr>
        <w:t>按照《全国职业院校技能大赛制度汇编》、《全国职业院校技能大赛赛项资源转化工作办法》的有关要求，制定赛项赛后教学资源转化方案，见表</w:t>
      </w:r>
      <w:r w:rsidRPr="0013059A">
        <w:rPr>
          <w:rFonts w:ascii="Times New Roman" w:eastAsia="仿宋_GB2312" w:hAnsi="Times New Roman"/>
          <w:color w:val="000000" w:themeColor="text1"/>
          <w:sz w:val="28"/>
          <w:szCs w:val="28"/>
        </w:rPr>
        <w:t>6</w:t>
      </w:r>
      <w:r w:rsidRPr="0013059A">
        <w:rPr>
          <w:rFonts w:ascii="Times New Roman" w:eastAsia="仿宋_GB2312" w:hAnsi="Times New Roman"/>
          <w:color w:val="000000" w:themeColor="text1"/>
          <w:sz w:val="28"/>
          <w:szCs w:val="28"/>
        </w:rPr>
        <w:t>。</w:t>
      </w:r>
    </w:p>
    <w:p w14:paraId="03AE82A5" w14:textId="77777777" w:rsidR="00676591" w:rsidRPr="0013059A" w:rsidRDefault="003B09AA" w:rsidP="00E657A1">
      <w:pPr>
        <w:pStyle w:val="2"/>
        <w:ind w:leftChars="0" w:left="0" w:firstLineChars="0" w:firstLine="0"/>
        <w:jc w:val="center"/>
        <w:rPr>
          <w:rFonts w:ascii="Times New Roman" w:eastAsia="黑体" w:hAnsi="Times New Roman"/>
          <w:color w:val="000000" w:themeColor="text1"/>
          <w:sz w:val="24"/>
        </w:rPr>
      </w:pPr>
      <w:r w:rsidRPr="0013059A">
        <w:rPr>
          <w:rFonts w:ascii="Times New Roman" w:eastAsia="黑体" w:hAnsi="Times New Roman"/>
          <w:color w:val="000000" w:themeColor="text1"/>
          <w:sz w:val="24"/>
        </w:rPr>
        <w:t>表</w:t>
      </w:r>
      <w:r w:rsidRPr="0013059A">
        <w:rPr>
          <w:rFonts w:ascii="Times New Roman" w:eastAsia="黑体" w:hAnsi="Times New Roman"/>
          <w:color w:val="000000" w:themeColor="text1"/>
          <w:sz w:val="24"/>
        </w:rPr>
        <w:t xml:space="preserve">6 </w:t>
      </w:r>
      <w:r w:rsidRPr="0013059A">
        <w:rPr>
          <w:rFonts w:ascii="Times New Roman" w:eastAsia="黑体" w:hAnsi="Times New Roman"/>
          <w:color w:val="000000" w:themeColor="text1"/>
          <w:sz w:val="24"/>
        </w:rPr>
        <w:t>赛项成果计划</w:t>
      </w:r>
    </w:p>
    <w:tbl>
      <w:tblPr>
        <w:tblpPr w:leftFromText="180" w:rightFromText="180" w:vertAnchor="text" w:horzAnchor="page" w:tblpXSpec="center" w:tblpY="303"/>
        <w:tblOverlap w:val="never"/>
        <w:tblW w:w="502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538"/>
        <w:gridCol w:w="476"/>
        <w:gridCol w:w="2337"/>
        <w:gridCol w:w="1086"/>
        <w:gridCol w:w="927"/>
        <w:gridCol w:w="1856"/>
        <w:gridCol w:w="1889"/>
      </w:tblGrid>
      <w:tr w:rsidR="0013059A" w:rsidRPr="0013059A" w14:paraId="4B80FAFD" w14:textId="77777777">
        <w:trPr>
          <w:trHeight w:val="638"/>
          <w:jc w:val="center"/>
        </w:trPr>
        <w:tc>
          <w:tcPr>
            <w:tcW w:w="1839" w:type="pct"/>
            <w:gridSpan w:val="3"/>
            <w:vAlign w:val="center"/>
          </w:tcPr>
          <w:p w14:paraId="58D6B02F" w14:textId="77777777" w:rsidR="00676591" w:rsidRPr="0013059A" w:rsidRDefault="003B09AA">
            <w:pPr>
              <w:adjustRightInd w:val="0"/>
              <w:snapToGrid w:val="0"/>
              <w:jc w:val="center"/>
              <w:rPr>
                <w:rFonts w:ascii="Times New Roman" w:eastAsia="仿宋" w:hAnsi="Times New Roman"/>
                <w:b/>
                <w:bCs/>
                <w:color w:val="000000" w:themeColor="text1"/>
                <w:szCs w:val="21"/>
              </w:rPr>
            </w:pPr>
            <w:r w:rsidRPr="0013059A">
              <w:rPr>
                <w:rFonts w:ascii="Times New Roman" w:eastAsia="仿宋" w:hAnsi="Times New Roman"/>
                <w:b/>
                <w:bCs/>
                <w:color w:val="000000" w:themeColor="text1"/>
                <w:szCs w:val="21"/>
              </w:rPr>
              <w:t>成果内容</w:t>
            </w:r>
          </w:p>
        </w:tc>
        <w:tc>
          <w:tcPr>
            <w:tcW w:w="596" w:type="pct"/>
            <w:vAlign w:val="center"/>
          </w:tcPr>
          <w:p w14:paraId="3F31D66A" w14:textId="77777777" w:rsidR="00676591" w:rsidRPr="0013059A" w:rsidRDefault="003B09AA">
            <w:pPr>
              <w:adjustRightInd w:val="0"/>
              <w:snapToGrid w:val="0"/>
              <w:jc w:val="center"/>
              <w:rPr>
                <w:rFonts w:ascii="Times New Roman" w:eastAsia="仿宋" w:hAnsi="Times New Roman"/>
                <w:b/>
                <w:bCs/>
                <w:color w:val="000000" w:themeColor="text1"/>
                <w:szCs w:val="21"/>
              </w:rPr>
            </w:pPr>
            <w:r w:rsidRPr="0013059A">
              <w:rPr>
                <w:rFonts w:ascii="Times New Roman" w:eastAsia="仿宋" w:hAnsi="Times New Roman"/>
                <w:b/>
                <w:bCs/>
                <w:color w:val="000000" w:themeColor="text1"/>
                <w:szCs w:val="21"/>
              </w:rPr>
              <w:t>成果形式</w:t>
            </w:r>
          </w:p>
        </w:tc>
        <w:tc>
          <w:tcPr>
            <w:tcW w:w="509" w:type="pct"/>
            <w:vAlign w:val="center"/>
          </w:tcPr>
          <w:p w14:paraId="75FB6417" w14:textId="77777777" w:rsidR="00676591" w:rsidRPr="0013059A" w:rsidRDefault="003B09AA">
            <w:pPr>
              <w:adjustRightInd w:val="0"/>
              <w:snapToGrid w:val="0"/>
              <w:jc w:val="center"/>
              <w:rPr>
                <w:rFonts w:ascii="Times New Roman" w:eastAsia="仿宋" w:hAnsi="Times New Roman"/>
                <w:b/>
                <w:bCs/>
                <w:color w:val="000000" w:themeColor="text1"/>
                <w:szCs w:val="21"/>
              </w:rPr>
            </w:pPr>
            <w:r w:rsidRPr="0013059A">
              <w:rPr>
                <w:rFonts w:ascii="Times New Roman" w:eastAsia="仿宋" w:hAnsi="Times New Roman"/>
                <w:b/>
                <w:bCs/>
                <w:color w:val="000000" w:themeColor="text1"/>
                <w:szCs w:val="21"/>
              </w:rPr>
              <w:t>目标数量</w:t>
            </w:r>
          </w:p>
        </w:tc>
        <w:tc>
          <w:tcPr>
            <w:tcW w:w="1019" w:type="pct"/>
            <w:vAlign w:val="center"/>
          </w:tcPr>
          <w:p w14:paraId="483BC06A" w14:textId="77777777" w:rsidR="00676591" w:rsidRPr="0013059A" w:rsidRDefault="003B09AA">
            <w:pPr>
              <w:adjustRightInd w:val="0"/>
              <w:snapToGrid w:val="0"/>
              <w:jc w:val="center"/>
              <w:rPr>
                <w:rFonts w:ascii="Times New Roman" w:eastAsia="仿宋" w:hAnsi="Times New Roman"/>
                <w:b/>
                <w:bCs/>
                <w:color w:val="000000" w:themeColor="text1"/>
                <w:szCs w:val="21"/>
              </w:rPr>
            </w:pPr>
            <w:r w:rsidRPr="0013059A">
              <w:rPr>
                <w:rFonts w:ascii="Times New Roman" w:eastAsia="仿宋" w:hAnsi="Times New Roman"/>
                <w:b/>
                <w:bCs/>
                <w:color w:val="000000" w:themeColor="text1"/>
                <w:szCs w:val="21"/>
              </w:rPr>
              <w:t>成果标准</w:t>
            </w:r>
          </w:p>
        </w:tc>
        <w:tc>
          <w:tcPr>
            <w:tcW w:w="1038" w:type="pct"/>
            <w:vAlign w:val="center"/>
          </w:tcPr>
          <w:p w14:paraId="3751784D" w14:textId="77777777" w:rsidR="00676591" w:rsidRPr="0013059A" w:rsidRDefault="003B09AA">
            <w:pPr>
              <w:adjustRightInd w:val="0"/>
              <w:snapToGrid w:val="0"/>
              <w:jc w:val="center"/>
              <w:rPr>
                <w:rFonts w:ascii="Times New Roman" w:eastAsia="仿宋" w:hAnsi="Times New Roman"/>
                <w:b/>
                <w:bCs/>
                <w:color w:val="000000" w:themeColor="text1"/>
                <w:szCs w:val="21"/>
              </w:rPr>
            </w:pPr>
            <w:r w:rsidRPr="0013059A">
              <w:rPr>
                <w:rFonts w:ascii="Times New Roman" w:eastAsia="仿宋" w:hAnsi="Times New Roman"/>
                <w:b/>
                <w:bCs/>
                <w:color w:val="000000" w:themeColor="text1"/>
                <w:szCs w:val="21"/>
              </w:rPr>
              <w:t>完成时间（参考）</w:t>
            </w:r>
          </w:p>
        </w:tc>
      </w:tr>
      <w:tr w:rsidR="0013059A" w:rsidRPr="0013059A" w14:paraId="6DF2C275" w14:textId="77777777">
        <w:trPr>
          <w:trHeight w:val="453"/>
          <w:jc w:val="center"/>
        </w:trPr>
        <w:tc>
          <w:tcPr>
            <w:tcW w:w="295" w:type="pct"/>
            <w:vMerge w:val="restart"/>
            <w:textDirection w:val="tbRlV"/>
            <w:vAlign w:val="center"/>
          </w:tcPr>
          <w:p w14:paraId="2E298DA9" w14:textId="77777777" w:rsidR="00676591" w:rsidRPr="0013059A" w:rsidRDefault="003B09AA">
            <w:pPr>
              <w:adjustRightInd w:val="0"/>
              <w:snapToGrid w:val="0"/>
              <w:ind w:left="113" w:right="113"/>
              <w:jc w:val="center"/>
              <w:rPr>
                <w:rFonts w:ascii="Times New Roman" w:eastAsia="仿宋" w:hAnsi="Times New Roman"/>
                <w:b/>
                <w:bCs/>
                <w:color w:val="000000" w:themeColor="text1"/>
                <w:szCs w:val="21"/>
              </w:rPr>
            </w:pPr>
            <w:r w:rsidRPr="0013059A">
              <w:rPr>
                <w:rFonts w:ascii="Times New Roman" w:eastAsia="仿宋" w:hAnsi="Times New Roman"/>
                <w:color w:val="000000" w:themeColor="text1"/>
                <w:szCs w:val="21"/>
              </w:rPr>
              <w:t>基本资源</w:t>
            </w:r>
          </w:p>
        </w:tc>
        <w:tc>
          <w:tcPr>
            <w:tcW w:w="261" w:type="pct"/>
            <w:vMerge w:val="restart"/>
            <w:vAlign w:val="center"/>
          </w:tcPr>
          <w:p w14:paraId="0B2C4665"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风采展示</w:t>
            </w:r>
          </w:p>
        </w:tc>
        <w:tc>
          <w:tcPr>
            <w:tcW w:w="1282" w:type="pct"/>
            <w:vAlign w:val="center"/>
          </w:tcPr>
          <w:p w14:paraId="3C95346F"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赛项宣传片</w:t>
            </w:r>
          </w:p>
        </w:tc>
        <w:tc>
          <w:tcPr>
            <w:tcW w:w="596" w:type="pct"/>
            <w:vAlign w:val="center"/>
          </w:tcPr>
          <w:p w14:paraId="43095274"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视频</w:t>
            </w:r>
          </w:p>
        </w:tc>
        <w:tc>
          <w:tcPr>
            <w:tcW w:w="509" w:type="pct"/>
            <w:vAlign w:val="center"/>
          </w:tcPr>
          <w:p w14:paraId="57ACF498"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1</w:t>
            </w:r>
          </w:p>
        </w:tc>
        <w:tc>
          <w:tcPr>
            <w:tcW w:w="1019" w:type="pct"/>
            <w:vAlign w:val="center"/>
          </w:tcPr>
          <w:p w14:paraId="21305DDC" w14:textId="77777777" w:rsidR="00676591" w:rsidRPr="0013059A" w:rsidRDefault="003B09AA">
            <w:pPr>
              <w:snapToGrid w:val="0"/>
              <w:spacing w:line="0" w:lineRule="atLeast"/>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15</w:t>
            </w:r>
            <w:r w:rsidRPr="0013059A">
              <w:rPr>
                <w:rFonts w:ascii="Times New Roman" w:eastAsia="仿宋" w:hAnsi="Times New Roman"/>
                <w:color w:val="000000" w:themeColor="text1"/>
                <w:szCs w:val="21"/>
              </w:rPr>
              <w:t>分钟以上</w:t>
            </w:r>
          </w:p>
        </w:tc>
        <w:tc>
          <w:tcPr>
            <w:tcW w:w="1038" w:type="pct"/>
            <w:vAlign w:val="center"/>
          </w:tcPr>
          <w:p w14:paraId="578D9750" w14:textId="77777777" w:rsidR="00676591" w:rsidRPr="0013059A" w:rsidRDefault="003B09AA">
            <w:pPr>
              <w:snapToGrid w:val="0"/>
              <w:spacing w:line="0" w:lineRule="atLeast"/>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2023</w:t>
            </w:r>
            <w:r w:rsidRPr="0013059A">
              <w:rPr>
                <w:rFonts w:ascii="Times New Roman" w:eastAsia="仿宋" w:hAnsi="Times New Roman"/>
                <w:color w:val="000000" w:themeColor="text1"/>
                <w:szCs w:val="21"/>
              </w:rPr>
              <w:t>年</w:t>
            </w:r>
            <w:r w:rsidRPr="0013059A">
              <w:rPr>
                <w:rFonts w:ascii="Times New Roman" w:eastAsia="仿宋" w:hAnsi="Times New Roman"/>
                <w:color w:val="000000" w:themeColor="text1"/>
                <w:szCs w:val="21"/>
              </w:rPr>
              <w:t>7</w:t>
            </w:r>
            <w:r w:rsidRPr="0013059A">
              <w:rPr>
                <w:rFonts w:ascii="Times New Roman" w:eastAsia="仿宋" w:hAnsi="Times New Roman"/>
                <w:color w:val="000000" w:themeColor="text1"/>
                <w:szCs w:val="21"/>
              </w:rPr>
              <w:t>月</w:t>
            </w:r>
            <w:r w:rsidRPr="0013059A">
              <w:rPr>
                <w:rFonts w:ascii="Times New Roman" w:eastAsia="仿宋" w:hAnsi="Times New Roman"/>
                <w:color w:val="000000" w:themeColor="text1"/>
                <w:szCs w:val="21"/>
              </w:rPr>
              <w:t>30</w:t>
            </w:r>
            <w:r w:rsidRPr="0013059A">
              <w:rPr>
                <w:rFonts w:ascii="Times New Roman" w:eastAsia="仿宋" w:hAnsi="Times New Roman"/>
                <w:color w:val="000000" w:themeColor="text1"/>
                <w:szCs w:val="21"/>
              </w:rPr>
              <w:t>日前</w:t>
            </w:r>
          </w:p>
        </w:tc>
      </w:tr>
      <w:tr w:rsidR="0013059A" w:rsidRPr="0013059A" w14:paraId="2F60900C" w14:textId="77777777">
        <w:trPr>
          <w:trHeight w:val="448"/>
          <w:jc w:val="center"/>
        </w:trPr>
        <w:tc>
          <w:tcPr>
            <w:tcW w:w="295" w:type="pct"/>
            <w:vMerge/>
            <w:tcBorders>
              <w:top w:val="nil"/>
            </w:tcBorders>
            <w:textDirection w:val="tbRl"/>
            <w:vAlign w:val="center"/>
          </w:tcPr>
          <w:p w14:paraId="151B0003" w14:textId="77777777" w:rsidR="00676591" w:rsidRPr="0013059A" w:rsidRDefault="00676591">
            <w:pPr>
              <w:adjustRightInd w:val="0"/>
              <w:snapToGrid w:val="0"/>
              <w:jc w:val="center"/>
              <w:rPr>
                <w:rFonts w:ascii="Times New Roman" w:eastAsia="仿宋" w:hAnsi="Times New Roman"/>
                <w:b/>
                <w:bCs/>
                <w:color w:val="000000" w:themeColor="text1"/>
                <w:szCs w:val="21"/>
              </w:rPr>
            </w:pPr>
          </w:p>
        </w:tc>
        <w:tc>
          <w:tcPr>
            <w:tcW w:w="261" w:type="pct"/>
            <w:vMerge/>
            <w:tcBorders>
              <w:top w:val="nil"/>
            </w:tcBorders>
            <w:vAlign w:val="center"/>
          </w:tcPr>
          <w:p w14:paraId="47DC3028" w14:textId="77777777" w:rsidR="00676591" w:rsidRPr="0013059A" w:rsidRDefault="00676591">
            <w:pPr>
              <w:adjustRightInd w:val="0"/>
              <w:snapToGrid w:val="0"/>
              <w:jc w:val="center"/>
              <w:rPr>
                <w:rFonts w:ascii="Times New Roman" w:eastAsia="仿宋" w:hAnsi="Times New Roman"/>
                <w:color w:val="000000" w:themeColor="text1"/>
                <w:szCs w:val="21"/>
              </w:rPr>
            </w:pPr>
          </w:p>
        </w:tc>
        <w:tc>
          <w:tcPr>
            <w:tcW w:w="1282" w:type="pct"/>
            <w:vAlign w:val="center"/>
          </w:tcPr>
          <w:p w14:paraId="653049CB"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风采展示片</w:t>
            </w:r>
          </w:p>
        </w:tc>
        <w:tc>
          <w:tcPr>
            <w:tcW w:w="596" w:type="pct"/>
            <w:vAlign w:val="center"/>
          </w:tcPr>
          <w:p w14:paraId="088BD3BB"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视频</w:t>
            </w:r>
          </w:p>
        </w:tc>
        <w:tc>
          <w:tcPr>
            <w:tcW w:w="509" w:type="pct"/>
            <w:vAlign w:val="center"/>
          </w:tcPr>
          <w:p w14:paraId="77465E62"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3</w:t>
            </w:r>
          </w:p>
        </w:tc>
        <w:tc>
          <w:tcPr>
            <w:tcW w:w="1019" w:type="pct"/>
            <w:vAlign w:val="center"/>
          </w:tcPr>
          <w:p w14:paraId="619FD14E" w14:textId="77777777" w:rsidR="00676591" w:rsidRPr="0013059A" w:rsidRDefault="003B09AA">
            <w:pPr>
              <w:snapToGrid w:val="0"/>
              <w:spacing w:line="0" w:lineRule="atLeast"/>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10</w:t>
            </w:r>
            <w:r w:rsidRPr="0013059A">
              <w:rPr>
                <w:rFonts w:ascii="Times New Roman" w:eastAsia="仿宋" w:hAnsi="Times New Roman"/>
                <w:color w:val="000000" w:themeColor="text1"/>
                <w:szCs w:val="21"/>
              </w:rPr>
              <w:t>分钟以上</w:t>
            </w:r>
          </w:p>
        </w:tc>
        <w:tc>
          <w:tcPr>
            <w:tcW w:w="1038" w:type="pct"/>
          </w:tcPr>
          <w:p w14:paraId="4B2D9958" w14:textId="77777777" w:rsidR="00676591" w:rsidRPr="0013059A" w:rsidRDefault="003B09AA">
            <w:pPr>
              <w:snapToGrid w:val="0"/>
              <w:spacing w:line="0" w:lineRule="atLeast"/>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2023</w:t>
            </w:r>
            <w:r w:rsidRPr="0013059A">
              <w:rPr>
                <w:rFonts w:ascii="Times New Roman" w:eastAsia="仿宋" w:hAnsi="Times New Roman"/>
                <w:color w:val="000000" w:themeColor="text1"/>
                <w:szCs w:val="21"/>
              </w:rPr>
              <w:t>年</w:t>
            </w:r>
            <w:r w:rsidRPr="0013059A">
              <w:rPr>
                <w:rFonts w:ascii="Times New Roman" w:eastAsia="仿宋" w:hAnsi="Times New Roman"/>
                <w:color w:val="000000" w:themeColor="text1"/>
                <w:szCs w:val="21"/>
              </w:rPr>
              <w:t>7</w:t>
            </w:r>
            <w:r w:rsidRPr="0013059A">
              <w:rPr>
                <w:rFonts w:ascii="Times New Roman" w:eastAsia="仿宋" w:hAnsi="Times New Roman"/>
                <w:color w:val="000000" w:themeColor="text1"/>
                <w:szCs w:val="21"/>
              </w:rPr>
              <w:t>月</w:t>
            </w:r>
            <w:r w:rsidRPr="0013059A">
              <w:rPr>
                <w:rFonts w:ascii="Times New Roman" w:eastAsia="仿宋" w:hAnsi="Times New Roman"/>
                <w:color w:val="000000" w:themeColor="text1"/>
                <w:szCs w:val="21"/>
              </w:rPr>
              <w:t>30</w:t>
            </w:r>
            <w:r w:rsidRPr="0013059A">
              <w:rPr>
                <w:rFonts w:ascii="Times New Roman" w:eastAsia="仿宋" w:hAnsi="Times New Roman"/>
                <w:color w:val="000000" w:themeColor="text1"/>
                <w:szCs w:val="21"/>
              </w:rPr>
              <w:t>日前</w:t>
            </w:r>
          </w:p>
        </w:tc>
      </w:tr>
      <w:tr w:rsidR="0013059A" w:rsidRPr="0013059A" w14:paraId="398B9924" w14:textId="77777777">
        <w:trPr>
          <w:trHeight w:val="697"/>
          <w:jc w:val="center"/>
        </w:trPr>
        <w:tc>
          <w:tcPr>
            <w:tcW w:w="295" w:type="pct"/>
            <w:vMerge/>
            <w:tcBorders>
              <w:top w:val="nil"/>
            </w:tcBorders>
            <w:textDirection w:val="tbRl"/>
            <w:vAlign w:val="center"/>
          </w:tcPr>
          <w:p w14:paraId="2682F65A" w14:textId="77777777" w:rsidR="00676591" w:rsidRPr="0013059A" w:rsidRDefault="00676591">
            <w:pPr>
              <w:adjustRightInd w:val="0"/>
              <w:snapToGrid w:val="0"/>
              <w:jc w:val="center"/>
              <w:rPr>
                <w:rFonts w:ascii="Times New Roman" w:eastAsia="仿宋" w:hAnsi="Times New Roman"/>
                <w:b/>
                <w:bCs/>
                <w:color w:val="000000" w:themeColor="text1"/>
                <w:szCs w:val="21"/>
              </w:rPr>
            </w:pPr>
          </w:p>
        </w:tc>
        <w:tc>
          <w:tcPr>
            <w:tcW w:w="261" w:type="pct"/>
            <w:vAlign w:val="center"/>
          </w:tcPr>
          <w:p w14:paraId="093193F2"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技能概</w:t>
            </w:r>
          </w:p>
          <w:p w14:paraId="4E0555B3"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要</w:t>
            </w:r>
          </w:p>
        </w:tc>
        <w:tc>
          <w:tcPr>
            <w:tcW w:w="1282" w:type="pct"/>
            <w:vAlign w:val="center"/>
          </w:tcPr>
          <w:p w14:paraId="3DB58301"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技能介绍、技能要点评价指标</w:t>
            </w:r>
          </w:p>
        </w:tc>
        <w:tc>
          <w:tcPr>
            <w:tcW w:w="596" w:type="pct"/>
            <w:vAlign w:val="center"/>
          </w:tcPr>
          <w:p w14:paraId="776F8212" w14:textId="77777777" w:rsidR="00676591" w:rsidRPr="0013059A" w:rsidRDefault="00676591">
            <w:pPr>
              <w:adjustRightInd w:val="0"/>
              <w:snapToGrid w:val="0"/>
              <w:rPr>
                <w:rFonts w:ascii="Times New Roman" w:eastAsia="仿宋" w:hAnsi="Times New Roman"/>
                <w:color w:val="000000" w:themeColor="text1"/>
                <w:szCs w:val="21"/>
              </w:rPr>
            </w:pPr>
          </w:p>
          <w:p w14:paraId="0BDDDC09" w14:textId="77777777" w:rsidR="00676591" w:rsidRPr="0013059A" w:rsidRDefault="003B09AA">
            <w:pPr>
              <w:adjustRightInd w:val="0"/>
              <w:snapToGrid w:val="0"/>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word</w:t>
            </w:r>
            <w:r w:rsidRPr="0013059A">
              <w:rPr>
                <w:rFonts w:ascii="Times New Roman" w:eastAsia="仿宋" w:hAnsi="Times New Roman"/>
                <w:color w:val="000000" w:themeColor="text1"/>
                <w:szCs w:val="21"/>
              </w:rPr>
              <w:t>文本</w:t>
            </w:r>
          </w:p>
        </w:tc>
        <w:tc>
          <w:tcPr>
            <w:tcW w:w="509" w:type="pct"/>
            <w:vAlign w:val="center"/>
          </w:tcPr>
          <w:p w14:paraId="594F0389" w14:textId="77777777" w:rsidR="00676591" w:rsidRPr="0013059A" w:rsidRDefault="00676591">
            <w:pPr>
              <w:adjustRightInd w:val="0"/>
              <w:snapToGrid w:val="0"/>
              <w:jc w:val="center"/>
              <w:rPr>
                <w:rFonts w:ascii="Times New Roman" w:eastAsia="仿宋" w:hAnsi="Times New Roman"/>
                <w:color w:val="000000" w:themeColor="text1"/>
                <w:szCs w:val="21"/>
              </w:rPr>
            </w:pPr>
          </w:p>
          <w:p w14:paraId="4747766F"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3</w:t>
            </w:r>
          </w:p>
        </w:tc>
        <w:tc>
          <w:tcPr>
            <w:tcW w:w="1019" w:type="pct"/>
            <w:vAlign w:val="center"/>
          </w:tcPr>
          <w:p w14:paraId="1B976E19" w14:textId="77777777" w:rsidR="00676591" w:rsidRPr="0013059A" w:rsidRDefault="00676591">
            <w:pPr>
              <w:snapToGrid w:val="0"/>
              <w:spacing w:line="0" w:lineRule="atLeast"/>
              <w:jc w:val="center"/>
              <w:rPr>
                <w:rFonts w:ascii="Times New Roman" w:eastAsia="仿宋" w:hAnsi="Times New Roman"/>
                <w:color w:val="000000" w:themeColor="text1"/>
                <w:szCs w:val="21"/>
              </w:rPr>
            </w:pPr>
          </w:p>
          <w:p w14:paraId="1B676C88" w14:textId="77777777" w:rsidR="00676591" w:rsidRPr="0013059A" w:rsidRDefault="003B09AA">
            <w:pPr>
              <w:snapToGrid w:val="0"/>
              <w:spacing w:line="0" w:lineRule="atLeast"/>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与专业教学标准对接</w:t>
            </w:r>
          </w:p>
        </w:tc>
        <w:tc>
          <w:tcPr>
            <w:tcW w:w="1038" w:type="pct"/>
          </w:tcPr>
          <w:p w14:paraId="69BB60C4" w14:textId="77777777" w:rsidR="00676591" w:rsidRPr="0013059A" w:rsidRDefault="00676591">
            <w:pPr>
              <w:snapToGrid w:val="0"/>
              <w:spacing w:line="0" w:lineRule="atLeast"/>
              <w:jc w:val="center"/>
              <w:rPr>
                <w:rFonts w:ascii="Times New Roman" w:eastAsia="仿宋" w:hAnsi="Times New Roman"/>
                <w:color w:val="000000" w:themeColor="text1"/>
                <w:szCs w:val="21"/>
              </w:rPr>
            </w:pPr>
          </w:p>
          <w:p w14:paraId="547C245B" w14:textId="77777777" w:rsidR="00676591" w:rsidRPr="0013059A" w:rsidRDefault="003B09AA">
            <w:pPr>
              <w:snapToGrid w:val="0"/>
              <w:spacing w:line="0" w:lineRule="atLeast"/>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2023</w:t>
            </w:r>
            <w:r w:rsidRPr="0013059A">
              <w:rPr>
                <w:rFonts w:ascii="Times New Roman" w:eastAsia="仿宋" w:hAnsi="Times New Roman"/>
                <w:color w:val="000000" w:themeColor="text1"/>
                <w:szCs w:val="21"/>
              </w:rPr>
              <w:t>年</w:t>
            </w:r>
            <w:r w:rsidRPr="0013059A">
              <w:rPr>
                <w:rFonts w:ascii="Times New Roman" w:eastAsia="仿宋" w:hAnsi="Times New Roman"/>
                <w:color w:val="000000" w:themeColor="text1"/>
                <w:szCs w:val="21"/>
              </w:rPr>
              <w:t>11</w:t>
            </w:r>
            <w:r w:rsidRPr="0013059A">
              <w:rPr>
                <w:rFonts w:ascii="Times New Roman" w:eastAsia="仿宋" w:hAnsi="Times New Roman"/>
                <w:color w:val="000000" w:themeColor="text1"/>
                <w:szCs w:val="21"/>
              </w:rPr>
              <w:t>月</w:t>
            </w:r>
            <w:r w:rsidRPr="0013059A">
              <w:rPr>
                <w:rFonts w:ascii="Times New Roman" w:eastAsia="仿宋" w:hAnsi="Times New Roman"/>
                <w:color w:val="000000" w:themeColor="text1"/>
                <w:szCs w:val="21"/>
              </w:rPr>
              <w:t>30</w:t>
            </w:r>
            <w:r w:rsidRPr="0013059A">
              <w:rPr>
                <w:rFonts w:ascii="Times New Roman" w:eastAsia="仿宋" w:hAnsi="Times New Roman"/>
                <w:color w:val="000000" w:themeColor="text1"/>
                <w:szCs w:val="21"/>
              </w:rPr>
              <w:t>日前</w:t>
            </w:r>
          </w:p>
        </w:tc>
      </w:tr>
      <w:tr w:rsidR="0013059A" w:rsidRPr="0013059A" w14:paraId="3C0C49D9" w14:textId="77777777">
        <w:trPr>
          <w:trHeight w:val="396"/>
          <w:jc w:val="center"/>
        </w:trPr>
        <w:tc>
          <w:tcPr>
            <w:tcW w:w="295" w:type="pct"/>
            <w:vMerge/>
            <w:tcBorders>
              <w:top w:val="nil"/>
            </w:tcBorders>
            <w:textDirection w:val="tbRl"/>
            <w:vAlign w:val="center"/>
          </w:tcPr>
          <w:p w14:paraId="3B7ECB00" w14:textId="77777777" w:rsidR="00676591" w:rsidRPr="0013059A" w:rsidRDefault="00676591">
            <w:pPr>
              <w:adjustRightInd w:val="0"/>
              <w:snapToGrid w:val="0"/>
              <w:jc w:val="center"/>
              <w:rPr>
                <w:rFonts w:ascii="Times New Roman" w:eastAsia="仿宋" w:hAnsi="Times New Roman"/>
                <w:b/>
                <w:bCs/>
                <w:color w:val="000000" w:themeColor="text1"/>
                <w:szCs w:val="21"/>
              </w:rPr>
            </w:pPr>
          </w:p>
        </w:tc>
        <w:tc>
          <w:tcPr>
            <w:tcW w:w="261" w:type="pct"/>
            <w:vMerge w:val="restart"/>
            <w:vAlign w:val="center"/>
          </w:tcPr>
          <w:p w14:paraId="0A3E9F70" w14:textId="77777777" w:rsidR="00676591" w:rsidRPr="0013059A" w:rsidRDefault="00676591">
            <w:pPr>
              <w:adjustRightInd w:val="0"/>
              <w:snapToGrid w:val="0"/>
              <w:jc w:val="center"/>
              <w:rPr>
                <w:rFonts w:ascii="Times New Roman" w:eastAsia="仿宋" w:hAnsi="Times New Roman"/>
                <w:color w:val="000000" w:themeColor="text1"/>
                <w:szCs w:val="21"/>
              </w:rPr>
            </w:pPr>
          </w:p>
          <w:p w14:paraId="1F773666"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教学资源</w:t>
            </w:r>
          </w:p>
        </w:tc>
        <w:tc>
          <w:tcPr>
            <w:tcW w:w="1282" w:type="pct"/>
            <w:vAlign w:val="center"/>
          </w:tcPr>
          <w:p w14:paraId="3B6EAF10"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专业教材</w:t>
            </w:r>
          </w:p>
        </w:tc>
        <w:tc>
          <w:tcPr>
            <w:tcW w:w="596" w:type="pct"/>
            <w:vAlign w:val="center"/>
          </w:tcPr>
          <w:p w14:paraId="203EC1A5"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电子教材</w:t>
            </w:r>
          </w:p>
        </w:tc>
        <w:tc>
          <w:tcPr>
            <w:tcW w:w="509" w:type="pct"/>
            <w:vAlign w:val="center"/>
          </w:tcPr>
          <w:p w14:paraId="22979FB3"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1</w:t>
            </w:r>
          </w:p>
        </w:tc>
        <w:tc>
          <w:tcPr>
            <w:tcW w:w="1019" w:type="pct"/>
            <w:vAlign w:val="center"/>
          </w:tcPr>
          <w:p w14:paraId="2DD657D1" w14:textId="77777777" w:rsidR="00676591" w:rsidRPr="0013059A" w:rsidRDefault="003B09AA">
            <w:pPr>
              <w:snapToGrid w:val="0"/>
              <w:spacing w:line="0" w:lineRule="atLeast"/>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与专业教学标准对接</w:t>
            </w:r>
          </w:p>
        </w:tc>
        <w:tc>
          <w:tcPr>
            <w:tcW w:w="1038" w:type="pct"/>
          </w:tcPr>
          <w:p w14:paraId="12F3B2D6" w14:textId="77777777" w:rsidR="00676591" w:rsidRPr="0013059A" w:rsidRDefault="00676591">
            <w:pPr>
              <w:snapToGrid w:val="0"/>
              <w:spacing w:line="0" w:lineRule="atLeast"/>
              <w:jc w:val="center"/>
              <w:rPr>
                <w:rFonts w:ascii="Times New Roman" w:eastAsia="仿宋" w:hAnsi="Times New Roman"/>
                <w:color w:val="000000" w:themeColor="text1"/>
                <w:szCs w:val="21"/>
              </w:rPr>
            </w:pPr>
          </w:p>
          <w:p w14:paraId="2A208147" w14:textId="77777777" w:rsidR="00676591" w:rsidRPr="0013059A" w:rsidRDefault="003B09AA">
            <w:pPr>
              <w:snapToGrid w:val="0"/>
              <w:spacing w:line="0" w:lineRule="atLeast"/>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2023</w:t>
            </w:r>
            <w:r w:rsidRPr="0013059A">
              <w:rPr>
                <w:rFonts w:ascii="Times New Roman" w:eastAsia="仿宋" w:hAnsi="Times New Roman"/>
                <w:color w:val="000000" w:themeColor="text1"/>
                <w:szCs w:val="21"/>
              </w:rPr>
              <w:t>年</w:t>
            </w:r>
            <w:r w:rsidRPr="0013059A">
              <w:rPr>
                <w:rFonts w:ascii="Times New Roman" w:eastAsia="仿宋" w:hAnsi="Times New Roman"/>
                <w:color w:val="000000" w:themeColor="text1"/>
                <w:szCs w:val="21"/>
              </w:rPr>
              <w:t>12</w:t>
            </w:r>
            <w:r w:rsidRPr="0013059A">
              <w:rPr>
                <w:rFonts w:ascii="Times New Roman" w:eastAsia="仿宋" w:hAnsi="Times New Roman"/>
                <w:color w:val="000000" w:themeColor="text1"/>
                <w:szCs w:val="21"/>
              </w:rPr>
              <w:t>月</w:t>
            </w:r>
            <w:r w:rsidRPr="0013059A">
              <w:rPr>
                <w:rFonts w:ascii="Times New Roman" w:eastAsia="仿宋" w:hAnsi="Times New Roman"/>
                <w:color w:val="000000" w:themeColor="text1"/>
                <w:szCs w:val="21"/>
              </w:rPr>
              <w:t>30</w:t>
            </w:r>
            <w:r w:rsidRPr="0013059A">
              <w:rPr>
                <w:rFonts w:ascii="Times New Roman" w:eastAsia="仿宋" w:hAnsi="Times New Roman"/>
                <w:color w:val="000000" w:themeColor="text1"/>
                <w:szCs w:val="21"/>
              </w:rPr>
              <w:t>日前</w:t>
            </w:r>
          </w:p>
        </w:tc>
      </w:tr>
      <w:tr w:rsidR="0013059A" w:rsidRPr="0013059A" w14:paraId="6619DB49" w14:textId="77777777">
        <w:trPr>
          <w:trHeight w:val="623"/>
          <w:jc w:val="center"/>
        </w:trPr>
        <w:tc>
          <w:tcPr>
            <w:tcW w:w="295" w:type="pct"/>
            <w:vMerge/>
            <w:tcBorders>
              <w:top w:val="nil"/>
            </w:tcBorders>
            <w:textDirection w:val="tbRl"/>
            <w:vAlign w:val="center"/>
          </w:tcPr>
          <w:p w14:paraId="3E79E77E" w14:textId="77777777" w:rsidR="00676591" w:rsidRPr="0013059A" w:rsidRDefault="00676591">
            <w:pPr>
              <w:adjustRightInd w:val="0"/>
              <w:snapToGrid w:val="0"/>
              <w:jc w:val="center"/>
              <w:rPr>
                <w:rFonts w:ascii="Times New Roman" w:eastAsia="仿宋" w:hAnsi="Times New Roman"/>
                <w:b/>
                <w:bCs/>
                <w:color w:val="000000" w:themeColor="text1"/>
                <w:szCs w:val="21"/>
              </w:rPr>
            </w:pPr>
          </w:p>
        </w:tc>
        <w:tc>
          <w:tcPr>
            <w:tcW w:w="261" w:type="pct"/>
            <w:vMerge/>
            <w:tcBorders>
              <w:top w:val="nil"/>
            </w:tcBorders>
            <w:vAlign w:val="center"/>
          </w:tcPr>
          <w:p w14:paraId="65B2A88F" w14:textId="77777777" w:rsidR="00676591" w:rsidRPr="0013059A" w:rsidRDefault="00676591">
            <w:pPr>
              <w:adjustRightInd w:val="0"/>
              <w:snapToGrid w:val="0"/>
              <w:jc w:val="center"/>
              <w:rPr>
                <w:rFonts w:ascii="Times New Roman" w:eastAsia="仿宋" w:hAnsi="Times New Roman"/>
                <w:color w:val="000000" w:themeColor="text1"/>
                <w:szCs w:val="21"/>
              </w:rPr>
            </w:pPr>
          </w:p>
        </w:tc>
        <w:tc>
          <w:tcPr>
            <w:tcW w:w="1282" w:type="pct"/>
            <w:vAlign w:val="center"/>
          </w:tcPr>
          <w:p w14:paraId="11F96359"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技能训练指导书</w:t>
            </w:r>
          </w:p>
        </w:tc>
        <w:tc>
          <w:tcPr>
            <w:tcW w:w="596" w:type="pct"/>
            <w:vAlign w:val="center"/>
          </w:tcPr>
          <w:p w14:paraId="2765084D"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电子教材</w:t>
            </w:r>
          </w:p>
        </w:tc>
        <w:tc>
          <w:tcPr>
            <w:tcW w:w="509" w:type="pct"/>
            <w:vAlign w:val="center"/>
          </w:tcPr>
          <w:p w14:paraId="69FC49F0"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1</w:t>
            </w:r>
          </w:p>
        </w:tc>
        <w:tc>
          <w:tcPr>
            <w:tcW w:w="1019" w:type="pct"/>
            <w:vAlign w:val="center"/>
          </w:tcPr>
          <w:p w14:paraId="0EAD5F79" w14:textId="77777777" w:rsidR="00676591" w:rsidRPr="0013059A" w:rsidRDefault="003B09AA">
            <w:pPr>
              <w:snapToGrid w:val="0"/>
              <w:spacing w:line="0" w:lineRule="atLeast"/>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与专业教学标准对接</w:t>
            </w:r>
          </w:p>
        </w:tc>
        <w:tc>
          <w:tcPr>
            <w:tcW w:w="1038" w:type="pct"/>
          </w:tcPr>
          <w:p w14:paraId="2C344BEC" w14:textId="77777777" w:rsidR="00676591" w:rsidRPr="0013059A" w:rsidRDefault="00676591">
            <w:pPr>
              <w:snapToGrid w:val="0"/>
              <w:spacing w:line="0" w:lineRule="atLeast"/>
              <w:jc w:val="center"/>
              <w:rPr>
                <w:rFonts w:ascii="Times New Roman" w:eastAsia="仿宋" w:hAnsi="Times New Roman"/>
                <w:color w:val="000000" w:themeColor="text1"/>
                <w:szCs w:val="21"/>
              </w:rPr>
            </w:pPr>
          </w:p>
          <w:p w14:paraId="6D516197" w14:textId="77777777" w:rsidR="00676591" w:rsidRPr="0013059A" w:rsidRDefault="003B09AA">
            <w:pPr>
              <w:snapToGrid w:val="0"/>
              <w:spacing w:line="0" w:lineRule="atLeast"/>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2023</w:t>
            </w:r>
            <w:r w:rsidRPr="0013059A">
              <w:rPr>
                <w:rFonts w:ascii="Times New Roman" w:eastAsia="仿宋" w:hAnsi="Times New Roman"/>
                <w:color w:val="000000" w:themeColor="text1"/>
                <w:szCs w:val="21"/>
              </w:rPr>
              <w:t>年</w:t>
            </w:r>
            <w:r w:rsidRPr="0013059A">
              <w:rPr>
                <w:rFonts w:ascii="Times New Roman" w:eastAsia="仿宋" w:hAnsi="Times New Roman"/>
                <w:color w:val="000000" w:themeColor="text1"/>
                <w:szCs w:val="21"/>
              </w:rPr>
              <w:t>12</w:t>
            </w:r>
            <w:r w:rsidRPr="0013059A">
              <w:rPr>
                <w:rFonts w:ascii="Times New Roman" w:eastAsia="仿宋" w:hAnsi="Times New Roman"/>
                <w:color w:val="000000" w:themeColor="text1"/>
                <w:szCs w:val="21"/>
              </w:rPr>
              <w:t>月</w:t>
            </w:r>
            <w:r w:rsidRPr="0013059A">
              <w:rPr>
                <w:rFonts w:ascii="Times New Roman" w:eastAsia="仿宋" w:hAnsi="Times New Roman"/>
                <w:color w:val="000000" w:themeColor="text1"/>
                <w:szCs w:val="21"/>
              </w:rPr>
              <w:t>30</w:t>
            </w:r>
            <w:r w:rsidRPr="0013059A">
              <w:rPr>
                <w:rFonts w:ascii="Times New Roman" w:eastAsia="仿宋" w:hAnsi="Times New Roman"/>
                <w:color w:val="000000" w:themeColor="text1"/>
                <w:szCs w:val="21"/>
              </w:rPr>
              <w:t>日前</w:t>
            </w:r>
          </w:p>
        </w:tc>
      </w:tr>
      <w:tr w:rsidR="0013059A" w:rsidRPr="0013059A" w14:paraId="0C953730" w14:textId="77777777">
        <w:trPr>
          <w:trHeight w:val="363"/>
          <w:jc w:val="center"/>
        </w:trPr>
        <w:tc>
          <w:tcPr>
            <w:tcW w:w="295" w:type="pct"/>
            <w:vMerge/>
            <w:tcBorders>
              <w:top w:val="nil"/>
            </w:tcBorders>
            <w:textDirection w:val="tbRl"/>
            <w:vAlign w:val="center"/>
          </w:tcPr>
          <w:p w14:paraId="08FE5C0F" w14:textId="77777777" w:rsidR="00676591" w:rsidRPr="0013059A" w:rsidRDefault="00676591">
            <w:pPr>
              <w:adjustRightInd w:val="0"/>
              <w:snapToGrid w:val="0"/>
              <w:jc w:val="center"/>
              <w:rPr>
                <w:rFonts w:ascii="Times New Roman" w:eastAsia="仿宋" w:hAnsi="Times New Roman"/>
                <w:b/>
                <w:bCs/>
                <w:color w:val="000000" w:themeColor="text1"/>
                <w:szCs w:val="21"/>
              </w:rPr>
            </w:pPr>
          </w:p>
        </w:tc>
        <w:tc>
          <w:tcPr>
            <w:tcW w:w="261" w:type="pct"/>
            <w:vMerge/>
            <w:tcBorders>
              <w:top w:val="nil"/>
            </w:tcBorders>
            <w:vAlign w:val="center"/>
          </w:tcPr>
          <w:p w14:paraId="211E6B71" w14:textId="77777777" w:rsidR="00676591" w:rsidRPr="0013059A" w:rsidRDefault="00676591">
            <w:pPr>
              <w:adjustRightInd w:val="0"/>
              <w:snapToGrid w:val="0"/>
              <w:jc w:val="center"/>
              <w:rPr>
                <w:rFonts w:ascii="Times New Roman" w:eastAsia="仿宋" w:hAnsi="Times New Roman"/>
                <w:color w:val="000000" w:themeColor="text1"/>
                <w:szCs w:val="21"/>
              </w:rPr>
            </w:pPr>
          </w:p>
        </w:tc>
        <w:tc>
          <w:tcPr>
            <w:tcW w:w="1282" w:type="pct"/>
            <w:vAlign w:val="center"/>
          </w:tcPr>
          <w:p w14:paraId="270C862D"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大赛作品集</w:t>
            </w:r>
          </w:p>
        </w:tc>
        <w:tc>
          <w:tcPr>
            <w:tcW w:w="596" w:type="pct"/>
            <w:vAlign w:val="center"/>
          </w:tcPr>
          <w:p w14:paraId="268421B3"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画册</w:t>
            </w:r>
          </w:p>
        </w:tc>
        <w:tc>
          <w:tcPr>
            <w:tcW w:w="509" w:type="pct"/>
            <w:vAlign w:val="center"/>
          </w:tcPr>
          <w:p w14:paraId="360D9018"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1</w:t>
            </w:r>
          </w:p>
        </w:tc>
        <w:tc>
          <w:tcPr>
            <w:tcW w:w="1019" w:type="pct"/>
            <w:vAlign w:val="center"/>
          </w:tcPr>
          <w:p w14:paraId="415DA7CF" w14:textId="77777777" w:rsidR="00676591" w:rsidRPr="0013059A" w:rsidRDefault="003B09AA">
            <w:pPr>
              <w:snapToGrid w:val="0"/>
              <w:spacing w:line="0" w:lineRule="atLeast"/>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宣传</w:t>
            </w:r>
          </w:p>
        </w:tc>
        <w:tc>
          <w:tcPr>
            <w:tcW w:w="1038" w:type="pct"/>
            <w:vAlign w:val="center"/>
          </w:tcPr>
          <w:p w14:paraId="40FB87CA" w14:textId="77777777" w:rsidR="00676591" w:rsidRPr="0013059A" w:rsidRDefault="003B09AA">
            <w:pPr>
              <w:snapToGrid w:val="0"/>
              <w:spacing w:line="0" w:lineRule="atLeast"/>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2023</w:t>
            </w:r>
            <w:r w:rsidRPr="0013059A">
              <w:rPr>
                <w:rFonts w:ascii="Times New Roman" w:eastAsia="仿宋" w:hAnsi="Times New Roman"/>
                <w:color w:val="000000" w:themeColor="text1"/>
                <w:szCs w:val="21"/>
              </w:rPr>
              <w:t>年</w:t>
            </w:r>
            <w:r w:rsidRPr="0013059A">
              <w:rPr>
                <w:rFonts w:ascii="Times New Roman" w:eastAsia="仿宋" w:hAnsi="Times New Roman"/>
                <w:color w:val="000000" w:themeColor="text1"/>
                <w:szCs w:val="21"/>
              </w:rPr>
              <w:t>11</w:t>
            </w:r>
            <w:r w:rsidRPr="0013059A">
              <w:rPr>
                <w:rFonts w:ascii="Times New Roman" w:eastAsia="仿宋" w:hAnsi="Times New Roman"/>
                <w:color w:val="000000" w:themeColor="text1"/>
                <w:szCs w:val="21"/>
              </w:rPr>
              <w:t>月</w:t>
            </w:r>
            <w:r w:rsidRPr="0013059A">
              <w:rPr>
                <w:rFonts w:ascii="Times New Roman" w:eastAsia="仿宋" w:hAnsi="Times New Roman"/>
                <w:color w:val="000000" w:themeColor="text1"/>
                <w:szCs w:val="21"/>
              </w:rPr>
              <w:t>30</w:t>
            </w:r>
            <w:r w:rsidRPr="0013059A">
              <w:rPr>
                <w:rFonts w:ascii="Times New Roman" w:eastAsia="仿宋" w:hAnsi="Times New Roman"/>
                <w:color w:val="000000" w:themeColor="text1"/>
                <w:szCs w:val="21"/>
              </w:rPr>
              <w:t>日前</w:t>
            </w:r>
          </w:p>
        </w:tc>
      </w:tr>
      <w:tr w:rsidR="0013059A" w:rsidRPr="0013059A" w14:paraId="45B38CAA" w14:textId="77777777">
        <w:trPr>
          <w:trHeight w:val="527"/>
          <w:jc w:val="center"/>
        </w:trPr>
        <w:tc>
          <w:tcPr>
            <w:tcW w:w="295" w:type="pct"/>
            <w:vMerge/>
            <w:tcBorders>
              <w:top w:val="nil"/>
            </w:tcBorders>
            <w:textDirection w:val="tbRl"/>
            <w:vAlign w:val="center"/>
          </w:tcPr>
          <w:p w14:paraId="5372E801" w14:textId="77777777" w:rsidR="00676591" w:rsidRPr="0013059A" w:rsidRDefault="00676591">
            <w:pPr>
              <w:adjustRightInd w:val="0"/>
              <w:snapToGrid w:val="0"/>
              <w:jc w:val="center"/>
              <w:rPr>
                <w:rFonts w:ascii="Times New Roman" w:eastAsia="仿宋" w:hAnsi="Times New Roman"/>
                <w:b/>
                <w:bCs/>
                <w:color w:val="000000" w:themeColor="text1"/>
                <w:szCs w:val="21"/>
              </w:rPr>
            </w:pPr>
          </w:p>
        </w:tc>
        <w:tc>
          <w:tcPr>
            <w:tcW w:w="261" w:type="pct"/>
            <w:vMerge/>
            <w:tcBorders>
              <w:top w:val="nil"/>
            </w:tcBorders>
            <w:vAlign w:val="center"/>
          </w:tcPr>
          <w:p w14:paraId="7A3B57B6" w14:textId="77777777" w:rsidR="00676591" w:rsidRPr="0013059A" w:rsidRDefault="00676591">
            <w:pPr>
              <w:adjustRightInd w:val="0"/>
              <w:snapToGrid w:val="0"/>
              <w:jc w:val="center"/>
              <w:rPr>
                <w:rFonts w:ascii="Times New Roman" w:eastAsia="仿宋" w:hAnsi="Times New Roman"/>
                <w:color w:val="000000" w:themeColor="text1"/>
                <w:szCs w:val="21"/>
              </w:rPr>
            </w:pPr>
          </w:p>
        </w:tc>
        <w:tc>
          <w:tcPr>
            <w:tcW w:w="1282" w:type="pct"/>
            <w:vAlign w:val="center"/>
          </w:tcPr>
          <w:p w14:paraId="51A0C9CB"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技能操作规程</w:t>
            </w:r>
          </w:p>
        </w:tc>
        <w:tc>
          <w:tcPr>
            <w:tcW w:w="596" w:type="pct"/>
            <w:vAlign w:val="center"/>
          </w:tcPr>
          <w:p w14:paraId="206A4125"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word</w:t>
            </w:r>
            <w:r w:rsidRPr="0013059A">
              <w:rPr>
                <w:rFonts w:ascii="Times New Roman" w:eastAsia="仿宋" w:hAnsi="Times New Roman"/>
                <w:color w:val="000000" w:themeColor="text1"/>
                <w:szCs w:val="21"/>
              </w:rPr>
              <w:t>文本</w:t>
            </w:r>
          </w:p>
        </w:tc>
        <w:tc>
          <w:tcPr>
            <w:tcW w:w="509" w:type="pct"/>
            <w:vAlign w:val="center"/>
          </w:tcPr>
          <w:p w14:paraId="2751FE76"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1</w:t>
            </w:r>
          </w:p>
        </w:tc>
        <w:tc>
          <w:tcPr>
            <w:tcW w:w="1019" w:type="pct"/>
            <w:vAlign w:val="center"/>
          </w:tcPr>
          <w:p w14:paraId="0F9BBC6D" w14:textId="77777777" w:rsidR="00676591" w:rsidRPr="0013059A" w:rsidRDefault="003B09AA">
            <w:pPr>
              <w:snapToGrid w:val="0"/>
              <w:spacing w:line="0" w:lineRule="atLeast"/>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与专业教学标准对接</w:t>
            </w:r>
          </w:p>
        </w:tc>
        <w:tc>
          <w:tcPr>
            <w:tcW w:w="1038" w:type="pct"/>
            <w:vAlign w:val="center"/>
          </w:tcPr>
          <w:p w14:paraId="649866FB" w14:textId="77777777" w:rsidR="00676591" w:rsidRPr="0013059A" w:rsidRDefault="003B09AA">
            <w:pPr>
              <w:snapToGrid w:val="0"/>
              <w:spacing w:line="0" w:lineRule="atLeast"/>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2023</w:t>
            </w:r>
            <w:r w:rsidRPr="0013059A">
              <w:rPr>
                <w:rFonts w:ascii="Times New Roman" w:eastAsia="仿宋" w:hAnsi="Times New Roman"/>
                <w:color w:val="000000" w:themeColor="text1"/>
                <w:szCs w:val="21"/>
              </w:rPr>
              <w:t>年</w:t>
            </w:r>
            <w:r w:rsidRPr="0013059A">
              <w:rPr>
                <w:rFonts w:ascii="Times New Roman" w:eastAsia="仿宋" w:hAnsi="Times New Roman"/>
                <w:color w:val="000000" w:themeColor="text1"/>
                <w:szCs w:val="21"/>
              </w:rPr>
              <w:t>12</w:t>
            </w:r>
            <w:r w:rsidRPr="0013059A">
              <w:rPr>
                <w:rFonts w:ascii="Times New Roman" w:eastAsia="仿宋" w:hAnsi="Times New Roman"/>
                <w:color w:val="000000" w:themeColor="text1"/>
                <w:szCs w:val="21"/>
              </w:rPr>
              <w:t>月</w:t>
            </w:r>
            <w:r w:rsidRPr="0013059A">
              <w:rPr>
                <w:rFonts w:ascii="Times New Roman" w:eastAsia="仿宋" w:hAnsi="Times New Roman"/>
                <w:color w:val="000000" w:themeColor="text1"/>
                <w:szCs w:val="21"/>
              </w:rPr>
              <w:t>30</w:t>
            </w:r>
            <w:r w:rsidRPr="0013059A">
              <w:rPr>
                <w:rFonts w:ascii="Times New Roman" w:eastAsia="仿宋" w:hAnsi="Times New Roman"/>
                <w:color w:val="000000" w:themeColor="text1"/>
                <w:szCs w:val="21"/>
              </w:rPr>
              <w:t>日前</w:t>
            </w:r>
          </w:p>
        </w:tc>
      </w:tr>
      <w:tr w:rsidR="0013059A" w:rsidRPr="0013059A" w14:paraId="58F5D70E" w14:textId="77777777">
        <w:trPr>
          <w:trHeight w:val="482"/>
          <w:jc w:val="center"/>
        </w:trPr>
        <w:tc>
          <w:tcPr>
            <w:tcW w:w="295" w:type="pct"/>
            <w:vMerge w:val="restart"/>
            <w:textDirection w:val="tbRlV"/>
            <w:vAlign w:val="center"/>
          </w:tcPr>
          <w:p w14:paraId="14283BAA" w14:textId="77777777" w:rsidR="00676591" w:rsidRPr="0013059A" w:rsidRDefault="003B09AA">
            <w:pPr>
              <w:adjustRightInd w:val="0"/>
              <w:snapToGrid w:val="0"/>
              <w:ind w:left="113" w:right="113"/>
              <w:jc w:val="center"/>
              <w:rPr>
                <w:rFonts w:ascii="Times New Roman" w:eastAsia="仿宋" w:hAnsi="Times New Roman"/>
                <w:b/>
                <w:bCs/>
                <w:color w:val="000000" w:themeColor="text1"/>
                <w:szCs w:val="21"/>
              </w:rPr>
            </w:pPr>
            <w:r w:rsidRPr="0013059A">
              <w:rPr>
                <w:rFonts w:ascii="Times New Roman" w:eastAsia="仿宋" w:hAnsi="Times New Roman"/>
                <w:color w:val="000000" w:themeColor="text1"/>
                <w:szCs w:val="21"/>
              </w:rPr>
              <w:t>拓展资源</w:t>
            </w:r>
          </w:p>
        </w:tc>
        <w:tc>
          <w:tcPr>
            <w:tcW w:w="1544" w:type="pct"/>
            <w:gridSpan w:val="2"/>
            <w:vAlign w:val="center"/>
          </w:tcPr>
          <w:p w14:paraId="66859D6E"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案例库</w:t>
            </w:r>
          </w:p>
        </w:tc>
        <w:tc>
          <w:tcPr>
            <w:tcW w:w="596" w:type="pct"/>
            <w:vAlign w:val="center"/>
          </w:tcPr>
          <w:p w14:paraId="2EF57967"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word</w:t>
            </w:r>
            <w:r w:rsidRPr="0013059A">
              <w:rPr>
                <w:rFonts w:ascii="Times New Roman" w:eastAsia="仿宋" w:hAnsi="Times New Roman"/>
                <w:color w:val="000000" w:themeColor="text1"/>
                <w:szCs w:val="21"/>
              </w:rPr>
              <w:t>文本</w:t>
            </w:r>
          </w:p>
        </w:tc>
        <w:tc>
          <w:tcPr>
            <w:tcW w:w="509" w:type="pct"/>
            <w:vAlign w:val="center"/>
          </w:tcPr>
          <w:p w14:paraId="1A3F223D"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1</w:t>
            </w:r>
            <w:r w:rsidRPr="0013059A">
              <w:rPr>
                <w:rFonts w:ascii="Times New Roman" w:eastAsia="仿宋" w:hAnsi="Times New Roman"/>
                <w:color w:val="000000" w:themeColor="text1"/>
                <w:szCs w:val="21"/>
              </w:rPr>
              <w:t>套</w:t>
            </w:r>
          </w:p>
        </w:tc>
        <w:tc>
          <w:tcPr>
            <w:tcW w:w="1019" w:type="pct"/>
            <w:vAlign w:val="center"/>
          </w:tcPr>
          <w:p w14:paraId="03112C05" w14:textId="77777777" w:rsidR="00676591" w:rsidRPr="0013059A" w:rsidRDefault="003B09AA">
            <w:pPr>
              <w:snapToGrid w:val="0"/>
              <w:spacing w:line="0" w:lineRule="atLeast"/>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与专业教学标准对接</w:t>
            </w:r>
          </w:p>
        </w:tc>
        <w:tc>
          <w:tcPr>
            <w:tcW w:w="1038" w:type="pct"/>
            <w:vAlign w:val="center"/>
          </w:tcPr>
          <w:p w14:paraId="44D27596" w14:textId="77777777" w:rsidR="00676591" w:rsidRPr="0013059A" w:rsidRDefault="003B09AA">
            <w:pPr>
              <w:snapToGrid w:val="0"/>
              <w:spacing w:line="0" w:lineRule="atLeast"/>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2023</w:t>
            </w:r>
            <w:r w:rsidRPr="0013059A">
              <w:rPr>
                <w:rFonts w:ascii="Times New Roman" w:eastAsia="仿宋" w:hAnsi="Times New Roman"/>
                <w:color w:val="000000" w:themeColor="text1"/>
                <w:szCs w:val="21"/>
              </w:rPr>
              <w:t>年</w:t>
            </w:r>
            <w:r w:rsidRPr="0013059A">
              <w:rPr>
                <w:rFonts w:ascii="Times New Roman" w:eastAsia="仿宋" w:hAnsi="Times New Roman"/>
                <w:color w:val="000000" w:themeColor="text1"/>
                <w:szCs w:val="21"/>
              </w:rPr>
              <w:t>11</w:t>
            </w:r>
            <w:r w:rsidRPr="0013059A">
              <w:rPr>
                <w:rFonts w:ascii="Times New Roman" w:eastAsia="仿宋" w:hAnsi="Times New Roman"/>
                <w:color w:val="000000" w:themeColor="text1"/>
                <w:szCs w:val="21"/>
              </w:rPr>
              <w:t>月</w:t>
            </w:r>
            <w:r w:rsidRPr="0013059A">
              <w:rPr>
                <w:rFonts w:ascii="Times New Roman" w:eastAsia="仿宋" w:hAnsi="Times New Roman"/>
                <w:color w:val="000000" w:themeColor="text1"/>
                <w:szCs w:val="21"/>
              </w:rPr>
              <w:t>30</w:t>
            </w:r>
            <w:r w:rsidRPr="0013059A">
              <w:rPr>
                <w:rFonts w:ascii="Times New Roman" w:eastAsia="仿宋" w:hAnsi="Times New Roman"/>
                <w:color w:val="000000" w:themeColor="text1"/>
                <w:szCs w:val="21"/>
              </w:rPr>
              <w:t>日前</w:t>
            </w:r>
          </w:p>
        </w:tc>
      </w:tr>
      <w:tr w:rsidR="0013059A" w:rsidRPr="0013059A" w14:paraId="06E5AA92" w14:textId="77777777">
        <w:trPr>
          <w:trHeight w:val="479"/>
          <w:jc w:val="center"/>
        </w:trPr>
        <w:tc>
          <w:tcPr>
            <w:tcW w:w="295" w:type="pct"/>
            <w:vMerge/>
            <w:tcBorders>
              <w:top w:val="nil"/>
            </w:tcBorders>
            <w:textDirection w:val="tbRl"/>
            <w:vAlign w:val="center"/>
          </w:tcPr>
          <w:p w14:paraId="6A482394" w14:textId="77777777" w:rsidR="00676591" w:rsidRPr="0013059A" w:rsidRDefault="00676591">
            <w:pPr>
              <w:adjustRightInd w:val="0"/>
              <w:snapToGrid w:val="0"/>
              <w:jc w:val="center"/>
              <w:rPr>
                <w:rFonts w:ascii="Times New Roman" w:eastAsia="仿宋" w:hAnsi="Times New Roman"/>
                <w:color w:val="000000" w:themeColor="text1"/>
                <w:szCs w:val="21"/>
              </w:rPr>
            </w:pPr>
          </w:p>
        </w:tc>
        <w:tc>
          <w:tcPr>
            <w:tcW w:w="1544" w:type="pct"/>
            <w:gridSpan w:val="2"/>
            <w:vAlign w:val="center"/>
          </w:tcPr>
          <w:p w14:paraId="6C89C964"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素材资源库</w:t>
            </w:r>
          </w:p>
        </w:tc>
        <w:tc>
          <w:tcPr>
            <w:tcW w:w="596" w:type="pct"/>
            <w:vAlign w:val="center"/>
          </w:tcPr>
          <w:p w14:paraId="7CFFFF5B"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视频、</w:t>
            </w:r>
            <w:r w:rsidRPr="0013059A">
              <w:rPr>
                <w:rFonts w:ascii="Times New Roman" w:eastAsia="仿宋" w:hAnsi="Times New Roman"/>
                <w:color w:val="000000" w:themeColor="text1"/>
                <w:szCs w:val="21"/>
              </w:rPr>
              <w:t>word</w:t>
            </w:r>
          </w:p>
          <w:p w14:paraId="03F433FB"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文本</w:t>
            </w:r>
          </w:p>
        </w:tc>
        <w:tc>
          <w:tcPr>
            <w:tcW w:w="509" w:type="pct"/>
            <w:vAlign w:val="center"/>
          </w:tcPr>
          <w:p w14:paraId="4A7AE9A4"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若干</w:t>
            </w:r>
          </w:p>
        </w:tc>
        <w:tc>
          <w:tcPr>
            <w:tcW w:w="1019" w:type="pct"/>
            <w:vAlign w:val="center"/>
          </w:tcPr>
          <w:p w14:paraId="68622107" w14:textId="77777777" w:rsidR="00676591" w:rsidRPr="0013059A" w:rsidRDefault="003B09AA">
            <w:pPr>
              <w:snapToGrid w:val="0"/>
              <w:spacing w:line="0" w:lineRule="atLeast"/>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与专业教学标准对接</w:t>
            </w:r>
          </w:p>
        </w:tc>
        <w:tc>
          <w:tcPr>
            <w:tcW w:w="1038" w:type="pct"/>
            <w:vAlign w:val="center"/>
          </w:tcPr>
          <w:p w14:paraId="1799EB54" w14:textId="77777777" w:rsidR="00676591" w:rsidRPr="0013059A" w:rsidRDefault="003B09AA">
            <w:pPr>
              <w:snapToGrid w:val="0"/>
              <w:spacing w:line="0" w:lineRule="atLeast"/>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2023</w:t>
            </w:r>
            <w:r w:rsidRPr="0013059A">
              <w:rPr>
                <w:rFonts w:ascii="Times New Roman" w:eastAsia="仿宋" w:hAnsi="Times New Roman"/>
                <w:color w:val="000000" w:themeColor="text1"/>
                <w:szCs w:val="21"/>
              </w:rPr>
              <w:t>年</w:t>
            </w:r>
            <w:r w:rsidRPr="0013059A">
              <w:rPr>
                <w:rFonts w:ascii="Times New Roman" w:eastAsia="仿宋" w:hAnsi="Times New Roman"/>
                <w:color w:val="000000" w:themeColor="text1"/>
                <w:szCs w:val="21"/>
              </w:rPr>
              <w:t>11</w:t>
            </w:r>
            <w:r w:rsidRPr="0013059A">
              <w:rPr>
                <w:rFonts w:ascii="Times New Roman" w:eastAsia="仿宋" w:hAnsi="Times New Roman"/>
                <w:color w:val="000000" w:themeColor="text1"/>
                <w:szCs w:val="21"/>
              </w:rPr>
              <w:t>月</w:t>
            </w:r>
            <w:r w:rsidRPr="0013059A">
              <w:rPr>
                <w:rFonts w:ascii="Times New Roman" w:eastAsia="仿宋" w:hAnsi="Times New Roman"/>
                <w:color w:val="000000" w:themeColor="text1"/>
                <w:szCs w:val="21"/>
              </w:rPr>
              <w:t>30</w:t>
            </w:r>
            <w:r w:rsidRPr="0013059A">
              <w:rPr>
                <w:rFonts w:ascii="Times New Roman" w:eastAsia="仿宋" w:hAnsi="Times New Roman"/>
                <w:color w:val="000000" w:themeColor="text1"/>
                <w:szCs w:val="21"/>
              </w:rPr>
              <w:t>日前</w:t>
            </w:r>
          </w:p>
        </w:tc>
      </w:tr>
      <w:tr w:rsidR="0013059A" w:rsidRPr="0013059A" w14:paraId="1F369BA1" w14:textId="77777777">
        <w:trPr>
          <w:trHeight w:val="379"/>
          <w:jc w:val="center"/>
        </w:trPr>
        <w:tc>
          <w:tcPr>
            <w:tcW w:w="295" w:type="pct"/>
            <w:vMerge/>
            <w:tcBorders>
              <w:top w:val="nil"/>
            </w:tcBorders>
            <w:textDirection w:val="tbRl"/>
            <w:vAlign w:val="center"/>
          </w:tcPr>
          <w:p w14:paraId="33CD473B" w14:textId="77777777" w:rsidR="00676591" w:rsidRPr="0013059A" w:rsidRDefault="00676591">
            <w:pPr>
              <w:adjustRightInd w:val="0"/>
              <w:snapToGrid w:val="0"/>
              <w:jc w:val="center"/>
              <w:rPr>
                <w:rFonts w:ascii="Times New Roman" w:eastAsia="仿宋" w:hAnsi="Times New Roman"/>
                <w:color w:val="000000" w:themeColor="text1"/>
                <w:szCs w:val="21"/>
              </w:rPr>
            </w:pPr>
          </w:p>
        </w:tc>
        <w:tc>
          <w:tcPr>
            <w:tcW w:w="1544" w:type="pct"/>
            <w:gridSpan w:val="2"/>
            <w:vAlign w:val="center"/>
          </w:tcPr>
          <w:p w14:paraId="65327201"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赛题库</w:t>
            </w:r>
          </w:p>
        </w:tc>
        <w:tc>
          <w:tcPr>
            <w:tcW w:w="596" w:type="pct"/>
            <w:vAlign w:val="center"/>
          </w:tcPr>
          <w:p w14:paraId="5B4C8CD1"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word</w:t>
            </w:r>
            <w:r w:rsidRPr="0013059A">
              <w:rPr>
                <w:rFonts w:ascii="Times New Roman" w:eastAsia="仿宋" w:hAnsi="Times New Roman"/>
                <w:color w:val="000000" w:themeColor="text1"/>
                <w:szCs w:val="21"/>
              </w:rPr>
              <w:t>文本</w:t>
            </w:r>
          </w:p>
        </w:tc>
        <w:tc>
          <w:tcPr>
            <w:tcW w:w="509" w:type="pct"/>
            <w:vAlign w:val="center"/>
          </w:tcPr>
          <w:p w14:paraId="22C322D1"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1</w:t>
            </w:r>
            <w:r w:rsidRPr="0013059A">
              <w:rPr>
                <w:rFonts w:ascii="Times New Roman" w:eastAsia="仿宋" w:hAnsi="Times New Roman"/>
                <w:color w:val="000000" w:themeColor="text1"/>
                <w:szCs w:val="21"/>
              </w:rPr>
              <w:t>个</w:t>
            </w:r>
          </w:p>
        </w:tc>
        <w:tc>
          <w:tcPr>
            <w:tcW w:w="1019" w:type="pct"/>
            <w:vAlign w:val="center"/>
          </w:tcPr>
          <w:p w14:paraId="331B6D30" w14:textId="77777777" w:rsidR="00676591" w:rsidRPr="0013059A" w:rsidRDefault="003B09AA">
            <w:pPr>
              <w:snapToGrid w:val="0"/>
              <w:spacing w:line="0" w:lineRule="atLeast"/>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按照大赛规范要求</w:t>
            </w:r>
          </w:p>
        </w:tc>
        <w:tc>
          <w:tcPr>
            <w:tcW w:w="1038" w:type="pct"/>
            <w:vAlign w:val="center"/>
          </w:tcPr>
          <w:p w14:paraId="3E38AC4B" w14:textId="77777777" w:rsidR="00676591" w:rsidRPr="0013059A" w:rsidRDefault="003B09AA">
            <w:pPr>
              <w:snapToGrid w:val="0"/>
              <w:spacing w:line="0" w:lineRule="atLeast"/>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2023</w:t>
            </w:r>
            <w:r w:rsidRPr="0013059A">
              <w:rPr>
                <w:rFonts w:ascii="Times New Roman" w:eastAsia="仿宋" w:hAnsi="Times New Roman"/>
                <w:color w:val="000000" w:themeColor="text1"/>
                <w:szCs w:val="21"/>
              </w:rPr>
              <w:t>年</w:t>
            </w:r>
            <w:r w:rsidRPr="0013059A">
              <w:rPr>
                <w:rFonts w:ascii="Times New Roman" w:eastAsia="仿宋" w:hAnsi="Times New Roman"/>
                <w:color w:val="000000" w:themeColor="text1"/>
                <w:szCs w:val="21"/>
              </w:rPr>
              <w:t>7</w:t>
            </w:r>
            <w:r w:rsidRPr="0013059A">
              <w:rPr>
                <w:rFonts w:ascii="Times New Roman" w:eastAsia="仿宋" w:hAnsi="Times New Roman"/>
                <w:color w:val="000000" w:themeColor="text1"/>
                <w:szCs w:val="21"/>
              </w:rPr>
              <w:t>月</w:t>
            </w:r>
            <w:r w:rsidRPr="0013059A">
              <w:rPr>
                <w:rFonts w:ascii="Times New Roman" w:eastAsia="仿宋" w:hAnsi="Times New Roman"/>
                <w:color w:val="000000" w:themeColor="text1"/>
                <w:szCs w:val="21"/>
              </w:rPr>
              <w:t>30</w:t>
            </w:r>
            <w:r w:rsidRPr="0013059A">
              <w:rPr>
                <w:rFonts w:ascii="Times New Roman" w:eastAsia="仿宋" w:hAnsi="Times New Roman"/>
                <w:color w:val="000000" w:themeColor="text1"/>
                <w:szCs w:val="21"/>
              </w:rPr>
              <w:t>日前</w:t>
            </w:r>
          </w:p>
        </w:tc>
      </w:tr>
      <w:tr w:rsidR="0013059A" w:rsidRPr="0013059A" w14:paraId="3EC92073" w14:textId="77777777">
        <w:trPr>
          <w:trHeight w:val="312"/>
          <w:jc w:val="center"/>
        </w:trPr>
        <w:tc>
          <w:tcPr>
            <w:tcW w:w="295" w:type="pct"/>
            <w:vMerge/>
            <w:tcBorders>
              <w:top w:val="nil"/>
            </w:tcBorders>
            <w:textDirection w:val="tbRl"/>
            <w:vAlign w:val="center"/>
          </w:tcPr>
          <w:p w14:paraId="0CFD35ED" w14:textId="77777777" w:rsidR="00676591" w:rsidRPr="0013059A" w:rsidRDefault="00676591">
            <w:pPr>
              <w:adjustRightInd w:val="0"/>
              <w:snapToGrid w:val="0"/>
              <w:jc w:val="center"/>
              <w:rPr>
                <w:rFonts w:ascii="Times New Roman" w:eastAsia="仿宋" w:hAnsi="Times New Roman"/>
                <w:color w:val="000000" w:themeColor="text1"/>
                <w:szCs w:val="21"/>
              </w:rPr>
            </w:pPr>
          </w:p>
        </w:tc>
        <w:tc>
          <w:tcPr>
            <w:tcW w:w="1544" w:type="pct"/>
            <w:gridSpan w:val="2"/>
            <w:vAlign w:val="center"/>
          </w:tcPr>
          <w:p w14:paraId="690A6EAE"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优秀选手访谈</w:t>
            </w:r>
          </w:p>
        </w:tc>
        <w:tc>
          <w:tcPr>
            <w:tcW w:w="596" w:type="pct"/>
            <w:vAlign w:val="center"/>
          </w:tcPr>
          <w:p w14:paraId="50450225"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视频</w:t>
            </w:r>
          </w:p>
        </w:tc>
        <w:tc>
          <w:tcPr>
            <w:tcW w:w="509" w:type="pct"/>
            <w:vAlign w:val="center"/>
          </w:tcPr>
          <w:p w14:paraId="027025BA" w14:textId="77777777" w:rsidR="00676591" w:rsidRPr="0013059A" w:rsidRDefault="003B09AA">
            <w:pPr>
              <w:adjustRightInd w:val="0"/>
              <w:snapToGrid w:val="0"/>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4</w:t>
            </w:r>
          </w:p>
        </w:tc>
        <w:tc>
          <w:tcPr>
            <w:tcW w:w="1019" w:type="pct"/>
            <w:vAlign w:val="center"/>
          </w:tcPr>
          <w:p w14:paraId="236413B5" w14:textId="77777777" w:rsidR="00676591" w:rsidRPr="0013059A" w:rsidRDefault="003B09AA">
            <w:pPr>
              <w:snapToGrid w:val="0"/>
              <w:spacing w:line="0" w:lineRule="atLeast"/>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宣传片</w:t>
            </w:r>
          </w:p>
        </w:tc>
        <w:tc>
          <w:tcPr>
            <w:tcW w:w="1038" w:type="pct"/>
          </w:tcPr>
          <w:p w14:paraId="5154D701" w14:textId="77777777" w:rsidR="00676591" w:rsidRPr="0013059A" w:rsidRDefault="003B09AA">
            <w:pPr>
              <w:snapToGrid w:val="0"/>
              <w:spacing w:line="0" w:lineRule="atLeast"/>
              <w:jc w:val="center"/>
              <w:rPr>
                <w:rFonts w:ascii="Times New Roman" w:eastAsia="仿宋" w:hAnsi="Times New Roman"/>
                <w:color w:val="000000" w:themeColor="text1"/>
                <w:szCs w:val="21"/>
              </w:rPr>
            </w:pPr>
            <w:r w:rsidRPr="0013059A">
              <w:rPr>
                <w:rFonts w:ascii="Times New Roman" w:eastAsia="仿宋" w:hAnsi="Times New Roman"/>
                <w:color w:val="000000" w:themeColor="text1"/>
                <w:szCs w:val="21"/>
              </w:rPr>
              <w:t>2023</w:t>
            </w:r>
            <w:r w:rsidRPr="0013059A">
              <w:rPr>
                <w:rFonts w:ascii="Times New Roman" w:eastAsia="仿宋" w:hAnsi="Times New Roman"/>
                <w:color w:val="000000" w:themeColor="text1"/>
                <w:szCs w:val="21"/>
              </w:rPr>
              <w:t>年</w:t>
            </w:r>
            <w:r w:rsidRPr="0013059A">
              <w:rPr>
                <w:rFonts w:ascii="Times New Roman" w:eastAsia="仿宋" w:hAnsi="Times New Roman"/>
                <w:color w:val="000000" w:themeColor="text1"/>
                <w:szCs w:val="21"/>
              </w:rPr>
              <w:t>11</w:t>
            </w:r>
            <w:r w:rsidRPr="0013059A">
              <w:rPr>
                <w:rFonts w:ascii="Times New Roman" w:eastAsia="仿宋" w:hAnsi="Times New Roman"/>
                <w:color w:val="000000" w:themeColor="text1"/>
                <w:szCs w:val="21"/>
              </w:rPr>
              <w:t>月</w:t>
            </w:r>
            <w:r w:rsidRPr="0013059A">
              <w:rPr>
                <w:rFonts w:ascii="Times New Roman" w:eastAsia="仿宋" w:hAnsi="Times New Roman"/>
                <w:color w:val="000000" w:themeColor="text1"/>
                <w:szCs w:val="21"/>
              </w:rPr>
              <w:t>30</w:t>
            </w:r>
            <w:r w:rsidRPr="0013059A">
              <w:rPr>
                <w:rFonts w:ascii="Times New Roman" w:eastAsia="仿宋" w:hAnsi="Times New Roman"/>
                <w:color w:val="000000" w:themeColor="text1"/>
                <w:szCs w:val="21"/>
              </w:rPr>
              <w:t>日前</w:t>
            </w:r>
          </w:p>
        </w:tc>
      </w:tr>
    </w:tbl>
    <w:p w14:paraId="44EEA282" w14:textId="77777777" w:rsidR="00676591" w:rsidRPr="0013059A" w:rsidRDefault="00676591">
      <w:pPr>
        <w:tabs>
          <w:tab w:val="left" w:pos="9360"/>
        </w:tabs>
        <w:adjustRightInd w:val="0"/>
        <w:snapToGrid w:val="0"/>
        <w:spacing w:line="240" w:lineRule="atLeast"/>
        <w:rPr>
          <w:rFonts w:ascii="Times New Roman" w:hAnsi="Times New Roman"/>
          <w:b/>
          <w:bCs/>
          <w:color w:val="000000" w:themeColor="text1"/>
          <w:sz w:val="28"/>
          <w:szCs w:val="28"/>
        </w:rPr>
      </w:pPr>
    </w:p>
    <w:p w14:paraId="11DD410D" w14:textId="31666D1D" w:rsidR="00676591" w:rsidRPr="0013059A" w:rsidRDefault="003B09AA">
      <w:pPr>
        <w:tabs>
          <w:tab w:val="left" w:pos="9360"/>
        </w:tabs>
        <w:adjustRightInd w:val="0"/>
        <w:snapToGrid w:val="0"/>
        <w:spacing w:line="240" w:lineRule="atLeast"/>
        <w:rPr>
          <w:rFonts w:ascii="Times New Roman" w:hAnsi="Times New Roman"/>
          <w:b/>
          <w:bCs/>
          <w:color w:val="000000" w:themeColor="text1"/>
          <w:sz w:val="28"/>
          <w:szCs w:val="28"/>
        </w:rPr>
      </w:pPr>
      <w:r w:rsidRPr="0013059A">
        <w:rPr>
          <w:rFonts w:ascii="Times New Roman" w:hAnsi="Times New Roman"/>
          <w:b/>
          <w:bCs/>
          <w:color w:val="000000" w:themeColor="text1"/>
          <w:sz w:val="28"/>
          <w:szCs w:val="28"/>
        </w:rPr>
        <w:br w:type="page"/>
      </w:r>
      <w:r w:rsidR="00CE0BFA" w:rsidRPr="0013059A">
        <w:rPr>
          <w:rFonts w:ascii="Times New Roman" w:hAnsi="Times New Roman"/>
          <w:b/>
          <w:bCs/>
          <w:noProof/>
          <w:color w:val="000000" w:themeColor="text1"/>
          <w:sz w:val="28"/>
          <w:szCs w:val="28"/>
        </w:rPr>
        <w:lastRenderedPageBreak/>
        <w:drawing>
          <wp:anchor distT="0" distB="0" distL="114300" distR="114300" simplePos="0" relativeHeight="251658752" behindDoc="1" locked="0" layoutInCell="1" allowOverlap="1" wp14:anchorId="2181A522" wp14:editId="66DC6D9F">
            <wp:simplePos x="0" y="0"/>
            <wp:positionH relativeFrom="page">
              <wp:posOffset>8485505</wp:posOffset>
            </wp:positionH>
            <wp:positionV relativeFrom="paragraph">
              <wp:posOffset>-490855</wp:posOffset>
            </wp:positionV>
            <wp:extent cx="1300480" cy="1300480"/>
            <wp:effectExtent l="0" t="0" r="0" b="0"/>
            <wp:wrapNone/>
            <wp:docPr id="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0480"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59A">
        <w:rPr>
          <w:rFonts w:ascii="Times New Roman" w:hAnsi="Times New Roman"/>
          <w:b/>
          <w:bCs/>
          <w:color w:val="000000" w:themeColor="text1"/>
          <w:sz w:val="28"/>
          <w:szCs w:val="28"/>
        </w:rPr>
        <w:t>附件</w:t>
      </w:r>
      <w:r w:rsidRPr="0013059A">
        <w:rPr>
          <w:rFonts w:ascii="Times New Roman" w:hAnsi="Times New Roman"/>
          <w:b/>
          <w:bCs/>
          <w:color w:val="000000" w:themeColor="text1"/>
          <w:sz w:val="28"/>
          <w:szCs w:val="28"/>
        </w:rPr>
        <w:t>1</w:t>
      </w:r>
    </w:p>
    <w:p w14:paraId="701551CF" w14:textId="77777777" w:rsidR="00676591" w:rsidRPr="0013059A" w:rsidRDefault="00676591">
      <w:pPr>
        <w:pStyle w:val="a1"/>
        <w:rPr>
          <w:rFonts w:ascii="Times New Roman" w:hAnsi="Times New Roman"/>
          <w:color w:val="000000" w:themeColor="text1"/>
        </w:rPr>
      </w:pPr>
    </w:p>
    <w:p w14:paraId="7CF053FA" w14:textId="77777777" w:rsidR="00676591" w:rsidRPr="0013059A" w:rsidRDefault="003B09AA">
      <w:pPr>
        <w:tabs>
          <w:tab w:val="left" w:pos="9360"/>
        </w:tabs>
        <w:snapToGrid w:val="0"/>
        <w:spacing w:line="276" w:lineRule="auto"/>
        <w:jc w:val="center"/>
        <w:rPr>
          <w:rFonts w:ascii="Times New Roman" w:eastAsia="黑体" w:hAnsi="Times New Roman"/>
          <w:b/>
          <w:bCs/>
          <w:color w:val="000000" w:themeColor="text1"/>
          <w:sz w:val="32"/>
          <w:szCs w:val="32"/>
        </w:rPr>
      </w:pPr>
      <w:r w:rsidRPr="0013059A">
        <w:rPr>
          <w:rFonts w:ascii="Times New Roman" w:eastAsia="黑体" w:hAnsi="Times New Roman"/>
          <w:b/>
          <w:bCs/>
          <w:color w:val="000000" w:themeColor="text1"/>
          <w:sz w:val="32"/>
          <w:szCs w:val="32"/>
        </w:rPr>
        <w:t>2023</w:t>
      </w:r>
      <w:r w:rsidRPr="0013059A">
        <w:rPr>
          <w:rFonts w:ascii="Times New Roman" w:eastAsia="黑体" w:hAnsi="Times New Roman"/>
          <w:b/>
          <w:bCs/>
          <w:color w:val="000000" w:themeColor="text1"/>
          <w:sz w:val="32"/>
          <w:szCs w:val="32"/>
        </w:rPr>
        <w:t>年全国职业院校技能大赛高职组</w:t>
      </w:r>
      <w:r w:rsidRPr="0013059A">
        <w:rPr>
          <w:rFonts w:ascii="Times New Roman" w:eastAsia="黑体" w:hAnsi="Times New Roman"/>
          <w:b/>
          <w:bCs/>
          <w:color w:val="000000" w:themeColor="text1"/>
          <w:sz w:val="32"/>
          <w:szCs w:val="32"/>
        </w:rPr>
        <w:t>-</w:t>
      </w:r>
      <w:r w:rsidRPr="0013059A">
        <w:rPr>
          <w:rFonts w:ascii="Times New Roman" w:eastAsia="黑体" w:hAnsi="Times New Roman"/>
          <w:b/>
          <w:bCs/>
          <w:color w:val="000000" w:themeColor="text1"/>
          <w:sz w:val="32"/>
          <w:szCs w:val="32"/>
        </w:rPr>
        <w:t>汽车故障检修项目</w:t>
      </w:r>
    </w:p>
    <w:p w14:paraId="2AD29FAC" w14:textId="77777777" w:rsidR="00676591" w:rsidRPr="0013059A" w:rsidRDefault="00676591">
      <w:pPr>
        <w:adjustRightInd w:val="0"/>
        <w:snapToGrid w:val="0"/>
        <w:jc w:val="center"/>
        <w:rPr>
          <w:rFonts w:ascii="Times New Roman" w:eastAsia="仿宋_GB2312" w:hAnsi="Times New Roman"/>
          <w:b/>
          <w:bCs/>
          <w:color w:val="000000" w:themeColor="text1"/>
          <w:sz w:val="28"/>
          <w:szCs w:val="28"/>
          <w:lang w:val="fr-FR"/>
        </w:rPr>
      </w:pPr>
    </w:p>
    <w:p w14:paraId="6D445B14" w14:textId="77777777" w:rsidR="00676591" w:rsidRPr="0013059A" w:rsidRDefault="003B09AA">
      <w:pPr>
        <w:adjustRightInd w:val="0"/>
        <w:snapToGrid w:val="0"/>
        <w:jc w:val="center"/>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《模块</w:t>
      </w:r>
      <w:r w:rsidRPr="0013059A">
        <w:rPr>
          <w:rFonts w:ascii="Times New Roman" w:eastAsia="仿宋_GB2312" w:hAnsi="Times New Roman"/>
          <w:b/>
          <w:bCs/>
          <w:color w:val="000000" w:themeColor="text1"/>
          <w:sz w:val="28"/>
          <w:szCs w:val="28"/>
        </w:rPr>
        <w:t>A</w:t>
      </w:r>
      <w:r w:rsidRPr="0013059A">
        <w:rPr>
          <w:rFonts w:ascii="Times New Roman" w:eastAsia="仿宋_GB2312" w:hAnsi="Times New Roman"/>
          <w:b/>
          <w:bCs/>
          <w:color w:val="000000" w:themeColor="text1"/>
          <w:sz w:val="28"/>
          <w:szCs w:val="28"/>
        </w:rPr>
        <w:t>汽车动力及底盘电控系统故障检修》</w:t>
      </w:r>
      <w:r w:rsidRPr="0013059A">
        <w:rPr>
          <w:rFonts w:ascii="Times New Roman" w:eastAsia="仿宋_GB2312" w:hAnsi="Times New Roman"/>
          <w:b/>
          <w:bCs/>
          <w:color w:val="000000" w:themeColor="text1"/>
          <w:sz w:val="28"/>
          <w:szCs w:val="28"/>
          <w:lang w:val="fr-FR"/>
        </w:rPr>
        <w:t>选手报告单</w:t>
      </w:r>
    </w:p>
    <w:tbl>
      <w:tblPr>
        <w:tblpPr w:leftFromText="180" w:rightFromText="180" w:vertAnchor="text" w:horzAnchor="page" w:tblpXSpec="center" w:tblpY="506"/>
        <w:tblOverlap w:val="neve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8"/>
        <w:gridCol w:w="1700"/>
        <w:gridCol w:w="1558"/>
        <w:gridCol w:w="1442"/>
        <w:gridCol w:w="824"/>
        <w:gridCol w:w="852"/>
        <w:gridCol w:w="957"/>
      </w:tblGrid>
      <w:tr w:rsidR="0013059A" w:rsidRPr="0013059A" w14:paraId="28E3CA3F" w14:textId="77777777">
        <w:trPr>
          <w:trHeight w:val="327"/>
          <w:jc w:val="center"/>
        </w:trPr>
        <w:tc>
          <w:tcPr>
            <w:tcW w:w="17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267070C"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选手参赛号</w:t>
            </w:r>
          </w:p>
        </w:tc>
        <w:tc>
          <w:tcPr>
            <w:tcW w:w="17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865011"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155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3CBA8DFE"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裁判签字</w:t>
            </w:r>
          </w:p>
        </w:tc>
        <w:tc>
          <w:tcPr>
            <w:tcW w:w="1442" w:type="dxa"/>
            <w:tcBorders>
              <w:top w:val="single" w:sz="8" w:space="0" w:color="000000"/>
              <w:left w:val="single" w:sz="4" w:space="0" w:color="auto"/>
              <w:bottom w:val="single" w:sz="8" w:space="0" w:color="000000"/>
              <w:right w:val="single" w:sz="8" w:space="0" w:color="000000"/>
            </w:tcBorders>
            <w:shd w:val="clear" w:color="auto" w:fill="FFFFFF"/>
            <w:vAlign w:val="center"/>
          </w:tcPr>
          <w:p w14:paraId="5BE61FD0"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1676"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265F66E6"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裁判长审核</w:t>
            </w: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34FB5475"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r>
      <w:tr w:rsidR="0013059A" w:rsidRPr="0013059A" w14:paraId="58C0EC9C" w14:textId="77777777">
        <w:trPr>
          <w:trHeight w:val="327"/>
          <w:jc w:val="center"/>
        </w:trPr>
        <w:tc>
          <w:tcPr>
            <w:tcW w:w="17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D2A023"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统分裁判签字</w:t>
            </w:r>
          </w:p>
        </w:tc>
        <w:tc>
          <w:tcPr>
            <w:tcW w:w="17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C5642F8"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155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5453FF48"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裁判签字</w:t>
            </w:r>
          </w:p>
        </w:tc>
        <w:tc>
          <w:tcPr>
            <w:tcW w:w="1442" w:type="dxa"/>
            <w:tcBorders>
              <w:top w:val="single" w:sz="8" w:space="0" w:color="000000"/>
              <w:left w:val="single" w:sz="4" w:space="0" w:color="auto"/>
              <w:bottom w:val="single" w:sz="8" w:space="0" w:color="000000"/>
              <w:right w:val="single" w:sz="8" w:space="0" w:color="000000"/>
            </w:tcBorders>
            <w:shd w:val="clear" w:color="auto" w:fill="FFFFFF"/>
            <w:vAlign w:val="center"/>
          </w:tcPr>
          <w:p w14:paraId="3575492B"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1676"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6F84D28E"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558E8CEB"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r>
      <w:tr w:rsidR="0013059A" w:rsidRPr="0013059A" w14:paraId="1A1ABCD3" w14:textId="77777777">
        <w:trPr>
          <w:trHeight w:val="327"/>
          <w:jc w:val="center"/>
        </w:trPr>
        <w:tc>
          <w:tcPr>
            <w:tcW w:w="17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420352"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车辆信息登记</w:t>
            </w:r>
          </w:p>
        </w:tc>
        <w:tc>
          <w:tcPr>
            <w:tcW w:w="17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B865B27"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155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3C638C1C"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比赛时长</w:t>
            </w:r>
          </w:p>
        </w:tc>
        <w:tc>
          <w:tcPr>
            <w:tcW w:w="1442" w:type="dxa"/>
            <w:tcBorders>
              <w:top w:val="single" w:sz="8" w:space="0" w:color="000000"/>
              <w:left w:val="single" w:sz="4" w:space="0" w:color="auto"/>
              <w:bottom w:val="single" w:sz="8" w:space="0" w:color="000000"/>
              <w:right w:val="single" w:sz="8" w:space="0" w:color="000000"/>
            </w:tcBorders>
            <w:shd w:val="clear" w:color="auto" w:fill="FFFFFF"/>
            <w:vAlign w:val="center"/>
          </w:tcPr>
          <w:p w14:paraId="5202D6B4"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120min</w:t>
            </w:r>
          </w:p>
        </w:tc>
        <w:tc>
          <w:tcPr>
            <w:tcW w:w="1676"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51F38AA3"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实际用时</w:t>
            </w: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071A617D"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r>
      <w:tr w:rsidR="0013059A" w:rsidRPr="0013059A" w14:paraId="3D56E452" w14:textId="77777777">
        <w:trPr>
          <w:trHeight w:val="399"/>
          <w:jc w:val="center"/>
        </w:trPr>
        <w:tc>
          <w:tcPr>
            <w:tcW w:w="1738" w:type="dxa"/>
            <w:tcBorders>
              <w:top w:val="single" w:sz="8" w:space="0" w:color="000000"/>
              <w:left w:val="single" w:sz="8" w:space="0" w:color="000000"/>
              <w:bottom w:val="single" w:sz="8" w:space="0" w:color="000000"/>
              <w:right w:val="single" w:sz="4" w:space="0" w:color="auto"/>
            </w:tcBorders>
            <w:shd w:val="clear" w:color="auto" w:fill="F1F1F1"/>
            <w:vAlign w:val="center"/>
          </w:tcPr>
          <w:p w14:paraId="0ECA97EA" w14:textId="77777777" w:rsidR="00676591" w:rsidRPr="0013059A" w:rsidRDefault="003B09AA">
            <w:pPr>
              <w:adjustRightInd w:val="0"/>
              <w:snapToGrid w:val="0"/>
              <w:jc w:val="center"/>
              <w:rPr>
                <w:rFonts w:ascii="Times New Roman" w:eastAsia="仿宋_GB2312" w:hAnsi="Times New Roman"/>
                <w:b/>
                <w:bCs/>
                <w:color w:val="000000" w:themeColor="text1"/>
                <w:sz w:val="18"/>
                <w:szCs w:val="18"/>
              </w:rPr>
            </w:pPr>
            <w:r w:rsidRPr="0013059A">
              <w:rPr>
                <w:rFonts w:ascii="Times New Roman" w:eastAsia="仿宋_GB2312" w:hAnsi="Times New Roman"/>
                <w:b/>
                <w:bCs/>
                <w:color w:val="000000" w:themeColor="text1"/>
                <w:sz w:val="18"/>
                <w:szCs w:val="18"/>
              </w:rPr>
              <w:t>项目</w:t>
            </w: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1F1F1"/>
            <w:vAlign w:val="center"/>
          </w:tcPr>
          <w:p w14:paraId="0D329466" w14:textId="77777777" w:rsidR="00676591" w:rsidRPr="0013059A" w:rsidRDefault="003B09AA">
            <w:pPr>
              <w:adjustRightInd w:val="0"/>
              <w:snapToGrid w:val="0"/>
              <w:jc w:val="center"/>
              <w:rPr>
                <w:rFonts w:ascii="Times New Roman" w:eastAsia="仿宋_GB2312" w:hAnsi="Times New Roman"/>
                <w:b/>
                <w:bCs/>
                <w:color w:val="000000" w:themeColor="text1"/>
                <w:sz w:val="18"/>
                <w:szCs w:val="18"/>
              </w:rPr>
            </w:pPr>
            <w:r w:rsidRPr="0013059A">
              <w:rPr>
                <w:rFonts w:ascii="Times New Roman" w:eastAsia="仿宋_GB2312" w:hAnsi="Times New Roman"/>
                <w:b/>
                <w:bCs/>
                <w:color w:val="000000" w:themeColor="text1"/>
                <w:sz w:val="18"/>
                <w:szCs w:val="18"/>
              </w:rPr>
              <w:t>内</w:t>
            </w:r>
            <w:r w:rsidRPr="0013059A">
              <w:rPr>
                <w:rFonts w:ascii="Times New Roman" w:eastAsia="仿宋_GB2312" w:hAnsi="Times New Roman"/>
                <w:b/>
                <w:bCs/>
                <w:color w:val="000000" w:themeColor="text1"/>
                <w:sz w:val="18"/>
                <w:szCs w:val="18"/>
              </w:rPr>
              <w:t xml:space="preserve">     </w:t>
            </w:r>
            <w:r w:rsidRPr="0013059A">
              <w:rPr>
                <w:rFonts w:ascii="Times New Roman" w:eastAsia="仿宋_GB2312" w:hAnsi="Times New Roman"/>
                <w:b/>
                <w:bCs/>
                <w:color w:val="000000" w:themeColor="text1"/>
                <w:sz w:val="18"/>
                <w:szCs w:val="18"/>
              </w:rPr>
              <w:t>容</w:t>
            </w:r>
          </w:p>
        </w:tc>
        <w:tc>
          <w:tcPr>
            <w:tcW w:w="824" w:type="dxa"/>
            <w:tcBorders>
              <w:top w:val="single" w:sz="8" w:space="0" w:color="000000"/>
              <w:left w:val="single" w:sz="4" w:space="0" w:color="auto"/>
              <w:bottom w:val="single" w:sz="8" w:space="0" w:color="000000"/>
              <w:right w:val="single" w:sz="4" w:space="0" w:color="auto"/>
            </w:tcBorders>
            <w:shd w:val="clear" w:color="auto" w:fill="F1F1F1"/>
            <w:vAlign w:val="center"/>
          </w:tcPr>
          <w:p w14:paraId="6873BCDB" w14:textId="77777777" w:rsidR="00676591" w:rsidRPr="0013059A" w:rsidRDefault="003B09AA">
            <w:pPr>
              <w:adjustRightInd w:val="0"/>
              <w:snapToGrid w:val="0"/>
              <w:jc w:val="center"/>
              <w:rPr>
                <w:rFonts w:ascii="Times New Roman" w:eastAsia="仿宋_GB2312" w:hAnsi="Times New Roman"/>
                <w:b/>
                <w:bCs/>
                <w:color w:val="000000" w:themeColor="text1"/>
                <w:sz w:val="18"/>
                <w:szCs w:val="18"/>
              </w:rPr>
            </w:pPr>
            <w:r w:rsidRPr="0013059A">
              <w:rPr>
                <w:rFonts w:ascii="Times New Roman" w:eastAsia="仿宋_GB2312" w:hAnsi="Times New Roman"/>
                <w:b/>
                <w:bCs/>
                <w:color w:val="000000" w:themeColor="text1"/>
                <w:sz w:val="18"/>
                <w:szCs w:val="18"/>
              </w:rPr>
              <w:t>配分</w:t>
            </w:r>
            <w:r w:rsidRPr="0013059A">
              <w:rPr>
                <w:rFonts w:ascii="Times New Roman" w:eastAsia="仿宋_GB2312" w:hAnsi="Times New Roman"/>
                <w:b/>
                <w:bCs/>
                <w:color w:val="000000" w:themeColor="text1"/>
                <w:sz w:val="18"/>
                <w:szCs w:val="18"/>
              </w:rPr>
              <w:t xml:space="preserve"> </w:t>
            </w:r>
          </w:p>
        </w:tc>
        <w:tc>
          <w:tcPr>
            <w:tcW w:w="852" w:type="dxa"/>
            <w:tcBorders>
              <w:top w:val="single" w:sz="8" w:space="0" w:color="000000"/>
              <w:left w:val="single" w:sz="4" w:space="0" w:color="auto"/>
              <w:bottom w:val="single" w:sz="8" w:space="0" w:color="000000"/>
              <w:right w:val="single" w:sz="4" w:space="0" w:color="auto"/>
            </w:tcBorders>
            <w:shd w:val="clear" w:color="auto" w:fill="F1F1F1"/>
            <w:vAlign w:val="center"/>
          </w:tcPr>
          <w:p w14:paraId="3B21196A" w14:textId="77777777" w:rsidR="00676591" w:rsidRPr="0013059A" w:rsidRDefault="003B09AA">
            <w:pPr>
              <w:adjustRightInd w:val="0"/>
              <w:snapToGrid w:val="0"/>
              <w:jc w:val="center"/>
              <w:rPr>
                <w:rFonts w:ascii="Times New Roman" w:eastAsia="仿宋_GB2312" w:hAnsi="Times New Roman"/>
                <w:b/>
                <w:bCs/>
                <w:color w:val="000000" w:themeColor="text1"/>
                <w:sz w:val="18"/>
                <w:szCs w:val="18"/>
              </w:rPr>
            </w:pPr>
            <w:r w:rsidRPr="0013059A">
              <w:rPr>
                <w:rFonts w:ascii="Times New Roman" w:eastAsia="仿宋_GB2312" w:hAnsi="Times New Roman"/>
                <w:b/>
                <w:bCs/>
                <w:color w:val="000000" w:themeColor="text1"/>
                <w:sz w:val="18"/>
                <w:szCs w:val="18"/>
              </w:rPr>
              <w:t>得分</w:t>
            </w:r>
          </w:p>
        </w:tc>
        <w:tc>
          <w:tcPr>
            <w:tcW w:w="957" w:type="dxa"/>
            <w:tcBorders>
              <w:top w:val="single" w:sz="8" w:space="0" w:color="000000"/>
              <w:left w:val="single" w:sz="4" w:space="0" w:color="auto"/>
              <w:bottom w:val="single" w:sz="8" w:space="0" w:color="000000"/>
              <w:right w:val="single" w:sz="8" w:space="0" w:color="000000"/>
            </w:tcBorders>
            <w:shd w:val="clear" w:color="auto" w:fill="F1F1F1"/>
            <w:vAlign w:val="center"/>
          </w:tcPr>
          <w:p w14:paraId="7FD8DB02" w14:textId="77777777" w:rsidR="00676591" w:rsidRPr="0013059A" w:rsidRDefault="003B09AA">
            <w:pPr>
              <w:adjustRightInd w:val="0"/>
              <w:snapToGrid w:val="0"/>
              <w:jc w:val="center"/>
              <w:rPr>
                <w:rFonts w:ascii="Times New Roman" w:eastAsia="仿宋_GB2312" w:hAnsi="Times New Roman"/>
                <w:b/>
                <w:bCs/>
                <w:color w:val="000000" w:themeColor="text1"/>
                <w:sz w:val="18"/>
                <w:szCs w:val="18"/>
              </w:rPr>
            </w:pPr>
            <w:r w:rsidRPr="0013059A">
              <w:rPr>
                <w:rFonts w:ascii="Times New Roman" w:eastAsia="仿宋_GB2312" w:hAnsi="Times New Roman"/>
                <w:b/>
                <w:bCs/>
                <w:color w:val="000000" w:themeColor="text1"/>
                <w:sz w:val="18"/>
                <w:szCs w:val="18"/>
              </w:rPr>
              <w:t>备注</w:t>
            </w:r>
          </w:p>
        </w:tc>
      </w:tr>
      <w:tr w:rsidR="0013059A" w:rsidRPr="0013059A" w14:paraId="605D62EE" w14:textId="77777777">
        <w:trPr>
          <w:trHeight w:val="1016"/>
          <w:jc w:val="center"/>
        </w:trPr>
        <w:tc>
          <w:tcPr>
            <w:tcW w:w="173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4981FCB9"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故障现象</w:t>
            </w:r>
          </w:p>
          <w:p w14:paraId="1AC9245E"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描述</w:t>
            </w: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3184F7DA"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p w14:paraId="55252788"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p w14:paraId="0D6A753C"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482036B1" w14:textId="77777777" w:rsidR="00676591" w:rsidRPr="0013059A" w:rsidRDefault="00676591">
            <w:pPr>
              <w:pStyle w:val="a1"/>
              <w:jc w:val="center"/>
              <w:rPr>
                <w:rFonts w:ascii="Times New Roman" w:eastAsia="仿宋" w:hAnsi="Times New Roman"/>
                <w:b/>
                <w:color w:val="000000" w:themeColor="text1"/>
                <w:sz w:val="21"/>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16DF1179" w14:textId="77777777" w:rsidR="00676591" w:rsidRPr="0013059A" w:rsidRDefault="00676591">
            <w:pPr>
              <w:pStyle w:val="a1"/>
              <w:jc w:val="center"/>
              <w:rPr>
                <w:rFonts w:ascii="Times New Roman" w:eastAsia="仿宋" w:hAnsi="Times New Roman"/>
                <w:b/>
                <w:color w:val="000000" w:themeColor="text1"/>
                <w:sz w:val="21"/>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06AE1B63" w14:textId="77777777" w:rsidR="00676591" w:rsidRPr="0013059A" w:rsidRDefault="00676591">
            <w:pPr>
              <w:spacing w:line="360" w:lineRule="auto"/>
              <w:jc w:val="center"/>
              <w:rPr>
                <w:rFonts w:ascii="Times New Roman" w:eastAsia="仿宋" w:hAnsi="Times New Roman"/>
                <w:b/>
                <w:color w:val="000000" w:themeColor="text1"/>
                <w:szCs w:val="21"/>
              </w:rPr>
            </w:pPr>
          </w:p>
        </w:tc>
      </w:tr>
      <w:tr w:rsidR="0013059A" w:rsidRPr="0013059A" w14:paraId="54E169D5" w14:textId="77777777">
        <w:trPr>
          <w:trHeight w:val="335"/>
          <w:jc w:val="center"/>
        </w:trPr>
        <w:tc>
          <w:tcPr>
            <w:tcW w:w="173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79A9269D"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通过分析</w:t>
            </w:r>
          </w:p>
          <w:p w14:paraId="693B534A"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得出故障</w:t>
            </w:r>
          </w:p>
          <w:p w14:paraId="23F71A45"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可能原因</w:t>
            </w: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59B7A17B"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74BAD268" w14:textId="77777777" w:rsidR="00676591" w:rsidRPr="0013059A" w:rsidRDefault="00676591">
            <w:pPr>
              <w:spacing w:line="360" w:lineRule="auto"/>
              <w:jc w:val="center"/>
              <w:rPr>
                <w:rFonts w:ascii="Times New Roman" w:eastAsia="仿宋" w:hAnsi="Times New Roman"/>
                <w:b/>
                <w:color w:val="000000" w:themeColor="text1"/>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3E26E11C" w14:textId="77777777" w:rsidR="00676591" w:rsidRPr="0013059A" w:rsidRDefault="00676591">
            <w:pPr>
              <w:spacing w:line="360" w:lineRule="auto"/>
              <w:jc w:val="center"/>
              <w:rPr>
                <w:rFonts w:ascii="Times New Roman" w:eastAsia="仿宋" w:hAnsi="Times New Roman"/>
                <w:b/>
                <w:color w:val="000000" w:themeColor="text1"/>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7496B66D" w14:textId="77777777" w:rsidR="00676591" w:rsidRPr="0013059A" w:rsidRDefault="00676591">
            <w:pPr>
              <w:spacing w:line="360" w:lineRule="auto"/>
              <w:jc w:val="center"/>
              <w:rPr>
                <w:rFonts w:ascii="Times New Roman" w:eastAsia="仿宋" w:hAnsi="Times New Roman"/>
                <w:b/>
                <w:color w:val="000000" w:themeColor="text1"/>
                <w:szCs w:val="21"/>
              </w:rPr>
            </w:pPr>
          </w:p>
        </w:tc>
      </w:tr>
      <w:tr w:rsidR="0013059A" w:rsidRPr="0013059A" w14:paraId="050D2825" w14:textId="77777777">
        <w:trPr>
          <w:trHeight w:val="335"/>
          <w:jc w:val="center"/>
        </w:trPr>
        <w:tc>
          <w:tcPr>
            <w:tcW w:w="173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66A6027E"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维修资料</w:t>
            </w:r>
          </w:p>
          <w:p w14:paraId="09BA8E1E"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查阅</w:t>
            </w:r>
          </w:p>
          <w:p w14:paraId="54EACF6B"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p w14:paraId="4F241064"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3595A1F9"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48739889" w14:textId="77777777" w:rsidR="00676591" w:rsidRPr="0013059A" w:rsidRDefault="00676591">
            <w:pPr>
              <w:spacing w:line="360" w:lineRule="auto"/>
              <w:jc w:val="center"/>
              <w:rPr>
                <w:rFonts w:ascii="Times New Roman" w:eastAsia="仿宋" w:hAnsi="Times New Roman"/>
                <w:b/>
                <w:color w:val="000000" w:themeColor="text1"/>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15AF99C3" w14:textId="77777777" w:rsidR="00676591" w:rsidRPr="0013059A" w:rsidRDefault="00676591">
            <w:pPr>
              <w:spacing w:line="360" w:lineRule="auto"/>
              <w:jc w:val="center"/>
              <w:rPr>
                <w:rFonts w:ascii="Times New Roman" w:eastAsia="仿宋" w:hAnsi="Times New Roman"/>
                <w:b/>
                <w:color w:val="000000" w:themeColor="text1"/>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0CAA8717" w14:textId="77777777" w:rsidR="00676591" w:rsidRPr="0013059A" w:rsidRDefault="00676591">
            <w:pPr>
              <w:spacing w:line="360" w:lineRule="auto"/>
              <w:jc w:val="center"/>
              <w:rPr>
                <w:rFonts w:ascii="Times New Roman" w:eastAsia="仿宋" w:hAnsi="Times New Roman"/>
                <w:b/>
                <w:color w:val="000000" w:themeColor="text1"/>
                <w:szCs w:val="21"/>
              </w:rPr>
            </w:pPr>
          </w:p>
        </w:tc>
      </w:tr>
      <w:tr w:rsidR="0013059A" w:rsidRPr="0013059A" w14:paraId="677CD4E6" w14:textId="77777777">
        <w:trPr>
          <w:trHeight w:val="832"/>
          <w:jc w:val="center"/>
        </w:trPr>
        <w:tc>
          <w:tcPr>
            <w:tcW w:w="173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64C9BC0D"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过程数据</w:t>
            </w:r>
          </w:p>
          <w:p w14:paraId="2A4029CC"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记录</w:t>
            </w:r>
          </w:p>
          <w:p w14:paraId="7A90403C"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p w14:paraId="0AFD48CB"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31DE4520"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370EAB00" w14:textId="77777777" w:rsidR="00676591" w:rsidRPr="0013059A" w:rsidRDefault="00676591">
            <w:pPr>
              <w:spacing w:line="360" w:lineRule="auto"/>
              <w:jc w:val="center"/>
              <w:rPr>
                <w:rFonts w:ascii="Times New Roman" w:eastAsia="仿宋" w:hAnsi="Times New Roman"/>
                <w:b/>
                <w:color w:val="000000" w:themeColor="text1"/>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48C2F8B0" w14:textId="77777777" w:rsidR="00676591" w:rsidRPr="0013059A" w:rsidRDefault="00676591">
            <w:pPr>
              <w:spacing w:line="360" w:lineRule="auto"/>
              <w:jc w:val="center"/>
              <w:rPr>
                <w:rFonts w:ascii="Times New Roman" w:eastAsia="仿宋" w:hAnsi="Times New Roman"/>
                <w:b/>
                <w:color w:val="000000" w:themeColor="text1"/>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7ACB6208" w14:textId="77777777" w:rsidR="00676591" w:rsidRPr="0013059A" w:rsidRDefault="00676591">
            <w:pPr>
              <w:spacing w:line="360" w:lineRule="auto"/>
              <w:jc w:val="center"/>
              <w:rPr>
                <w:rFonts w:ascii="Times New Roman" w:eastAsia="仿宋" w:hAnsi="Times New Roman"/>
                <w:b/>
                <w:color w:val="000000" w:themeColor="text1"/>
                <w:szCs w:val="21"/>
              </w:rPr>
            </w:pPr>
          </w:p>
        </w:tc>
      </w:tr>
      <w:tr w:rsidR="0013059A" w:rsidRPr="0013059A" w14:paraId="5DEBA4DC" w14:textId="77777777">
        <w:trPr>
          <w:trHeight w:val="874"/>
          <w:jc w:val="center"/>
        </w:trPr>
        <w:tc>
          <w:tcPr>
            <w:tcW w:w="173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3B006F78"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故障点和</w:t>
            </w:r>
          </w:p>
          <w:p w14:paraId="1AC1285C"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故障类型</w:t>
            </w: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7F361C1F"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59E1D522" w14:textId="77777777" w:rsidR="00676591" w:rsidRPr="0013059A" w:rsidRDefault="00676591">
            <w:pPr>
              <w:spacing w:line="360" w:lineRule="auto"/>
              <w:jc w:val="center"/>
              <w:rPr>
                <w:rFonts w:ascii="Times New Roman" w:eastAsia="仿宋" w:hAnsi="Times New Roman"/>
                <w:b/>
                <w:color w:val="000000" w:themeColor="text1"/>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47BA6D91" w14:textId="77777777" w:rsidR="00676591" w:rsidRPr="0013059A" w:rsidRDefault="00676591">
            <w:pPr>
              <w:spacing w:line="360" w:lineRule="auto"/>
              <w:jc w:val="center"/>
              <w:rPr>
                <w:rFonts w:ascii="Times New Roman" w:eastAsia="仿宋" w:hAnsi="Times New Roman"/>
                <w:b/>
                <w:color w:val="000000" w:themeColor="text1"/>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560A22F3" w14:textId="77777777" w:rsidR="00676591" w:rsidRPr="0013059A" w:rsidRDefault="00676591">
            <w:pPr>
              <w:spacing w:line="360" w:lineRule="auto"/>
              <w:jc w:val="center"/>
              <w:rPr>
                <w:rFonts w:ascii="Times New Roman" w:eastAsia="仿宋" w:hAnsi="Times New Roman"/>
                <w:b/>
                <w:color w:val="000000" w:themeColor="text1"/>
                <w:szCs w:val="21"/>
              </w:rPr>
            </w:pPr>
          </w:p>
        </w:tc>
      </w:tr>
      <w:tr w:rsidR="0013059A" w:rsidRPr="0013059A" w14:paraId="049232F3" w14:textId="77777777">
        <w:trPr>
          <w:trHeight w:val="1182"/>
          <w:jc w:val="center"/>
        </w:trPr>
        <w:tc>
          <w:tcPr>
            <w:tcW w:w="173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34206AEF"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故障机理</w:t>
            </w:r>
          </w:p>
          <w:p w14:paraId="5AB31296"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分析</w:t>
            </w: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22DCF470"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119A2E67" w14:textId="77777777" w:rsidR="00676591" w:rsidRPr="0013059A" w:rsidRDefault="00676591">
            <w:pPr>
              <w:spacing w:line="360" w:lineRule="auto"/>
              <w:jc w:val="center"/>
              <w:rPr>
                <w:rFonts w:ascii="Times New Roman" w:eastAsia="仿宋" w:hAnsi="Times New Roman"/>
                <w:b/>
                <w:color w:val="000000" w:themeColor="text1"/>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62F2E45B" w14:textId="77777777" w:rsidR="00676591" w:rsidRPr="0013059A" w:rsidRDefault="00676591">
            <w:pPr>
              <w:spacing w:line="360" w:lineRule="auto"/>
              <w:jc w:val="center"/>
              <w:rPr>
                <w:rFonts w:ascii="Times New Roman" w:eastAsia="仿宋" w:hAnsi="Times New Roman"/>
                <w:b/>
                <w:color w:val="000000" w:themeColor="text1"/>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1B2F6714" w14:textId="77777777" w:rsidR="00676591" w:rsidRPr="0013059A" w:rsidRDefault="00676591">
            <w:pPr>
              <w:spacing w:line="360" w:lineRule="auto"/>
              <w:jc w:val="center"/>
              <w:rPr>
                <w:rFonts w:ascii="Times New Roman" w:eastAsia="仿宋" w:hAnsi="Times New Roman"/>
                <w:b/>
                <w:color w:val="000000" w:themeColor="text1"/>
                <w:szCs w:val="21"/>
              </w:rPr>
            </w:pPr>
          </w:p>
        </w:tc>
      </w:tr>
    </w:tbl>
    <w:p w14:paraId="77B94F18" w14:textId="77777777" w:rsidR="00676591" w:rsidRPr="0013059A" w:rsidRDefault="003B09AA">
      <w:pPr>
        <w:keepNext/>
        <w:keepLines/>
        <w:pageBreakBefore/>
        <w:autoSpaceDE w:val="0"/>
        <w:autoSpaceDN w:val="0"/>
        <w:adjustRightInd w:val="0"/>
        <w:rPr>
          <w:rFonts w:ascii="Times New Roman" w:eastAsia="黑体" w:hAnsi="Times New Roman"/>
          <w:b/>
          <w:bCs/>
          <w:caps/>
          <w:color w:val="000000" w:themeColor="text1"/>
          <w:sz w:val="40"/>
          <w:szCs w:val="40"/>
          <w:lang w:val="fr-FR"/>
        </w:rPr>
      </w:pPr>
      <w:r w:rsidRPr="0013059A">
        <w:rPr>
          <w:rFonts w:ascii="Times New Roman" w:eastAsia="微软雅黑" w:hAnsi="Times New Roman"/>
          <w:b/>
          <w:bCs/>
          <w:caps/>
          <w:color w:val="000000" w:themeColor="text1"/>
          <w:sz w:val="40"/>
          <w:szCs w:val="40"/>
          <w:lang w:val="fr-FR"/>
        </w:rPr>
        <w:lastRenderedPageBreak/>
        <w:t xml:space="preserve">     </w:t>
      </w:r>
    </w:p>
    <w:tbl>
      <w:tblPr>
        <w:tblpPr w:leftFromText="180" w:rightFromText="180" w:vertAnchor="text" w:tblpX="10597" w:tblpY="-5300"/>
        <w:tblOverlap w:val="never"/>
        <w:tblW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
      </w:tblGrid>
      <w:tr w:rsidR="0013059A" w:rsidRPr="0013059A" w14:paraId="253AE9B2" w14:textId="77777777">
        <w:trPr>
          <w:trHeight w:val="30"/>
        </w:trPr>
        <w:tc>
          <w:tcPr>
            <w:tcW w:w="666" w:type="dxa"/>
          </w:tcPr>
          <w:p w14:paraId="1B1C3C1D" w14:textId="77777777" w:rsidR="00676591" w:rsidRPr="0013059A" w:rsidRDefault="00676591">
            <w:pPr>
              <w:rPr>
                <w:rFonts w:ascii="Times New Roman" w:hAnsi="Times New Roman"/>
                <w:color w:val="000000" w:themeColor="text1"/>
              </w:rPr>
            </w:pPr>
          </w:p>
        </w:tc>
      </w:tr>
      <w:tr w:rsidR="0013059A" w:rsidRPr="0013059A" w14:paraId="64A8FC6D" w14:textId="77777777">
        <w:trPr>
          <w:trHeight w:val="30"/>
        </w:trPr>
        <w:tc>
          <w:tcPr>
            <w:tcW w:w="666" w:type="dxa"/>
          </w:tcPr>
          <w:p w14:paraId="60241E3D" w14:textId="77777777" w:rsidR="00676591" w:rsidRPr="0013059A" w:rsidRDefault="00676591">
            <w:pPr>
              <w:rPr>
                <w:rFonts w:ascii="Times New Roman" w:hAnsi="Times New Roman"/>
                <w:color w:val="000000" w:themeColor="text1"/>
              </w:rPr>
            </w:pPr>
          </w:p>
        </w:tc>
      </w:tr>
      <w:tr w:rsidR="0013059A" w:rsidRPr="0013059A" w14:paraId="5EC7D1B3" w14:textId="77777777">
        <w:trPr>
          <w:trHeight w:val="30"/>
        </w:trPr>
        <w:tc>
          <w:tcPr>
            <w:tcW w:w="666" w:type="dxa"/>
          </w:tcPr>
          <w:p w14:paraId="41E8BB83" w14:textId="77777777" w:rsidR="00676591" w:rsidRPr="0013059A" w:rsidRDefault="00676591">
            <w:pPr>
              <w:rPr>
                <w:rFonts w:ascii="Times New Roman" w:hAnsi="Times New Roman"/>
                <w:color w:val="000000" w:themeColor="text1"/>
              </w:rPr>
            </w:pPr>
          </w:p>
          <w:p w14:paraId="186E693C" w14:textId="77777777" w:rsidR="00676591" w:rsidRPr="0013059A" w:rsidRDefault="00676591">
            <w:pPr>
              <w:pStyle w:val="a1"/>
              <w:rPr>
                <w:rFonts w:ascii="Times New Roman" w:hAnsi="Times New Roman"/>
                <w:color w:val="000000" w:themeColor="text1"/>
              </w:rPr>
            </w:pPr>
          </w:p>
        </w:tc>
      </w:tr>
    </w:tbl>
    <w:p w14:paraId="32C4B4FE" w14:textId="77777777" w:rsidR="00676591" w:rsidRPr="0013059A" w:rsidRDefault="003B09AA">
      <w:pPr>
        <w:tabs>
          <w:tab w:val="left" w:pos="9360"/>
        </w:tabs>
        <w:adjustRightInd w:val="0"/>
        <w:snapToGrid w:val="0"/>
        <w:spacing w:line="240" w:lineRule="atLeast"/>
        <w:rPr>
          <w:rFonts w:ascii="Times New Roman" w:hAnsi="Times New Roman"/>
          <w:b/>
          <w:bCs/>
          <w:color w:val="000000" w:themeColor="text1"/>
          <w:sz w:val="28"/>
          <w:szCs w:val="28"/>
        </w:rPr>
      </w:pPr>
      <w:r w:rsidRPr="0013059A">
        <w:rPr>
          <w:rFonts w:ascii="Times New Roman" w:hAnsi="Times New Roman"/>
          <w:b/>
          <w:bCs/>
          <w:color w:val="000000" w:themeColor="text1"/>
          <w:sz w:val="28"/>
          <w:szCs w:val="28"/>
        </w:rPr>
        <w:t>附件</w:t>
      </w:r>
      <w:r w:rsidRPr="0013059A">
        <w:rPr>
          <w:rFonts w:ascii="Times New Roman" w:hAnsi="Times New Roman"/>
          <w:b/>
          <w:bCs/>
          <w:color w:val="000000" w:themeColor="text1"/>
          <w:sz w:val="28"/>
          <w:szCs w:val="28"/>
        </w:rPr>
        <w:t>2</w:t>
      </w:r>
    </w:p>
    <w:p w14:paraId="3F603C81" w14:textId="77777777" w:rsidR="00676591" w:rsidRPr="0013059A" w:rsidRDefault="00676591">
      <w:pPr>
        <w:pStyle w:val="2"/>
        <w:ind w:leftChars="0" w:left="0" w:firstLineChars="0" w:firstLine="0"/>
        <w:rPr>
          <w:rFonts w:ascii="Times New Roman" w:hAnsi="Times New Roman"/>
          <w:color w:val="000000" w:themeColor="text1"/>
        </w:rPr>
      </w:pPr>
    </w:p>
    <w:p w14:paraId="69FDFE99" w14:textId="1D7C9E85" w:rsidR="00676591" w:rsidRPr="0013059A" w:rsidRDefault="00CE0BFA">
      <w:pPr>
        <w:tabs>
          <w:tab w:val="left" w:pos="9360"/>
        </w:tabs>
        <w:snapToGrid w:val="0"/>
        <w:spacing w:line="276" w:lineRule="auto"/>
        <w:jc w:val="center"/>
        <w:rPr>
          <w:rFonts w:ascii="Times New Roman" w:eastAsia="黑体" w:hAnsi="Times New Roman"/>
          <w:b/>
          <w:bCs/>
          <w:color w:val="000000" w:themeColor="text1"/>
          <w:sz w:val="32"/>
          <w:szCs w:val="32"/>
        </w:rPr>
      </w:pPr>
      <w:r w:rsidRPr="0013059A">
        <w:rPr>
          <w:rFonts w:ascii="Times New Roman" w:eastAsia="黑体" w:hAnsi="Times New Roman"/>
          <w:b/>
          <w:bCs/>
          <w:noProof/>
          <w:color w:val="000000" w:themeColor="text1"/>
          <w:sz w:val="32"/>
          <w:szCs w:val="32"/>
        </w:rPr>
        <w:drawing>
          <wp:anchor distT="0" distB="0" distL="114300" distR="114300" simplePos="0" relativeHeight="251655680" behindDoc="1" locked="0" layoutInCell="1" allowOverlap="1" wp14:anchorId="05A8CE4A" wp14:editId="270FA012">
            <wp:simplePos x="0" y="0"/>
            <wp:positionH relativeFrom="page">
              <wp:posOffset>8485505</wp:posOffset>
            </wp:positionH>
            <wp:positionV relativeFrom="paragraph">
              <wp:posOffset>-490855</wp:posOffset>
            </wp:positionV>
            <wp:extent cx="1300480" cy="1300480"/>
            <wp:effectExtent l="0" t="0" r="0" b="0"/>
            <wp:wrapNone/>
            <wp:docPr id="1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0480"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59A">
        <w:rPr>
          <w:rFonts w:ascii="Times New Roman" w:eastAsia="黑体" w:hAnsi="Times New Roman"/>
          <w:b/>
          <w:bCs/>
          <w:color w:val="000000" w:themeColor="text1"/>
          <w:sz w:val="32"/>
          <w:szCs w:val="32"/>
        </w:rPr>
        <w:t>2023</w:t>
      </w:r>
      <w:r w:rsidRPr="0013059A">
        <w:rPr>
          <w:rFonts w:ascii="Times New Roman" w:eastAsia="黑体" w:hAnsi="Times New Roman"/>
          <w:b/>
          <w:bCs/>
          <w:color w:val="000000" w:themeColor="text1"/>
          <w:sz w:val="32"/>
          <w:szCs w:val="32"/>
        </w:rPr>
        <w:t>年全国职业院校技能大赛高职组</w:t>
      </w:r>
      <w:r w:rsidRPr="0013059A">
        <w:rPr>
          <w:rFonts w:ascii="Times New Roman" w:eastAsia="黑体" w:hAnsi="Times New Roman"/>
          <w:b/>
          <w:bCs/>
          <w:color w:val="000000" w:themeColor="text1"/>
          <w:sz w:val="32"/>
          <w:szCs w:val="32"/>
        </w:rPr>
        <w:t>-</w:t>
      </w:r>
      <w:r w:rsidRPr="0013059A">
        <w:rPr>
          <w:rFonts w:ascii="Times New Roman" w:eastAsia="黑体" w:hAnsi="Times New Roman"/>
          <w:b/>
          <w:bCs/>
          <w:color w:val="000000" w:themeColor="text1"/>
          <w:sz w:val="32"/>
          <w:szCs w:val="32"/>
        </w:rPr>
        <w:t>汽车故障检修项目</w:t>
      </w:r>
    </w:p>
    <w:p w14:paraId="501D1656" w14:textId="77777777" w:rsidR="00676591" w:rsidRPr="0013059A" w:rsidRDefault="00676591">
      <w:pPr>
        <w:pStyle w:val="a1"/>
        <w:rPr>
          <w:rFonts w:ascii="Times New Roman" w:hAnsi="Times New Roman"/>
          <w:color w:val="000000" w:themeColor="text1"/>
        </w:rPr>
      </w:pPr>
    </w:p>
    <w:p w14:paraId="06EECA85" w14:textId="77777777" w:rsidR="00676591" w:rsidRPr="0013059A" w:rsidRDefault="003B09AA">
      <w:pPr>
        <w:adjustRightInd w:val="0"/>
        <w:snapToGrid w:val="0"/>
        <w:jc w:val="center"/>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《模块</w:t>
      </w:r>
      <w:r w:rsidRPr="0013059A">
        <w:rPr>
          <w:rFonts w:ascii="Times New Roman" w:eastAsia="仿宋_GB2312" w:hAnsi="Times New Roman"/>
          <w:b/>
          <w:bCs/>
          <w:color w:val="000000" w:themeColor="text1"/>
          <w:sz w:val="28"/>
          <w:szCs w:val="28"/>
        </w:rPr>
        <w:t>A</w:t>
      </w:r>
      <w:r w:rsidRPr="0013059A">
        <w:rPr>
          <w:rFonts w:ascii="Times New Roman" w:eastAsia="仿宋_GB2312" w:hAnsi="Times New Roman"/>
          <w:b/>
          <w:bCs/>
          <w:color w:val="000000" w:themeColor="text1"/>
          <w:sz w:val="28"/>
          <w:szCs w:val="28"/>
        </w:rPr>
        <w:t>汽车动力及底盘电控系统故障检修》现场评分表</w:t>
      </w:r>
    </w:p>
    <w:p w14:paraId="11DC0BAA"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
        <w:gridCol w:w="1006"/>
        <w:gridCol w:w="1337"/>
        <w:gridCol w:w="1118"/>
        <w:gridCol w:w="2014"/>
        <w:gridCol w:w="1790"/>
        <w:gridCol w:w="638"/>
        <w:gridCol w:w="524"/>
      </w:tblGrid>
      <w:tr w:rsidR="0013059A" w:rsidRPr="0013059A" w14:paraId="68160EFB" w14:textId="77777777">
        <w:trPr>
          <w:trHeight w:val="321"/>
        </w:trPr>
        <w:tc>
          <w:tcPr>
            <w:tcW w:w="903" w:type="pct"/>
            <w:gridSpan w:val="2"/>
            <w:vAlign w:val="center"/>
          </w:tcPr>
          <w:p w14:paraId="41B826D7"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选手参赛号</w:t>
            </w:r>
          </w:p>
        </w:tc>
        <w:tc>
          <w:tcPr>
            <w:tcW w:w="738" w:type="pct"/>
            <w:vAlign w:val="center"/>
          </w:tcPr>
          <w:p w14:paraId="50B6D4C8"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617" w:type="pct"/>
            <w:vAlign w:val="center"/>
          </w:tcPr>
          <w:p w14:paraId="110DCBDC"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裁判签字</w:t>
            </w:r>
          </w:p>
        </w:tc>
        <w:tc>
          <w:tcPr>
            <w:tcW w:w="1112" w:type="pct"/>
            <w:vAlign w:val="center"/>
          </w:tcPr>
          <w:p w14:paraId="59526A2C"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986" w:type="pct"/>
            <w:vAlign w:val="center"/>
          </w:tcPr>
          <w:p w14:paraId="49BFFD1D"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裁判长抽审</w:t>
            </w:r>
          </w:p>
        </w:tc>
        <w:tc>
          <w:tcPr>
            <w:tcW w:w="641" w:type="pct"/>
            <w:gridSpan w:val="2"/>
            <w:vAlign w:val="center"/>
          </w:tcPr>
          <w:p w14:paraId="655E2749" w14:textId="77777777" w:rsidR="00676591" w:rsidRPr="0013059A" w:rsidRDefault="00676591">
            <w:pPr>
              <w:adjustRightInd w:val="0"/>
              <w:snapToGrid w:val="0"/>
              <w:jc w:val="center"/>
              <w:rPr>
                <w:rFonts w:ascii="Times New Roman" w:eastAsia="仿宋_GB2312" w:hAnsi="Times New Roman"/>
                <w:b/>
                <w:bCs/>
                <w:color w:val="000000" w:themeColor="text1"/>
                <w:sz w:val="18"/>
                <w:szCs w:val="18"/>
              </w:rPr>
            </w:pPr>
          </w:p>
        </w:tc>
      </w:tr>
      <w:tr w:rsidR="0013059A" w:rsidRPr="0013059A" w14:paraId="5044BFF3" w14:textId="77777777">
        <w:trPr>
          <w:trHeight w:val="391"/>
        </w:trPr>
        <w:tc>
          <w:tcPr>
            <w:tcW w:w="903" w:type="pct"/>
            <w:gridSpan w:val="2"/>
            <w:vAlign w:val="center"/>
          </w:tcPr>
          <w:p w14:paraId="3149AFDE"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统分裁判签字</w:t>
            </w:r>
          </w:p>
        </w:tc>
        <w:tc>
          <w:tcPr>
            <w:tcW w:w="738" w:type="pct"/>
            <w:vAlign w:val="center"/>
          </w:tcPr>
          <w:p w14:paraId="72EC94B6"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617" w:type="pct"/>
            <w:vAlign w:val="center"/>
          </w:tcPr>
          <w:p w14:paraId="79120BBD"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裁判签字</w:t>
            </w:r>
          </w:p>
        </w:tc>
        <w:tc>
          <w:tcPr>
            <w:tcW w:w="1112" w:type="pct"/>
            <w:vAlign w:val="center"/>
          </w:tcPr>
          <w:p w14:paraId="44595B27"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986" w:type="pct"/>
            <w:vAlign w:val="center"/>
          </w:tcPr>
          <w:p w14:paraId="330ACCFF"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监督仲裁签字</w:t>
            </w:r>
          </w:p>
        </w:tc>
        <w:tc>
          <w:tcPr>
            <w:tcW w:w="641" w:type="pct"/>
            <w:gridSpan w:val="2"/>
            <w:vAlign w:val="center"/>
          </w:tcPr>
          <w:p w14:paraId="406726B5" w14:textId="77777777" w:rsidR="00676591" w:rsidRPr="0013059A" w:rsidRDefault="00676591">
            <w:pPr>
              <w:adjustRightInd w:val="0"/>
              <w:snapToGrid w:val="0"/>
              <w:jc w:val="center"/>
              <w:rPr>
                <w:rFonts w:ascii="Times New Roman" w:eastAsia="仿宋_GB2312" w:hAnsi="Times New Roman"/>
                <w:b/>
                <w:bCs/>
                <w:color w:val="000000" w:themeColor="text1"/>
                <w:sz w:val="18"/>
                <w:szCs w:val="18"/>
              </w:rPr>
            </w:pPr>
          </w:p>
        </w:tc>
      </w:tr>
      <w:tr w:rsidR="0013059A" w:rsidRPr="0013059A" w14:paraId="481B39DE" w14:textId="77777777">
        <w:trPr>
          <w:trHeight w:val="391"/>
        </w:trPr>
        <w:tc>
          <w:tcPr>
            <w:tcW w:w="903" w:type="pct"/>
            <w:gridSpan w:val="2"/>
            <w:vAlign w:val="center"/>
          </w:tcPr>
          <w:p w14:paraId="7884B114"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车辆信息登记</w:t>
            </w:r>
          </w:p>
        </w:tc>
        <w:tc>
          <w:tcPr>
            <w:tcW w:w="738" w:type="pct"/>
            <w:vAlign w:val="center"/>
          </w:tcPr>
          <w:p w14:paraId="158A4A5F"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617" w:type="pct"/>
            <w:vAlign w:val="center"/>
          </w:tcPr>
          <w:p w14:paraId="7553ECF5"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比赛时间</w:t>
            </w:r>
          </w:p>
        </w:tc>
        <w:tc>
          <w:tcPr>
            <w:tcW w:w="1112" w:type="pct"/>
            <w:vAlign w:val="center"/>
          </w:tcPr>
          <w:p w14:paraId="2FB67A07"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120</w:t>
            </w:r>
            <w:r w:rsidRPr="0013059A">
              <w:rPr>
                <w:rFonts w:ascii="Times New Roman" w:eastAsia="仿宋_GB2312" w:hAnsi="Times New Roman"/>
                <w:color w:val="000000" w:themeColor="text1"/>
                <w:sz w:val="18"/>
                <w:szCs w:val="18"/>
              </w:rPr>
              <w:t>分钟</w:t>
            </w:r>
          </w:p>
        </w:tc>
        <w:tc>
          <w:tcPr>
            <w:tcW w:w="986" w:type="pct"/>
            <w:vAlign w:val="center"/>
          </w:tcPr>
          <w:p w14:paraId="06741E50" w14:textId="77777777" w:rsidR="00676591" w:rsidRPr="0013059A" w:rsidRDefault="003B09AA">
            <w:pPr>
              <w:adjustRightInd w:val="0"/>
              <w:snapToGrid w:val="0"/>
              <w:jc w:val="center"/>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实际用时</w:t>
            </w:r>
          </w:p>
        </w:tc>
        <w:tc>
          <w:tcPr>
            <w:tcW w:w="641" w:type="pct"/>
            <w:gridSpan w:val="2"/>
            <w:vAlign w:val="center"/>
          </w:tcPr>
          <w:p w14:paraId="2FBB8648" w14:textId="77777777" w:rsidR="00676591" w:rsidRPr="0013059A" w:rsidRDefault="00676591">
            <w:pPr>
              <w:adjustRightInd w:val="0"/>
              <w:snapToGrid w:val="0"/>
              <w:jc w:val="center"/>
              <w:rPr>
                <w:rFonts w:ascii="Times New Roman" w:eastAsia="仿宋_GB2312" w:hAnsi="Times New Roman"/>
                <w:b/>
                <w:bCs/>
                <w:color w:val="000000" w:themeColor="text1"/>
                <w:sz w:val="18"/>
                <w:szCs w:val="18"/>
              </w:rPr>
            </w:pPr>
          </w:p>
        </w:tc>
      </w:tr>
      <w:tr w:rsidR="0013059A" w:rsidRPr="0013059A" w14:paraId="0D8A80FB" w14:textId="77777777">
        <w:trPr>
          <w:trHeight w:val="373"/>
        </w:trPr>
        <w:tc>
          <w:tcPr>
            <w:tcW w:w="348" w:type="pct"/>
            <w:shd w:val="clear" w:color="auto" w:fill="D7D7D7"/>
            <w:vAlign w:val="center"/>
          </w:tcPr>
          <w:p w14:paraId="5787DEF3" w14:textId="77777777" w:rsidR="00676591" w:rsidRPr="0013059A" w:rsidRDefault="003B09AA">
            <w:pPr>
              <w:adjustRightInd w:val="0"/>
              <w:snapToGrid w:val="0"/>
              <w:jc w:val="center"/>
              <w:rPr>
                <w:rFonts w:ascii="Times New Roman" w:eastAsia="仿宋_GB2312" w:hAnsi="Times New Roman"/>
                <w:b/>
                <w:bCs/>
                <w:color w:val="000000" w:themeColor="text1"/>
                <w:sz w:val="18"/>
                <w:szCs w:val="18"/>
              </w:rPr>
            </w:pPr>
            <w:r w:rsidRPr="0013059A">
              <w:rPr>
                <w:rFonts w:ascii="Times New Roman" w:eastAsia="仿宋_GB2312" w:hAnsi="Times New Roman"/>
                <w:b/>
                <w:bCs/>
                <w:color w:val="000000" w:themeColor="text1"/>
                <w:sz w:val="18"/>
                <w:szCs w:val="18"/>
              </w:rPr>
              <w:t>序号</w:t>
            </w:r>
          </w:p>
        </w:tc>
        <w:tc>
          <w:tcPr>
            <w:tcW w:w="555" w:type="pct"/>
            <w:shd w:val="clear" w:color="auto" w:fill="D7D7D7"/>
            <w:vAlign w:val="center"/>
          </w:tcPr>
          <w:p w14:paraId="1281004C" w14:textId="77777777" w:rsidR="00676591" w:rsidRPr="0013059A" w:rsidRDefault="003B09AA">
            <w:pPr>
              <w:adjustRightInd w:val="0"/>
              <w:snapToGrid w:val="0"/>
              <w:jc w:val="center"/>
              <w:rPr>
                <w:rFonts w:ascii="Times New Roman" w:eastAsia="仿宋_GB2312" w:hAnsi="Times New Roman"/>
                <w:b/>
                <w:bCs/>
                <w:color w:val="000000" w:themeColor="text1"/>
                <w:sz w:val="18"/>
                <w:szCs w:val="18"/>
              </w:rPr>
            </w:pPr>
            <w:r w:rsidRPr="0013059A">
              <w:rPr>
                <w:rFonts w:ascii="Times New Roman" w:eastAsia="仿宋_GB2312" w:hAnsi="Times New Roman"/>
                <w:b/>
                <w:bCs/>
                <w:color w:val="000000" w:themeColor="text1"/>
                <w:sz w:val="18"/>
                <w:szCs w:val="18"/>
              </w:rPr>
              <w:t>项目</w:t>
            </w:r>
          </w:p>
        </w:tc>
        <w:tc>
          <w:tcPr>
            <w:tcW w:w="1355" w:type="pct"/>
            <w:gridSpan w:val="2"/>
            <w:shd w:val="clear" w:color="auto" w:fill="D7D7D7"/>
            <w:vAlign w:val="center"/>
          </w:tcPr>
          <w:p w14:paraId="79F52C49" w14:textId="77777777" w:rsidR="00676591" w:rsidRPr="0013059A" w:rsidRDefault="003B09AA">
            <w:pPr>
              <w:adjustRightInd w:val="0"/>
              <w:snapToGrid w:val="0"/>
              <w:jc w:val="center"/>
              <w:rPr>
                <w:rFonts w:ascii="Times New Roman" w:eastAsia="仿宋_GB2312" w:hAnsi="Times New Roman"/>
                <w:b/>
                <w:bCs/>
                <w:color w:val="000000" w:themeColor="text1"/>
                <w:sz w:val="18"/>
                <w:szCs w:val="18"/>
              </w:rPr>
            </w:pPr>
            <w:r w:rsidRPr="0013059A">
              <w:rPr>
                <w:rFonts w:ascii="Times New Roman" w:eastAsia="仿宋_GB2312" w:hAnsi="Times New Roman"/>
                <w:b/>
                <w:bCs/>
                <w:color w:val="000000" w:themeColor="text1"/>
                <w:sz w:val="18"/>
                <w:szCs w:val="18"/>
              </w:rPr>
              <w:t>评分点</w:t>
            </w:r>
          </w:p>
        </w:tc>
        <w:tc>
          <w:tcPr>
            <w:tcW w:w="2099" w:type="pct"/>
            <w:gridSpan w:val="2"/>
            <w:shd w:val="clear" w:color="auto" w:fill="D7D7D7"/>
            <w:vAlign w:val="center"/>
          </w:tcPr>
          <w:p w14:paraId="4DB0F410" w14:textId="77777777" w:rsidR="00676591" w:rsidRPr="0013059A" w:rsidRDefault="003B09AA">
            <w:pPr>
              <w:adjustRightInd w:val="0"/>
              <w:snapToGrid w:val="0"/>
              <w:jc w:val="center"/>
              <w:rPr>
                <w:rFonts w:ascii="Times New Roman" w:eastAsia="仿宋_GB2312" w:hAnsi="Times New Roman"/>
                <w:b/>
                <w:bCs/>
                <w:color w:val="000000" w:themeColor="text1"/>
                <w:sz w:val="18"/>
                <w:szCs w:val="18"/>
              </w:rPr>
            </w:pPr>
            <w:r w:rsidRPr="0013059A">
              <w:rPr>
                <w:rFonts w:ascii="Times New Roman" w:eastAsia="仿宋_GB2312" w:hAnsi="Times New Roman"/>
                <w:b/>
                <w:bCs/>
                <w:color w:val="000000" w:themeColor="text1"/>
                <w:sz w:val="18"/>
                <w:szCs w:val="18"/>
              </w:rPr>
              <w:t>说</w:t>
            </w:r>
            <w:r w:rsidRPr="0013059A">
              <w:rPr>
                <w:rFonts w:ascii="Times New Roman" w:eastAsia="仿宋_GB2312" w:hAnsi="Times New Roman"/>
                <w:b/>
                <w:bCs/>
                <w:color w:val="000000" w:themeColor="text1"/>
                <w:sz w:val="18"/>
                <w:szCs w:val="18"/>
              </w:rPr>
              <w:t xml:space="preserve"> </w:t>
            </w:r>
            <w:r w:rsidRPr="0013059A">
              <w:rPr>
                <w:rFonts w:ascii="Times New Roman" w:eastAsia="仿宋_GB2312" w:hAnsi="Times New Roman"/>
                <w:b/>
                <w:bCs/>
                <w:color w:val="000000" w:themeColor="text1"/>
                <w:sz w:val="18"/>
                <w:szCs w:val="18"/>
              </w:rPr>
              <w:t>明</w:t>
            </w:r>
          </w:p>
        </w:tc>
        <w:tc>
          <w:tcPr>
            <w:tcW w:w="352" w:type="pct"/>
            <w:shd w:val="clear" w:color="auto" w:fill="D7D7D7"/>
            <w:vAlign w:val="center"/>
          </w:tcPr>
          <w:p w14:paraId="188FFA48" w14:textId="77777777" w:rsidR="00676591" w:rsidRPr="0013059A" w:rsidRDefault="003B09AA">
            <w:pPr>
              <w:adjustRightInd w:val="0"/>
              <w:snapToGrid w:val="0"/>
              <w:jc w:val="center"/>
              <w:rPr>
                <w:rFonts w:ascii="Times New Roman" w:eastAsia="仿宋_GB2312" w:hAnsi="Times New Roman"/>
                <w:b/>
                <w:bCs/>
                <w:color w:val="000000" w:themeColor="text1"/>
                <w:sz w:val="18"/>
                <w:szCs w:val="18"/>
              </w:rPr>
            </w:pPr>
            <w:r w:rsidRPr="0013059A">
              <w:rPr>
                <w:rFonts w:ascii="Times New Roman" w:eastAsia="仿宋_GB2312" w:hAnsi="Times New Roman"/>
                <w:b/>
                <w:bCs/>
                <w:color w:val="000000" w:themeColor="text1"/>
                <w:sz w:val="18"/>
                <w:szCs w:val="18"/>
              </w:rPr>
              <w:t>配分</w:t>
            </w:r>
          </w:p>
        </w:tc>
        <w:tc>
          <w:tcPr>
            <w:tcW w:w="289" w:type="pct"/>
            <w:shd w:val="clear" w:color="auto" w:fill="D7D7D7"/>
            <w:vAlign w:val="center"/>
          </w:tcPr>
          <w:p w14:paraId="66816848" w14:textId="77777777" w:rsidR="00676591" w:rsidRPr="0013059A" w:rsidRDefault="003B09AA">
            <w:pPr>
              <w:adjustRightInd w:val="0"/>
              <w:snapToGrid w:val="0"/>
              <w:jc w:val="center"/>
              <w:rPr>
                <w:rFonts w:ascii="Times New Roman" w:eastAsia="仿宋_GB2312" w:hAnsi="Times New Roman"/>
                <w:b/>
                <w:bCs/>
                <w:color w:val="000000" w:themeColor="text1"/>
                <w:sz w:val="18"/>
                <w:szCs w:val="18"/>
              </w:rPr>
            </w:pPr>
            <w:r w:rsidRPr="0013059A">
              <w:rPr>
                <w:rFonts w:ascii="Times New Roman" w:eastAsia="仿宋_GB2312" w:hAnsi="Times New Roman"/>
                <w:b/>
                <w:bCs/>
                <w:color w:val="000000" w:themeColor="text1"/>
                <w:sz w:val="18"/>
                <w:szCs w:val="18"/>
              </w:rPr>
              <w:t>得分</w:t>
            </w:r>
          </w:p>
        </w:tc>
      </w:tr>
      <w:tr w:rsidR="0013059A" w:rsidRPr="0013059A" w14:paraId="034DEB40" w14:textId="77777777">
        <w:trPr>
          <w:trHeight w:val="1512"/>
        </w:trPr>
        <w:tc>
          <w:tcPr>
            <w:tcW w:w="348" w:type="pct"/>
            <w:vMerge w:val="restart"/>
            <w:vAlign w:val="center"/>
          </w:tcPr>
          <w:p w14:paraId="1582C31A"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A1</w:t>
            </w:r>
          </w:p>
        </w:tc>
        <w:tc>
          <w:tcPr>
            <w:tcW w:w="555" w:type="pct"/>
            <w:vMerge w:val="restart"/>
            <w:vAlign w:val="center"/>
          </w:tcPr>
          <w:p w14:paraId="54836C79"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工作组织与安全</w:t>
            </w:r>
          </w:p>
          <w:p w14:paraId="50E5485B"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20</w:t>
            </w:r>
            <w:r w:rsidRPr="0013059A">
              <w:rPr>
                <w:rFonts w:ascii="Times New Roman" w:eastAsia="仿宋_GB2312" w:hAnsi="Times New Roman"/>
                <w:color w:val="000000" w:themeColor="text1"/>
                <w:sz w:val="18"/>
                <w:szCs w:val="18"/>
              </w:rPr>
              <w:t>分）</w:t>
            </w:r>
          </w:p>
        </w:tc>
        <w:tc>
          <w:tcPr>
            <w:tcW w:w="1355" w:type="pct"/>
            <w:gridSpan w:val="2"/>
            <w:vAlign w:val="center"/>
          </w:tcPr>
          <w:p w14:paraId="0715A234"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作业准备</w:t>
            </w:r>
          </w:p>
        </w:tc>
        <w:tc>
          <w:tcPr>
            <w:tcW w:w="2099" w:type="pct"/>
            <w:gridSpan w:val="2"/>
            <w:vAlign w:val="center"/>
          </w:tcPr>
          <w:p w14:paraId="63FC61E1"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未检查设置隔离栏</w:t>
            </w:r>
          </w:p>
          <w:p w14:paraId="6443EF65"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未设置安全警示牌</w:t>
            </w:r>
          </w:p>
          <w:p w14:paraId="1D43DCCC"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未检查灭火器压力值（水基、干粉）</w:t>
            </w:r>
          </w:p>
          <w:p w14:paraId="4F7A2F30"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未安装车辆挡块</w:t>
            </w:r>
          </w:p>
          <w:p w14:paraId="1D711D4E"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未安装车外三件套或安装位置不正确的</w:t>
            </w:r>
          </w:p>
          <w:p w14:paraId="177DFD26"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操作中翼子板布、格栅布自行脱落的</w:t>
            </w:r>
          </w:p>
          <w:p w14:paraId="57655D0A"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车内四件套（方向盘、座椅、脚垫、换挡杆）少铺或未铺或撕裂的</w:t>
            </w:r>
          </w:p>
          <w:p w14:paraId="66AF3859"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未完全落下驾驶员侧车窗的</w:t>
            </w:r>
          </w:p>
        </w:tc>
        <w:tc>
          <w:tcPr>
            <w:tcW w:w="352" w:type="pct"/>
            <w:vAlign w:val="center"/>
          </w:tcPr>
          <w:p w14:paraId="6B11A7DD"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289" w:type="pct"/>
            <w:vAlign w:val="center"/>
          </w:tcPr>
          <w:p w14:paraId="1F61BAF4"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r>
      <w:tr w:rsidR="0013059A" w:rsidRPr="0013059A" w14:paraId="4E416C28" w14:textId="77777777">
        <w:trPr>
          <w:trHeight w:val="575"/>
        </w:trPr>
        <w:tc>
          <w:tcPr>
            <w:tcW w:w="348" w:type="pct"/>
            <w:vMerge/>
            <w:vAlign w:val="center"/>
          </w:tcPr>
          <w:p w14:paraId="5F46AA19"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555" w:type="pct"/>
            <w:vMerge/>
            <w:vAlign w:val="center"/>
          </w:tcPr>
          <w:p w14:paraId="34F87599"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355" w:type="pct"/>
            <w:gridSpan w:val="2"/>
            <w:vAlign w:val="center"/>
          </w:tcPr>
          <w:p w14:paraId="3AC44A5F"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人物安全</w:t>
            </w:r>
          </w:p>
        </w:tc>
        <w:tc>
          <w:tcPr>
            <w:tcW w:w="2099" w:type="pct"/>
            <w:gridSpan w:val="2"/>
            <w:vAlign w:val="center"/>
          </w:tcPr>
          <w:p w14:paraId="1765E58C"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初次起动未请示裁判而直接起动发动机</w:t>
            </w:r>
          </w:p>
          <w:p w14:paraId="3B23E6D4"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非测试需求，每次起动发动机的时间超过</w:t>
            </w:r>
            <w:r w:rsidRPr="0013059A">
              <w:rPr>
                <w:rFonts w:ascii="Times New Roman" w:eastAsia="仿宋_GB2312" w:hAnsi="Times New Roman"/>
                <w:color w:val="000000" w:themeColor="text1"/>
                <w:sz w:val="18"/>
                <w:szCs w:val="18"/>
              </w:rPr>
              <w:t>10</w:t>
            </w:r>
            <w:r w:rsidRPr="0013059A">
              <w:rPr>
                <w:rFonts w:ascii="Times New Roman" w:eastAsia="仿宋_GB2312" w:hAnsi="Times New Roman"/>
                <w:color w:val="000000" w:themeColor="text1"/>
                <w:sz w:val="18"/>
                <w:szCs w:val="18"/>
              </w:rPr>
              <w:t>秒钟，或者连续起动发动机超过</w:t>
            </w:r>
            <w:r w:rsidRPr="0013059A">
              <w:rPr>
                <w:rFonts w:ascii="Times New Roman" w:eastAsia="仿宋_GB2312" w:hAnsi="Times New Roman"/>
                <w:color w:val="000000" w:themeColor="text1"/>
                <w:sz w:val="18"/>
                <w:szCs w:val="18"/>
              </w:rPr>
              <w:t>3</w:t>
            </w:r>
            <w:r w:rsidRPr="0013059A">
              <w:rPr>
                <w:rFonts w:ascii="Times New Roman" w:eastAsia="仿宋_GB2312" w:hAnsi="Times New Roman"/>
                <w:color w:val="000000" w:themeColor="text1"/>
                <w:sz w:val="18"/>
                <w:szCs w:val="18"/>
              </w:rPr>
              <w:t>次</w:t>
            </w:r>
          </w:p>
          <w:p w14:paraId="6B5B2AFB"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选手佩戴尖锐饰物，未穿安全鞋</w:t>
            </w:r>
          </w:p>
          <w:p w14:paraId="238CC277"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在检查拆装蓄电池、或运转的发动机附近操作时需佩戴护目镜</w:t>
            </w:r>
          </w:p>
        </w:tc>
        <w:tc>
          <w:tcPr>
            <w:tcW w:w="352" w:type="pct"/>
            <w:vAlign w:val="center"/>
          </w:tcPr>
          <w:p w14:paraId="6A0D1CA1"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289" w:type="pct"/>
            <w:vAlign w:val="center"/>
          </w:tcPr>
          <w:p w14:paraId="14103EAF"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r>
      <w:tr w:rsidR="0013059A" w:rsidRPr="0013059A" w14:paraId="7DB4BE48" w14:textId="77777777">
        <w:trPr>
          <w:trHeight w:val="575"/>
        </w:trPr>
        <w:tc>
          <w:tcPr>
            <w:tcW w:w="348" w:type="pct"/>
            <w:vMerge/>
            <w:vAlign w:val="center"/>
          </w:tcPr>
          <w:p w14:paraId="3EDF174B"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555" w:type="pct"/>
            <w:vMerge/>
            <w:vAlign w:val="center"/>
          </w:tcPr>
          <w:p w14:paraId="0F8D6D25"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355" w:type="pct"/>
            <w:gridSpan w:val="2"/>
            <w:vAlign w:val="center"/>
          </w:tcPr>
          <w:p w14:paraId="3FA0D033"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设备使用</w:t>
            </w:r>
          </w:p>
        </w:tc>
        <w:tc>
          <w:tcPr>
            <w:tcW w:w="2099" w:type="pct"/>
            <w:gridSpan w:val="2"/>
            <w:vAlign w:val="center"/>
          </w:tcPr>
          <w:p w14:paraId="1760115E"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未正确进行万用表校零检查，主要包括万用表表笔的连接、档位的选择</w:t>
            </w:r>
          </w:p>
          <w:p w14:paraId="5B86F8A5"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未正确连接仪器、仪表和测试设备到车辆的，主要包括万用表和示波器检测探针的连接（特别是禁止黑色表笔连接到电源正极）</w:t>
            </w:r>
          </w:p>
          <w:p w14:paraId="63FDC64E"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未正确操作车辆到测试条件而直接进行测试的，主要包括对车辆的操作是否能正确服务于测试目的</w:t>
            </w:r>
          </w:p>
        </w:tc>
        <w:tc>
          <w:tcPr>
            <w:tcW w:w="352" w:type="pct"/>
            <w:vAlign w:val="center"/>
          </w:tcPr>
          <w:p w14:paraId="19AD7B8D"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289" w:type="pct"/>
            <w:vAlign w:val="center"/>
          </w:tcPr>
          <w:p w14:paraId="2F698233"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r>
      <w:tr w:rsidR="0013059A" w:rsidRPr="0013059A" w14:paraId="509DE981" w14:textId="77777777">
        <w:trPr>
          <w:trHeight w:val="575"/>
        </w:trPr>
        <w:tc>
          <w:tcPr>
            <w:tcW w:w="348" w:type="pct"/>
            <w:vMerge/>
            <w:vAlign w:val="center"/>
          </w:tcPr>
          <w:p w14:paraId="19F4D59B"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555" w:type="pct"/>
            <w:vMerge/>
            <w:vAlign w:val="center"/>
          </w:tcPr>
          <w:p w14:paraId="60B3621D"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355" w:type="pct"/>
            <w:gridSpan w:val="2"/>
            <w:vAlign w:val="center"/>
          </w:tcPr>
          <w:p w14:paraId="5CC7E553"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操作规范</w:t>
            </w:r>
          </w:p>
        </w:tc>
        <w:tc>
          <w:tcPr>
            <w:tcW w:w="2099" w:type="pct"/>
            <w:gridSpan w:val="2"/>
            <w:vAlign w:val="center"/>
          </w:tcPr>
          <w:p w14:paraId="7BB5857A"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断开各模块插头时，未断开蓄电池连接</w:t>
            </w:r>
          </w:p>
          <w:p w14:paraId="7DCEA1D6"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完成所有任务后，按规定力矩紧固蓄电池极桩</w:t>
            </w:r>
          </w:p>
          <w:p w14:paraId="7B238D25"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未正确进行机油和冷却液液位检查而直接起动发动机的</w:t>
            </w:r>
          </w:p>
          <w:p w14:paraId="1DEAAEC4"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测试完成后未恢复车辆的，主要包括拆卸下的部件未正确安装的、点火等其它开关未正确复位的</w:t>
            </w:r>
          </w:p>
        </w:tc>
        <w:tc>
          <w:tcPr>
            <w:tcW w:w="352" w:type="pct"/>
            <w:vAlign w:val="center"/>
          </w:tcPr>
          <w:p w14:paraId="4F3F6573"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289" w:type="pct"/>
            <w:vAlign w:val="center"/>
          </w:tcPr>
          <w:p w14:paraId="4E23DB39"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r>
      <w:tr w:rsidR="0013059A" w:rsidRPr="0013059A" w14:paraId="6B9CDE24" w14:textId="77777777">
        <w:trPr>
          <w:trHeight w:val="421"/>
        </w:trPr>
        <w:tc>
          <w:tcPr>
            <w:tcW w:w="348" w:type="pct"/>
            <w:vMerge/>
            <w:vAlign w:val="center"/>
          </w:tcPr>
          <w:p w14:paraId="5513E4DC"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555" w:type="pct"/>
            <w:vMerge/>
            <w:vAlign w:val="center"/>
          </w:tcPr>
          <w:p w14:paraId="773FB472"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355" w:type="pct"/>
            <w:gridSpan w:val="2"/>
            <w:vAlign w:val="center"/>
          </w:tcPr>
          <w:p w14:paraId="61FA6229"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安全操作</w:t>
            </w:r>
          </w:p>
        </w:tc>
        <w:tc>
          <w:tcPr>
            <w:tcW w:w="2099" w:type="pct"/>
            <w:gridSpan w:val="2"/>
            <w:vAlign w:val="center"/>
          </w:tcPr>
          <w:p w14:paraId="5D94BCB3"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操作过程中，对测试设备和车辆可能构成损坏而被裁判制止的，每次扣</w:t>
            </w:r>
            <w:r w:rsidRPr="0013059A">
              <w:rPr>
                <w:rFonts w:ascii="Times New Roman" w:eastAsia="仿宋_GB2312" w:hAnsi="Times New Roman"/>
                <w:color w:val="000000" w:themeColor="text1"/>
                <w:sz w:val="18"/>
                <w:szCs w:val="18"/>
              </w:rPr>
              <w:t>4</w:t>
            </w:r>
            <w:r w:rsidRPr="0013059A">
              <w:rPr>
                <w:rFonts w:ascii="Times New Roman" w:eastAsia="仿宋_GB2312" w:hAnsi="Times New Roman"/>
                <w:color w:val="000000" w:themeColor="text1"/>
                <w:sz w:val="18"/>
                <w:szCs w:val="18"/>
              </w:rPr>
              <w:t>分，扣完为止</w:t>
            </w:r>
          </w:p>
          <w:p w14:paraId="2E17F7E5"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未规范操作造成车辆保险丝烧掉，每次扣</w:t>
            </w:r>
            <w:r w:rsidRPr="0013059A">
              <w:rPr>
                <w:rFonts w:ascii="Times New Roman" w:eastAsia="仿宋_GB2312" w:hAnsi="Times New Roman"/>
                <w:color w:val="000000" w:themeColor="text1"/>
                <w:sz w:val="18"/>
                <w:szCs w:val="18"/>
              </w:rPr>
              <w:t>4</w:t>
            </w:r>
            <w:r w:rsidRPr="0013059A">
              <w:rPr>
                <w:rFonts w:ascii="Times New Roman" w:eastAsia="仿宋_GB2312" w:hAnsi="Times New Roman"/>
                <w:color w:val="000000" w:themeColor="text1"/>
                <w:sz w:val="18"/>
                <w:szCs w:val="18"/>
              </w:rPr>
              <w:t>分，扣完为止</w:t>
            </w:r>
          </w:p>
          <w:p w14:paraId="688DD000"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否决项：选手损坏车辆或设备，报告裁判长，取消比赛资格</w:t>
            </w:r>
          </w:p>
        </w:tc>
        <w:tc>
          <w:tcPr>
            <w:tcW w:w="352" w:type="pct"/>
            <w:vAlign w:val="center"/>
          </w:tcPr>
          <w:p w14:paraId="2371789A"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289" w:type="pct"/>
            <w:vAlign w:val="center"/>
          </w:tcPr>
          <w:p w14:paraId="532C754D"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r>
      <w:tr w:rsidR="0013059A" w:rsidRPr="0013059A" w14:paraId="713FE500" w14:textId="77777777">
        <w:trPr>
          <w:trHeight w:val="421"/>
        </w:trPr>
        <w:tc>
          <w:tcPr>
            <w:tcW w:w="348" w:type="pct"/>
            <w:vMerge/>
            <w:vAlign w:val="center"/>
          </w:tcPr>
          <w:p w14:paraId="7C02FCBE"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555" w:type="pct"/>
            <w:vMerge/>
            <w:vAlign w:val="center"/>
          </w:tcPr>
          <w:p w14:paraId="19A6F3FF"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355" w:type="pct"/>
            <w:gridSpan w:val="2"/>
            <w:vAlign w:val="center"/>
          </w:tcPr>
          <w:p w14:paraId="34EB3190"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5S</w:t>
            </w:r>
            <w:r w:rsidRPr="0013059A">
              <w:rPr>
                <w:rFonts w:ascii="Times New Roman" w:eastAsia="仿宋_GB2312" w:hAnsi="Times New Roman"/>
                <w:color w:val="000000" w:themeColor="text1"/>
                <w:sz w:val="18"/>
                <w:szCs w:val="18"/>
              </w:rPr>
              <w:t>规范</w:t>
            </w:r>
          </w:p>
        </w:tc>
        <w:tc>
          <w:tcPr>
            <w:tcW w:w="2099" w:type="pct"/>
            <w:gridSpan w:val="2"/>
            <w:vAlign w:val="center"/>
          </w:tcPr>
          <w:p w14:paraId="3DD9366E"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仪器、工具、零件跌落或摆放凌乱的</w:t>
            </w:r>
          </w:p>
          <w:p w14:paraId="510A00FD"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每次测试完成后，测试设备未合理归位的，主要包括设备和工具随手放在车辆或地面等不合适的位置、设备使用完成后未关闭电源</w:t>
            </w:r>
          </w:p>
          <w:p w14:paraId="07D4BA63"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lastRenderedPageBreak/>
              <w:t>□</w:t>
            </w:r>
            <w:r w:rsidRPr="0013059A">
              <w:rPr>
                <w:rFonts w:ascii="Times New Roman" w:eastAsia="仿宋_GB2312" w:hAnsi="Times New Roman"/>
                <w:color w:val="000000" w:themeColor="text1"/>
                <w:sz w:val="18"/>
                <w:szCs w:val="18"/>
              </w:rPr>
              <w:t>未恢复工位到原标准工位布置状态的</w:t>
            </w:r>
          </w:p>
        </w:tc>
        <w:tc>
          <w:tcPr>
            <w:tcW w:w="352" w:type="pct"/>
            <w:vAlign w:val="center"/>
          </w:tcPr>
          <w:p w14:paraId="06FF1E97"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289" w:type="pct"/>
            <w:vAlign w:val="center"/>
          </w:tcPr>
          <w:p w14:paraId="04454A4B"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r>
      <w:tr w:rsidR="0013059A" w:rsidRPr="0013059A" w14:paraId="6F70E4A1" w14:textId="77777777">
        <w:trPr>
          <w:trHeight w:val="90"/>
        </w:trPr>
        <w:tc>
          <w:tcPr>
            <w:tcW w:w="348" w:type="pct"/>
            <w:vMerge w:val="restart"/>
            <w:vAlign w:val="center"/>
          </w:tcPr>
          <w:p w14:paraId="3B413553"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A2</w:t>
            </w:r>
          </w:p>
        </w:tc>
        <w:tc>
          <w:tcPr>
            <w:tcW w:w="555" w:type="pct"/>
            <w:vMerge w:val="restart"/>
            <w:vAlign w:val="center"/>
          </w:tcPr>
          <w:p w14:paraId="4FA78299"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汽车动力控制系统故障检修（</w:t>
            </w:r>
            <w:r w:rsidRPr="0013059A">
              <w:rPr>
                <w:rFonts w:ascii="Times New Roman" w:eastAsia="仿宋_GB2312" w:hAnsi="Times New Roman"/>
                <w:color w:val="000000" w:themeColor="text1"/>
                <w:sz w:val="18"/>
                <w:szCs w:val="18"/>
              </w:rPr>
              <w:t>48</w:t>
            </w:r>
            <w:r w:rsidRPr="0013059A">
              <w:rPr>
                <w:rFonts w:ascii="Times New Roman" w:eastAsia="仿宋_GB2312" w:hAnsi="Times New Roman"/>
                <w:color w:val="000000" w:themeColor="text1"/>
                <w:sz w:val="18"/>
                <w:szCs w:val="18"/>
              </w:rPr>
              <w:t>分</w:t>
            </w:r>
            <w:r w:rsidRPr="0013059A">
              <w:rPr>
                <w:rFonts w:ascii="Times New Roman" w:eastAsia="仿宋_GB2312" w:hAnsi="Times New Roman"/>
                <w:color w:val="000000" w:themeColor="text1"/>
                <w:sz w:val="18"/>
                <w:szCs w:val="18"/>
              </w:rPr>
              <w:t>)</w:t>
            </w:r>
          </w:p>
        </w:tc>
        <w:tc>
          <w:tcPr>
            <w:tcW w:w="1355" w:type="pct"/>
            <w:gridSpan w:val="2"/>
            <w:vAlign w:val="center"/>
          </w:tcPr>
          <w:p w14:paraId="684A126D"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故障现象描述</w:t>
            </w:r>
          </w:p>
        </w:tc>
        <w:tc>
          <w:tcPr>
            <w:tcW w:w="2099" w:type="pct"/>
            <w:gridSpan w:val="2"/>
            <w:vAlign w:val="center"/>
          </w:tcPr>
          <w:p w14:paraId="7CB1E08C"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未在选手报告单上正确记录故障现象</w:t>
            </w:r>
          </w:p>
        </w:tc>
        <w:tc>
          <w:tcPr>
            <w:tcW w:w="352" w:type="pct"/>
            <w:vAlign w:val="center"/>
          </w:tcPr>
          <w:p w14:paraId="4F004BDA"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289" w:type="pct"/>
            <w:vAlign w:val="center"/>
          </w:tcPr>
          <w:p w14:paraId="596AC0BC"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r>
      <w:tr w:rsidR="0013059A" w:rsidRPr="0013059A" w14:paraId="162769E4" w14:textId="77777777">
        <w:trPr>
          <w:trHeight w:val="325"/>
        </w:trPr>
        <w:tc>
          <w:tcPr>
            <w:tcW w:w="348" w:type="pct"/>
            <w:vMerge/>
            <w:vAlign w:val="center"/>
          </w:tcPr>
          <w:p w14:paraId="58FFE9C0"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555" w:type="pct"/>
            <w:vMerge/>
            <w:vAlign w:val="center"/>
          </w:tcPr>
          <w:p w14:paraId="6CB74EED"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355" w:type="pct"/>
            <w:gridSpan w:val="2"/>
            <w:vAlign w:val="center"/>
          </w:tcPr>
          <w:p w14:paraId="4F5BD4AE"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故障原因分析</w:t>
            </w:r>
          </w:p>
        </w:tc>
        <w:tc>
          <w:tcPr>
            <w:tcW w:w="2099" w:type="pct"/>
            <w:gridSpan w:val="2"/>
            <w:vAlign w:val="center"/>
          </w:tcPr>
          <w:p w14:paraId="10FAF759"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未在选手报告单上正确分析出可能的故障范围</w:t>
            </w:r>
          </w:p>
        </w:tc>
        <w:tc>
          <w:tcPr>
            <w:tcW w:w="352" w:type="pct"/>
            <w:vAlign w:val="center"/>
          </w:tcPr>
          <w:p w14:paraId="06EFC689"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289" w:type="pct"/>
            <w:vAlign w:val="center"/>
          </w:tcPr>
          <w:p w14:paraId="37A027E6"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r>
      <w:tr w:rsidR="0013059A" w:rsidRPr="0013059A" w14:paraId="468CA3B5" w14:textId="77777777">
        <w:trPr>
          <w:trHeight w:val="325"/>
        </w:trPr>
        <w:tc>
          <w:tcPr>
            <w:tcW w:w="348" w:type="pct"/>
            <w:vMerge/>
            <w:vAlign w:val="center"/>
          </w:tcPr>
          <w:p w14:paraId="01160050"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555" w:type="pct"/>
            <w:vMerge/>
            <w:vAlign w:val="center"/>
          </w:tcPr>
          <w:p w14:paraId="44169E2E"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355" w:type="pct"/>
            <w:gridSpan w:val="2"/>
            <w:vAlign w:val="center"/>
          </w:tcPr>
          <w:p w14:paraId="32BF2F7E"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故障点</w:t>
            </w:r>
            <w:r w:rsidRPr="0013059A">
              <w:rPr>
                <w:rFonts w:ascii="Times New Roman" w:eastAsia="仿宋_GB2312" w:hAnsi="Times New Roman"/>
                <w:color w:val="000000" w:themeColor="text1"/>
                <w:sz w:val="18"/>
                <w:szCs w:val="18"/>
              </w:rPr>
              <w:t>1</w:t>
            </w:r>
            <w:r w:rsidRPr="0013059A">
              <w:rPr>
                <w:rFonts w:ascii="Times New Roman" w:eastAsia="仿宋_GB2312" w:hAnsi="Times New Roman"/>
                <w:color w:val="000000" w:themeColor="text1"/>
                <w:sz w:val="18"/>
                <w:szCs w:val="18"/>
              </w:rPr>
              <w:t>测量数据记录</w:t>
            </w:r>
          </w:p>
        </w:tc>
        <w:tc>
          <w:tcPr>
            <w:tcW w:w="2099" w:type="pct"/>
            <w:gridSpan w:val="2"/>
            <w:vAlign w:val="center"/>
          </w:tcPr>
          <w:p w14:paraId="6B8DBF7A"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未在选手报告单上正确写出测量数据</w:t>
            </w:r>
          </w:p>
        </w:tc>
        <w:tc>
          <w:tcPr>
            <w:tcW w:w="352" w:type="pct"/>
            <w:vAlign w:val="center"/>
          </w:tcPr>
          <w:p w14:paraId="37F788D5"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289" w:type="pct"/>
            <w:vAlign w:val="center"/>
          </w:tcPr>
          <w:p w14:paraId="2E49213B"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r>
      <w:tr w:rsidR="0013059A" w:rsidRPr="0013059A" w14:paraId="0E9FD4FE" w14:textId="77777777">
        <w:trPr>
          <w:trHeight w:val="325"/>
        </w:trPr>
        <w:tc>
          <w:tcPr>
            <w:tcW w:w="348" w:type="pct"/>
            <w:vMerge/>
            <w:vAlign w:val="center"/>
          </w:tcPr>
          <w:p w14:paraId="1C713757"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555" w:type="pct"/>
            <w:vMerge/>
            <w:vAlign w:val="center"/>
          </w:tcPr>
          <w:p w14:paraId="3E64BD40"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355" w:type="pct"/>
            <w:gridSpan w:val="2"/>
            <w:vAlign w:val="center"/>
          </w:tcPr>
          <w:p w14:paraId="39BD2661"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相关电路原理图绘制</w:t>
            </w:r>
          </w:p>
        </w:tc>
        <w:tc>
          <w:tcPr>
            <w:tcW w:w="2099" w:type="pct"/>
            <w:gridSpan w:val="2"/>
            <w:vAlign w:val="center"/>
          </w:tcPr>
          <w:p w14:paraId="287620D2"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未在选手报告单上正确绘出原理图</w:t>
            </w:r>
          </w:p>
        </w:tc>
        <w:tc>
          <w:tcPr>
            <w:tcW w:w="352" w:type="pct"/>
            <w:vAlign w:val="center"/>
          </w:tcPr>
          <w:p w14:paraId="56D5DA00"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289" w:type="pct"/>
            <w:vAlign w:val="center"/>
          </w:tcPr>
          <w:p w14:paraId="6519174D"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r>
      <w:tr w:rsidR="0013059A" w:rsidRPr="0013059A" w14:paraId="1B3DD944" w14:textId="77777777">
        <w:trPr>
          <w:trHeight w:val="325"/>
        </w:trPr>
        <w:tc>
          <w:tcPr>
            <w:tcW w:w="348" w:type="pct"/>
            <w:vMerge/>
            <w:vAlign w:val="center"/>
          </w:tcPr>
          <w:p w14:paraId="24BADCF5"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555" w:type="pct"/>
            <w:vMerge/>
            <w:vAlign w:val="center"/>
          </w:tcPr>
          <w:p w14:paraId="2FBB5DD3"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355" w:type="pct"/>
            <w:gridSpan w:val="2"/>
            <w:vAlign w:val="center"/>
          </w:tcPr>
          <w:p w14:paraId="420B31AF"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故障点和故障机理确认</w:t>
            </w:r>
          </w:p>
        </w:tc>
        <w:tc>
          <w:tcPr>
            <w:tcW w:w="2099" w:type="pct"/>
            <w:gridSpan w:val="2"/>
            <w:vAlign w:val="center"/>
          </w:tcPr>
          <w:p w14:paraId="427DCBBC"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未在选手报告单上正确记录故障点</w:t>
            </w:r>
          </w:p>
          <w:p w14:paraId="6EFDB7DF"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未在选手报告单上正确写出故障机理</w:t>
            </w:r>
          </w:p>
        </w:tc>
        <w:tc>
          <w:tcPr>
            <w:tcW w:w="352" w:type="pct"/>
            <w:vAlign w:val="center"/>
          </w:tcPr>
          <w:p w14:paraId="1683D848"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289" w:type="pct"/>
            <w:vAlign w:val="center"/>
          </w:tcPr>
          <w:p w14:paraId="5B0CF5C8"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r>
      <w:tr w:rsidR="0013059A" w:rsidRPr="0013059A" w14:paraId="547DBAE7" w14:textId="77777777">
        <w:trPr>
          <w:trHeight w:val="325"/>
        </w:trPr>
        <w:tc>
          <w:tcPr>
            <w:tcW w:w="348" w:type="pct"/>
            <w:vMerge/>
            <w:vAlign w:val="center"/>
          </w:tcPr>
          <w:p w14:paraId="2EC4D6DA"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555" w:type="pct"/>
            <w:vMerge/>
            <w:vAlign w:val="center"/>
          </w:tcPr>
          <w:p w14:paraId="5073382B"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355" w:type="pct"/>
            <w:gridSpan w:val="2"/>
            <w:vAlign w:val="center"/>
          </w:tcPr>
          <w:p w14:paraId="6F3EB4B1"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p>
        </w:tc>
        <w:tc>
          <w:tcPr>
            <w:tcW w:w="2099" w:type="pct"/>
            <w:gridSpan w:val="2"/>
            <w:vAlign w:val="center"/>
          </w:tcPr>
          <w:p w14:paraId="53A6D9CB"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352" w:type="pct"/>
            <w:vAlign w:val="center"/>
          </w:tcPr>
          <w:p w14:paraId="42FE2560"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289" w:type="pct"/>
            <w:vAlign w:val="center"/>
          </w:tcPr>
          <w:p w14:paraId="2AECAB8B"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r>
      <w:tr w:rsidR="0013059A" w:rsidRPr="0013059A" w14:paraId="6911BF85" w14:textId="77777777">
        <w:trPr>
          <w:trHeight w:val="325"/>
        </w:trPr>
        <w:tc>
          <w:tcPr>
            <w:tcW w:w="348" w:type="pct"/>
            <w:vMerge w:val="restart"/>
            <w:vAlign w:val="center"/>
          </w:tcPr>
          <w:p w14:paraId="76780DBA"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A3</w:t>
            </w:r>
          </w:p>
        </w:tc>
        <w:tc>
          <w:tcPr>
            <w:tcW w:w="555" w:type="pct"/>
            <w:vMerge w:val="restart"/>
            <w:vAlign w:val="center"/>
          </w:tcPr>
          <w:p w14:paraId="76B3824B"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底盘电控系统故障检修</w:t>
            </w:r>
          </w:p>
          <w:p w14:paraId="5F9A5C79"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32</w:t>
            </w:r>
            <w:r w:rsidRPr="0013059A">
              <w:rPr>
                <w:rFonts w:ascii="Times New Roman" w:eastAsia="仿宋_GB2312" w:hAnsi="Times New Roman"/>
                <w:color w:val="000000" w:themeColor="text1"/>
                <w:sz w:val="18"/>
                <w:szCs w:val="18"/>
              </w:rPr>
              <w:t>分</w:t>
            </w:r>
            <w:r w:rsidRPr="0013059A">
              <w:rPr>
                <w:rFonts w:ascii="Times New Roman" w:eastAsia="仿宋_GB2312" w:hAnsi="Times New Roman"/>
                <w:color w:val="000000" w:themeColor="text1"/>
                <w:sz w:val="18"/>
                <w:szCs w:val="18"/>
              </w:rPr>
              <w:t>)</w:t>
            </w:r>
          </w:p>
        </w:tc>
        <w:tc>
          <w:tcPr>
            <w:tcW w:w="1355" w:type="pct"/>
            <w:gridSpan w:val="2"/>
            <w:vAlign w:val="center"/>
          </w:tcPr>
          <w:p w14:paraId="3FDA7715"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故障现象描述</w:t>
            </w:r>
          </w:p>
        </w:tc>
        <w:tc>
          <w:tcPr>
            <w:tcW w:w="2099" w:type="pct"/>
            <w:gridSpan w:val="2"/>
            <w:vAlign w:val="center"/>
          </w:tcPr>
          <w:p w14:paraId="3B173466"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未在选手报告单上正确记录故障现象</w:t>
            </w:r>
          </w:p>
        </w:tc>
        <w:tc>
          <w:tcPr>
            <w:tcW w:w="352" w:type="pct"/>
            <w:vAlign w:val="center"/>
          </w:tcPr>
          <w:p w14:paraId="044209BF"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289" w:type="pct"/>
            <w:vAlign w:val="center"/>
          </w:tcPr>
          <w:p w14:paraId="747C8BF2"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r>
      <w:tr w:rsidR="0013059A" w:rsidRPr="0013059A" w14:paraId="3C0C14EA" w14:textId="77777777">
        <w:trPr>
          <w:trHeight w:val="325"/>
        </w:trPr>
        <w:tc>
          <w:tcPr>
            <w:tcW w:w="348" w:type="pct"/>
            <w:vMerge/>
            <w:vAlign w:val="center"/>
          </w:tcPr>
          <w:p w14:paraId="68ED2DDA"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555" w:type="pct"/>
            <w:vMerge/>
            <w:vAlign w:val="center"/>
          </w:tcPr>
          <w:p w14:paraId="6E04EA8B"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355" w:type="pct"/>
            <w:gridSpan w:val="2"/>
            <w:vAlign w:val="center"/>
          </w:tcPr>
          <w:p w14:paraId="4DA6DB58"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故障原因分析</w:t>
            </w:r>
          </w:p>
        </w:tc>
        <w:tc>
          <w:tcPr>
            <w:tcW w:w="2099" w:type="pct"/>
            <w:gridSpan w:val="2"/>
            <w:vAlign w:val="center"/>
          </w:tcPr>
          <w:p w14:paraId="15399AC2"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未在选手报告单上正确分析出可能的故障范围</w:t>
            </w:r>
          </w:p>
        </w:tc>
        <w:tc>
          <w:tcPr>
            <w:tcW w:w="352" w:type="pct"/>
            <w:vAlign w:val="center"/>
          </w:tcPr>
          <w:p w14:paraId="5DF2CB82"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289" w:type="pct"/>
            <w:vAlign w:val="center"/>
          </w:tcPr>
          <w:p w14:paraId="46761B8F"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r>
      <w:tr w:rsidR="0013059A" w:rsidRPr="0013059A" w14:paraId="6C6E7EE5" w14:textId="77777777">
        <w:trPr>
          <w:trHeight w:val="325"/>
        </w:trPr>
        <w:tc>
          <w:tcPr>
            <w:tcW w:w="348" w:type="pct"/>
            <w:vMerge/>
            <w:vAlign w:val="center"/>
          </w:tcPr>
          <w:p w14:paraId="368B384A"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555" w:type="pct"/>
            <w:vMerge/>
            <w:vAlign w:val="center"/>
          </w:tcPr>
          <w:p w14:paraId="15FB3C36"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355" w:type="pct"/>
            <w:gridSpan w:val="2"/>
            <w:vAlign w:val="center"/>
          </w:tcPr>
          <w:p w14:paraId="6241A879"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故障点测量数据记录</w:t>
            </w:r>
          </w:p>
        </w:tc>
        <w:tc>
          <w:tcPr>
            <w:tcW w:w="2099" w:type="pct"/>
            <w:gridSpan w:val="2"/>
            <w:vAlign w:val="center"/>
          </w:tcPr>
          <w:p w14:paraId="0BE92764"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未在选手报告单上正确写出测量数据</w:t>
            </w:r>
          </w:p>
        </w:tc>
        <w:tc>
          <w:tcPr>
            <w:tcW w:w="352" w:type="pct"/>
            <w:vAlign w:val="center"/>
          </w:tcPr>
          <w:p w14:paraId="0A98DD5B"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289" w:type="pct"/>
            <w:vAlign w:val="center"/>
          </w:tcPr>
          <w:p w14:paraId="25709E1D"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r>
      <w:tr w:rsidR="0013059A" w:rsidRPr="0013059A" w14:paraId="5003293D" w14:textId="77777777">
        <w:trPr>
          <w:trHeight w:val="325"/>
        </w:trPr>
        <w:tc>
          <w:tcPr>
            <w:tcW w:w="348" w:type="pct"/>
            <w:vMerge/>
            <w:vAlign w:val="center"/>
          </w:tcPr>
          <w:p w14:paraId="66071884"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555" w:type="pct"/>
            <w:vMerge/>
            <w:vAlign w:val="center"/>
          </w:tcPr>
          <w:p w14:paraId="39446D93"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355" w:type="pct"/>
            <w:gridSpan w:val="2"/>
            <w:vAlign w:val="center"/>
          </w:tcPr>
          <w:p w14:paraId="112C7047"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相关电路原理图绘制</w:t>
            </w:r>
          </w:p>
        </w:tc>
        <w:tc>
          <w:tcPr>
            <w:tcW w:w="2099" w:type="pct"/>
            <w:gridSpan w:val="2"/>
            <w:vAlign w:val="center"/>
          </w:tcPr>
          <w:p w14:paraId="70DC1F65"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未在选手报告单上正确绘出原理图</w:t>
            </w:r>
          </w:p>
        </w:tc>
        <w:tc>
          <w:tcPr>
            <w:tcW w:w="352" w:type="pct"/>
            <w:vAlign w:val="center"/>
          </w:tcPr>
          <w:p w14:paraId="47AD4A18"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289" w:type="pct"/>
            <w:vAlign w:val="center"/>
          </w:tcPr>
          <w:p w14:paraId="5E0063D7"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r>
      <w:tr w:rsidR="0013059A" w:rsidRPr="0013059A" w14:paraId="44A94EDA" w14:textId="77777777">
        <w:trPr>
          <w:trHeight w:val="325"/>
        </w:trPr>
        <w:tc>
          <w:tcPr>
            <w:tcW w:w="348" w:type="pct"/>
            <w:vMerge/>
            <w:vAlign w:val="center"/>
          </w:tcPr>
          <w:p w14:paraId="2451E5D9"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555" w:type="pct"/>
            <w:vMerge/>
            <w:vAlign w:val="center"/>
          </w:tcPr>
          <w:p w14:paraId="74EB83C1"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355" w:type="pct"/>
            <w:gridSpan w:val="2"/>
            <w:vAlign w:val="center"/>
          </w:tcPr>
          <w:p w14:paraId="0A2A7FB9"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故障点和故障机理确认</w:t>
            </w:r>
          </w:p>
        </w:tc>
        <w:tc>
          <w:tcPr>
            <w:tcW w:w="2099" w:type="pct"/>
            <w:gridSpan w:val="2"/>
            <w:vAlign w:val="center"/>
          </w:tcPr>
          <w:p w14:paraId="1B729262"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未在选手报告单上正确记录故障点</w:t>
            </w:r>
          </w:p>
          <w:p w14:paraId="15667998"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未在选手报告单上正确写出故障机理</w:t>
            </w:r>
          </w:p>
        </w:tc>
        <w:tc>
          <w:tcPr>
            <w:tcW w:w="352" w:type="pct"/>
            <w:vAlign w:val="center"/>
          </w:tcPr>
          <w:p w14:paraId="17537458"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289" w:type="pct"/>
            <w:vAlign w:val="center"/>
          </w:tcPr>
          <w:p w14:paraId="77A30951"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r>
      <w:tr w:rsidR="0013059A" w:rsidRPr="0013059A" w14:paraId="7AA6B416" w14:textId="77777777">
        <w:trPr>
          <w:trHeight w:val="325"/>
        </w:trPr>
        <w:tc>
          <w:tcPr>
            <w:tcW w:w="348" w:type="pct"/>
            <w:vMerge/>
            <w:vAlign w:val="center"/>
          </w:tcPr>
          <w:p w14:paraId="2E42E6B9"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555" w:type="pct"/>
            <w:vMerge/>
            <w:vAlign w:val="center"/>
          </w:tcPr>
          <w:p w14:paraId="579A25C4"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355" w:type="pct"/>
            <w:gridSpan w:val="2"/>
            <w:vAlign w:val="center"/>
          </w:tcPr>
          <w:p w14:paraId="4FA7B2E2"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p>
        </w:tc>
        <w:tc>
          <w:tcPr>
            <w:tcW w:w="2099" w:type="pct"/>
            <w:gridSpan w:val="2"/>
            <w:vAlign w:val="center"/>
          </w:tcPr>
          <w:p w14:paraId="6F866A68"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352" w:type="pct"/>
            <w:vAlign w:val="center"/>
          </w:tcPr>
          <w:p w14:paraId="12ACFD9D"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c>
          <w:tcPr>
            <w:tcW w:w="289" w:type="pct"/>
            <w:vAlign w:val="center"/>
          </w:tcPr>
          <w:p w14:paraId="118A1DD2" w14:textId="77777777" w:rsidR="00676591" w:rsidRPr="0013059A" w:rsidRDefault="00676591">
            <w:pPr>
              <w:adjustRightInd w:val="0"/>
              <w:snapToGrid w:val="0"/>
              <w:jc w:val="center"/>
              <w:rPr>
                <w:rFonts w:ascii="Times New Roman" w:eastAsia="仿宋_GB2312" w:hAnsi="Times New Roman"/>
                <w:color w:val="000000" w:themeColor="text1"/>
                <w:sz w:val="18"/>
                <w:szCs w:val="18"/>
              </w:rPr>
            </w:pPr>
          </w:p>
        </w:tc>
      </w:tr>
      <w:tr w:rsidR="00676591" w:rsidRPr="0013059A" w14:paraId="62479648" w14:textId="77777777">
        <w:trPr>
          <w:trHeight w:val="119"/>
        </w:trPr>
        <w:tc>
          <w:tcPr>
            <w:tcW w:w="4358" w:type="pct"/>
            <w:gridSpan w:val="6"/>
            <w:vAlign w:val="center"/>
          </w:tcPr>
          <w:p w14:paraId="6857B609"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合</w:t>
            </w:r>
            <w:r w:rsidRPr="0013059A">
              <w:rPr>
                <w:rFonts w:ascii="Times New Roman" w:eastAsia="仿宋_GB2312" w:hAnsi="Times New Roman"/>
                <w:color w:val="000000" w:themeColor="text1"/>
                <w:sz w:val="18"/>
                <w:szCs w:val="18"/>
              </w:rPr>
              <w:t xml:space="preserve">  </w:t>
            </w:r>
            <w:r w:rsidRPr="0013059A">
              <w:rPr>
                <w:rFonts w:ascii="Times New Roman" w:eastAsia="仿宋_GB2312" w:hAnsi="Times New Roman"/>
                <w:color w:val="000000" w:themeColor="text1"/>
                <w:sz w:val="18"/>
                <w:szCs w:val="18"/>
              </w:rPr>
              <w:t>计</w:t>
            </w:r>
          </w:p>
        </w:tc>
        <w:tc>
          <w:tcPr>
            <w:tcW w:w="352" w:type="pct"/>
            <w:vAlign w:val="center"/>
          </w:tcPr>
          <w:p w14:paraId="07EF75D4"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100</w:t>
            </w:r>
          </w:p>
        </w:tc>
        <w:tc>
          <w:tcPr>
            <w:tcW w:w="289" w:type="pct"/>
            <w:vAlign w:val="center"/>
          </w:tcPr>
          <w:p w14:paraId="0887F17A"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r>
    </w:tbl>
    <w:p w14:paraId="6F5D3480" w14:textId="77777777" w:rsidR="00676591" w:rsidRPr="0013059A" w:rsidRDefault="00676591">
      <w:pPr>
        <w:rPr>
          <w:rFonts w:ascii="Times New Roman" w:hAnsi="Times New Roman"/>
          <w:color w:val="000000" w:themeColor="text1"/>
        </w:rPr>
      </w:pPr>
    </w:p>
    <w:p w14:paraId="65B4055D" w14:textId="77777777" w:rsidR="00676591" w:rsidRPr="0013059A" w:rsidRDefault="00676591">
      <w:pPr>
        <w:rPr>
          <w:rFonts w:ascii="Times New Roman" w:hAnsi="Times New Roman"/>
          <w:color w:val="000000" w:themeColor="text1"/>
        </w:rPr>
      </w:pPr>
    </w:p>
    <w:p w14:paraId="463EAC28" w14:textId="77777777" w:rsidR="00676591" w:rsidRPr="0013059A" w:rsidRDefault="00676591">
      <w:pPr>
        <w:rPr>
          <w:rFonts w:ascii="Times New Roman" w:hAnsi="Times New Roman"/>
          <w:color w:val="000000" w:themeColor="text1"/>
        </w:rPr>
      </w:pPr>
    </w:p>
    <w:p w14:paraId="6D5F5F88" w14:textId="77777777" w:rsidR="00676591" w:rsidRPr="0013059A" w:rsidRDefault="00676591">
      <w:pPr>
        <w:rPr>
          <w:rFonts w:ascii="Times New Roman" w:hAnsi="Times New Roman"/>
          <w:color w:val="000000" w:themeColor="text1"/>
        </w:rPr>
      </w:pPr>
    </w:p>
    <w:p w14:paraId="7EE0DEE9" w14:textId="77777777" w:rsidR="00676591" w:rsidRPr="0013059A" w:rsidRDefault="00676591">
      <w:pPr>
        <w:rPr>
          <w:rFonts w:ascii="Times New Roman" w:hAnsi="Times New Roman"/>
          <w:color w:val="000000" w:themeColor="text1"/>
        </w:rPr>
      </w:pPr>
    </w:p>
    <w:p w14:paraId="13D49040" w14:textId="77777777" w:rsidR="00676591" w:rsidRPr="0013059A" w:rsidRDefault="00676591">
      <w:pPr>
        <w:pStyle w:val="a1"/>
        <w:rPr>
          <w:rFonts w:ascii="Times New Roman" w:hAnsi="Times New Roman"/>
          <w:color w:val="000000" w:themeColor="text1"/>
        </w:rPr>
      </w:pPr>
    </w:p>
    <w:p w14:paraId="5CAEA79D" w14:textId="77777777" w:rsidR="00676591" w:rsidRPr="0013059A" w:rsidRDefault="00676591">
      <w:pPr>
        <w:rPr>
          <w:rFonts w:ascii="Times New Roman" w:hAnsi="Times New Roman"/>
          <w:color w:val="000000" w:themeColor="text1"/>
        </w:rPr>
      </w:pPr>
    </w:p>
    <w:p w14:paraId="33610D00" w14:textId="77777777" w:rsidR="00676591" w:rsidRPr="0013059A" w:rsidRDefault="00676591">
      <w:pPr>
        <w:pStyle w:val="a1"/>
        <w:rPr>
          <w:rFonts w:ascii="Times New Roman" w:hAnsi="Times New Roman"/>
          <w:color w:val="000000" w:themeColor="text1"/>
        </w:rPr>
      </w:pPr>
    </w:p>
    <w:p w14:paraId="2D3C801C" w14:textId="77777777" w:rsidR="00676591" w:rsidRPr="0013059A" w:rsidRDefault="00676591">
      <w:pPr>
        <w:rPr>
          <w:rFonts w:ascii="Times New Roman" w:hAnsi="Times New Roman"/>
          <w:color w:val="000000" w:themeColor="text1"/>
        </w:rPr>
      </w:pPr>
    </w:p>
    <w:p w14:paraId="050B741D" w14:textId="77777777" w:rsidR="00676591" w:rsidRPr="0013059A" w:rsidRDefault="00676591">
      <w:pPr>
        <w:pStyle w:val="a1"/>
        <w:rPr>
          <w:rFonts w:ascii="Times New Roman" w:hAnsi="Times New Roman"/>
          <w:color w:val="000000" w:themeColor="text1"/>
        </w:rPr>
      </w:pPr>
    </w:p>
    <w:p w14:paraId="23722A05" w14:textId="77777777" w:rsidR="00676591" w:rsidRPr="0013059A" w:rsidRDefault="00676591">
      <w:pPr>
        <w:rPr>
          <w:rFonts w:ascii="Times New Roman" w:hAnsi="Times New Roman"/>
          <w:color w:val="000000" w:themeColor="text1"/>
        </w:rPr>
      </w:pPr>
    </w:p>
    <w:p w14:paraId="6DC2BF1B" w14:textId="77777777" w:rsidR="00676591" w:rsidRPr="0013059A" w:rsidRDefault="00676591">
      <w:pPr>
        <w:pStyle w:val="a1"/>
        <w:rPr>
          <w:rFonts w:ascii="Times New Roman" w:hAnsi="Times New Roman"/>
          <w:color w:val="000000" w:themeColor="text1"/>
        </w:rPr>
      </w:pPr>
    </w:p>
    <w:p w14:paraId="632A5EF9" w14:textId="77777777" w:rsidR="00676591" w:rsidRPr="0013059A" w:rsidRDefault="00676591">
      <w:pPr>
        <w:rPr>
          <w:rFonts w:ascii="Times New Roman" w:hAnsi="Times New Roman"/>
          <w:color w:val="000000" w:themeColor="text1"/>
        </w:rPr>
      </w:pPr>
    </w:p>
    <w:p w14:paraId="6B8A7383" w14:textId="77777777" w:rsidR="00676591" w:rsidRPr="0013059A" w:rsidRDefault="00676591">
      <w:pPr>
        <w:pStyle w:val="a1"/>
        <w:rPr>
          <w:rFonts w:ascii="Times New Roman" w:hAnsi="Times New Roman"/>
          <w:color w:val="000000" w:themeColor="text1"/>
        </w:rPr>
      </w:pPr>
    </w:p>
    <w:p w14:paraId="397E4880" w14:textId="77777777" w:rsidR="00676591" w:rsidRPr="0013059A" w:rsidRDefault="00676591">
      <w:pPr>
        <w:rPr>
          <w:rFonts w:ascii="Times New Roman" w:hAnsi="Times New Roman"/>
          <w:color w:val="000000" w:themeColor="text1"/>
        </w:rPr>
      </w:pPr>
    </w:p>
    <w:p w14:paraId="3CB01D28" w14:textId="77777777" w:rsidR="00676591" w:rsidRPr="0013059A" w:rsidRDefault="00676591">
      <w:pPr>
        <w:pStyle w:val="a1"/>
        <w:rPr>
          <w:rFonts w:ascii="Times New Roman" w:hAnsi="Times New Roman"/>
          <w:color w:val="000000" w:themeColor="text1"/>
        </w:rPr>
      </w:pPr>
    </w:p>
    <w:p w14:paraId="4B5B6C62" w14:textId="77777777" w:rsidR="00676591" w:rsidRPr="0013059A" w:rsidRDefault="00676591">
      <w:pPr>
        <w:rPr>
          <w:rFonts w:ascii="Times New Roman" w:hAnsi="Times New Roman"/>
          <w:color w:val="000000" w:themeColor="text1"/>
        </w:rPr>
      </w:pPr>
    </w:p>
    <w:p w14:paraId="0D59D82D" w14:textId="77777777" w:rsidR="00676591" w:rsidRPr="0013059A" w:rsidRDefault="00676591">
      <w:pPr>
        <w:pStyle w:val="a1"/>
        <w:rPr>
          <w:rFonts w:ascii="Times New Roman" w:hAnsi="Times New Roman"/>
          <w:color w:val="000000" w:themeColor="text1"/>
        </w:rPr>
      </w:pPr>
    </w:p>
    <w:p w14:paraId="4AC6F164" w14:textId="77777777" w:rsidR="00676591" w:rsidRPr="0013059A" w:rsidRDefault="00676591">
      <w:pPr>
        <w:rPr>
          <w:rFonts w:ascii="Times New Roman" w:hAnsi="Times New Roman"/>
          <w:color w:val="000000" w:themeColor="text1"/>
        </w:rPr>
      </w:pPr>
    </w:p>
    <w:p w14:paraId="4D276843" w14:textId="77777777" w:rsidR="00676591" w:rsidRPr="0013059A" w:rsidRDefault="00676591">
      <w:pPr>
        <w:pStyle w:val="a1"/>
        <w:rPr>
          <w:rFonts w:ascii="Times New Roman" w:hAnsi="Times New Roman"/>
          <w:color w:val="000000" w:themeColor="text1"/>
        </w:rPr>
      </w:pPr>
    </w:p>
    <w:p w14:paraId="7BD7B17F" w14:textId="77777777" w:rsidR="00676591" w:rsidRPr="0013059A" w:rsidRDefault="00676591">
      <w:pPr>
        <w:rPr>
          <w:rFonts w:ascii="Times New Roman" w:hAnsi="Times New Roman"/>
          <w:color w:val="000000" w:themeColor="text1"/>
        </w:rPr>
      </w:pPr>
    </w:p>
    <w:p w14:paraId="1CC14934" w14:textId="77777777" w:rsidR="00676591" w:rsidRPr="0013059A" w:rsidRDefault="00676591">
      <w:pPr>
        <w:pStyle w:val="a1"/>
        <w:rPr>
          <w:rFonts w:ascii="Times New Roman" w:hAnsi="Times New Roman"/>
          <w:color w:val="000000" w:themeColor="text1"/>
        </w:rPr>
      </w:pPr>
    </w:p>
    <w:p w14:paraId="3E22114E" w14:textId="77777777" w:rsidR="00676591" w:rsidRPr="0013059A" w:rsidRDefault="00676591">
      <w:pPr>
        <w:rPr>
          <w:rFonts w:ascii="Times New Roman" w:hAnsi="Times New Roman"/>
          <w:color w:val="000000" w:themeColor="text1"/>
        </w:rPr>
      </w:pPr>
    </w:p>
    <w:p w14:paraId="3BFEA6C4" w14:textId="77777777" w:rsidR="00676591" w:rsidRPr="0013059A" w:rsidRDefault="00676591">
      <w:pPr>
        <w:pStyle w:val="a1"/>
        <w:rPr>
          <w:rFonts w:ascii="Times New Roman" w:hAnsi="Times New Roman"/>
          <w:color w:val="000000" w:themeColor="text1"/>
        </w:rPr>
      </w:pPr>
    </w:p>
    <w:p w14:paraId="33508758" w14:textId="77777777" w:rsidR="00676591" w:rsidRPr="0013059A" w:rsidRDefault="00676591">
      <w:pPr>
        <w:rPr>
          <w:rFonts w:ascii="Times New Roman" w:hAnsi="Times New Roman"/>
          <w:color w:val="000000" w:themeColor="text1"/>
        </w:rPr>
      </w:pPr>
    </w:p>
    <w:p w14:paraId="33650227" w14:textId="77777777" w:rsidR="00676591" w:rsidRPr="0013059A" w:rsidRDefault="00676591">
      <w:pPr>
        <w:pStyle w:val="a1"/>
        <w:rPr>
          <w:rFonts w:ascii="Times New Roman" w:hAnsi="Times New Roman"/>
          <w:color w:val="000000" w:themeColor="text1"/>
        </w:rPr>
      </w:pPr>
    </w:p>
    <w:p w14:paraId="45105B13" w14:textId="77777777" w:rsidR="00676591" w:rsidRPr="0013059A" w:rsidRDefault="00676591">
      <w:pPr>
        <w:rPr>
          <w:rFonts w:ascii="Times New Roman" w:hAnsi="Times New Roman"/>
          <w:color w:val="000000" w:themeColor="text1"/>
        </w:rPr>
      </w:pPr>
    </w:p>
    <w:p w14:paraId="4C048164" w14:textId="77777777" w:rsidR="006E0C89" w:rsidRPr="0013059A" w:rsidRDefault="006E0C89" w:rsidP="006E0C89">
      <w:pPr>
        <w:pStyle w:val="a1"/>
        <w:rPr>
          <w:rFonts w:ascii="Times New Roman" w:hAnsi="Times New Roman"/>
          <w:color w:val="000000" w:themeColor="text1"/>
        </w:rPr>
      </w:pPr>
    </w:p>
    <w:p w14:paraId="5A2CEE19" w14:textId="77777777" w:rsidR="006E0C89" w:rsidRPr="0013059A" w:rsidRDefault="006E0C89" w:rsidP="006E0C89">
      <w:pPr>
        <w:rPr>
          <w:rFonts w:ascii="Times New Roman" w:hAnsi="Times New Roman"/>
          <w:color w:val="000000" w:themeColor="text1"/>
        </w:rPr>
      </w:pPr>
    </w:p>
    <w:p w14:paraId="1F82B7A1" w14:textId="77777777" w:rsidR="00676591" w:rsidRPr="0013059A" w:rsidRDefault="00676591">
      <w:pPr>
        <w:pStyle w:val="a1"/>
        <w:rPr>
          <w:rFonts w:ascii="Times New Roman" w:hAnsi="Times New Roman"/>
          <w:color w:val="000000" w:themeColor="text1"/>
        </w:rPr>
      </w:pPr>
    </w:p>
    <w:p w14:paraId="74CB5927" w14:textId="77777777" w:rsidR="00676591" w:rsidRPr="0013059A" w:rsidRDefault="00676591">
      <w:pPr>
        <w:pStyle w:val="a1"/>
        <w:rPr>
          <w:rFonts w:ascii="Times New Roman" w:hAnsi="Times New Roman"/>
          <w:color w:val="000000" w:themeColor="text1"/>
        </w:rPr>
      </w:pPr>
    </w:p>
    <w:p w14:paraId="382819D1" w14:textId="77777777" w:rsidR="00676591" w:rsidRPr="0013059A" w:rsidRDefault="003B09AA">
      <w:pPr>
        <w:tabs>
          <w:tab w:val="left" w:pos="9360"/>
        </w:tabs>
        <w:adjustRightInd w:val="0"/>
        <w:snapToGrid w:val="0"/>
        <w:spacing w:line="240" w:lineRule="atLeast"/>
        <w:rPr>
          <w:rFonts w:ascii="Times New Roman" w:hAnsi="Times New Roman"/>
          <w:b/>
          <w:bCs/>
          <w:color w:val="000000" w:themeColor="text1"/>
          <w:sz w:val="28"/>
          <w:szCs w:val="28"/>
        </w:rPr>
      </w:pPr>
      <w:r w:rsidRPr="0013059A">
        <w:rPr>
          <w:rFonts w:ascii="Times New Roman" w:hAnsi="Times New Roman"/>
          <w:b/>
          <w:bCs/>
          <w:color w:val="000000" w:themeColor="text1"/>
          <w:sz w:val="28"/>
          <w:szCs w:val="28"/>
        </w:rPr>
        <w:lastRenderedPageBreak/>
        <w:t>附件</w:t>
      </w:r>
      <w:r w:rsidRPr="0013059A">
        <w:rPr>
          <w:rFonts w:ascii="Times New Roman" w:hAnsi="Times New Roman"/>
          <w:b/>
          <w:bCs/>
          <w:color w:val="000000" w:themeColor="text1"/>
          <w:sz w:val="28"/>
          <w:szCs w:val="28"/>
        </w:rPr>
        <w:t>3</w:t>
      </w:r>
    </w:p>
    <w:p w14:paraId="75732916" w14:textId="77777777" w:rsidR="00676591" w:rsidRPr="0013059A" w:rsidRDefault="00676591">
      <w:pPr>
        <w:pStyle w:val="a1"/>
        <w:rPr>
          <w:rFonts w:ascii="Times New Roman" w:hAnsi="Times New Roman"/>
          <w:color w:val="000000" w:themeColor="text1"/>
        </w:rPr>
      </w:pPr>
    </w:p>
    <w:p w14:paraId="5DFC19BE" w14:textId="61B6A22E" w:rsidR="00676591" w:rsidRPr="0013059A" w:rsidRDefault="00CE0BFA">
      <w:pPr>
        <w:tabs>
          <w:tab w:val="left" w:pos="9360"/>
        </w:tabs>
        <w:snapToGrid w:val="0"/>
        <w:spacing w:line="276" w:lineRule="auto"/>
        <w:jc w:val="center"/>
        <w:rPr>
          <w:rFonts w:ascii="Times New Roman" w:eastAsia="黑体" w:hAnsi="Times New Roman"/>
          <w:b/>
          <w:bCs/>
          <w:color w:val="000000" w:themeColor="text1"/>
          <w:sz w:val="32"/>
          <w:szCs w:val="32"/>
        </w:rPr>
      </w:pPr>
      <w:r w:rsidRPr="0013059A">
        <w:rPr>
          <w:rFonts w:ascii="Times New Roman" w:eastAsia="黑体" w:hAnsi="Times New Roman"/>
          <w:b/>
          <w:bCs/>
          <w:noProof/>
          <w:color w:val="000000" w:themeColor="text1"/>
          <w:sz w:val="32"/>
          <w:szCs w:val="32"/>
        </w:rPr>
        <w:drawing>
          <wp:anchor distT="0" distB="0" distL="114300" distR="114300" simplePos="0" relativeHeight="251657728" behindDoc="1" locked="0" layoutInCell="1" allowOverlap="1" wp14:anchorId="37FEA48E" wp14:editId="4FC8B438">
            <wp:simplePos x="0" y="0"/>
            <wp:positionH relativeFrom="page">
              <wp:posOffset>8485505</wp:posOffset>
            </wp:positionH>
            <wp:positionV relativeFrom="paragraph">
              <wp:posOffset>-490855</wp:posOffset>
            </wp:positionV>
            <wp:extent cx="1300480" cy="1300480"/>
            <wp:effectExtent l="0" t="0" r="0" b="0"/>
            <wp:wrapNone/>
            <wp:docPr id="1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0480"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59A">
        <w:rPr>
          <w:rFonts w:ascii="Times New Roman" w:eastAsia="黑体" w:hAnsi="Times New Roman"/>
          <w:b/>
          <w:bCs/>
          <w:color w:val="000000" w:themeColor="text1"/>
          <w:sz w:val="32"/>
          <w:szCs w:val="32"/>
        </w:rPr>
        <w:t>2023</w:t>
      </w:r>
      <w:r w:rsidRPr="0013059A">
        <w:rPr>
          <w:rFonts w:ascii="Times New Roman" w:eastAsia="黑体" w:hAnsi="Times New Roman"/>
          <w:b/>
          <w:bCs/>
          <w:color w:val="000000" w:themeColor="text1"/>
          <w:sz w:val="32"/>
          <w:szCs w:val="32"/>
        </w:rPr>
        <w:t>年全国职业院校技能大赛高职组</w:t>
      </w:r>
      <w:r w:rsidRPr="0013059A">
        <w:rPr>
          <w:rFonts w:ascii="Times New Roman" w:eastAsia="黑体" w:hAnsi="Times New Roman"/>
          <w:b/>
          <w:bCs/>
          <w:color w:val="000000" w:themeColor="text1"/>
          <w:sz w:val="32"/>
          <w:szCs w:val="32"/>
        </w:rPr>
        <w:t>-</w:t>
      </w:r>
      <w:r w:rsidRPr="0013059A">
        <w:rPr>
          <w:rFonts w:ascii="Times New Roman" w:eastAsia="黑体" w:hAnsi="Times New Roman"/>
          <w:b/>
          <w:bCs/>
          <w:color w:val="000000" w:themeColor="text1"/>
          <w:sz w:val="32"/>
          <w:szCs w:val="32"/>
        </w:rPr>
        <w:t>汽车故障检修项目</w:t>
      </w:r>
    </w:p>
    <w:p w14:paraId="2B746577" w14:textId="77777777" w:rsidR="00676591" w:rsidRPr="0013059A" w:rsidRDefault="00676591">
      <w:pPr>
        <w:adjustRightInd w:val="0"/>
        <w:snapToGrid w:val="0"/>
        <w:jc w:val="center"/>
        <w:rPr>
          <w:rFonts w:ascii="Times New Roman" w:eastAsia="仿宋_GB2312" w:hAnsi="Times New Roman"/>
          <w:b/>
          <w:bCs/>
          <w:color w:val="000000" w:themeColor="text1"/>
          <w:sz w:val="28"/>
          <w:szCs w:val="28"/>
        </w:rPr>
      </w:pPr>
    </w:p>
    <w:p w14:paraId="2B655F19" w14:textId="77777777" w:rsidR="00676591" w:rsidRPr="0013059A" w:rsidRDefault="003B09AA">
      <w:pPr>
        <w:adjustRightInd w:val="0"/>
        <w:snapToGrid w:val="0"/>
        <w:jc w:val="center"/>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《模块</w:t>
      </w:r>
      <w:r w:rsidRPr="0013059A">
        <w:rPr>
          <w:rFonts w:ascii="Times New Roman" w:eastAsia="仿宋_GB2312" w:hAnsi="Times New Roman"/>
          <w:b/>
          <w:bCs/>
          <w:color w:val="000000" w:themeColor="text1"/>
          <w:sz w:val="28"/>
          <w:szCs w:val="28"/>
        </w:rPr>
        <w:t>A</w:t>
      </w:r>
      <w:r w:rsidRPr="0013059A">
        <w:rPr>
          <w:rFonts w:ascii="Times New Roman" w:eastAsia="仿宋_GB2312" w:hAnsi="Times New Roman"/>
          <w:b/>
          <w:bCs/>
          <w:color w:val="000000" w:themeColor="text1"/>
          <w:sz w:val="28"/>
          <w:szCs w:val="28"/>
        </w:rPr>
        <w:t>汽车动力及底盘电控系统故障检修》样题</w:t>
      </w:r>
    </w:p>
    <w:p w14:paraId="6AFE05E4" w14:textId="77777777" w:rsidR="00676591" w:rsidRPr="0013059A" w:rsidRDefault="00676591">
      <w:pPr>
        <w:jc w:val="center"/>
        <w:rPr>
          <w:rFonts w:ascii="Times New Roman" w:eastAsia="仿宋" w:hAnsi="Times New Roman"/>
          <w:color w:val="000000" w:themeColor="text1"/>
          <w:sz w:val="24"/>
        </w:rPr>
      </w:pPr>
    </w:p>
    <w:tbl>
      <w:tblPr>
        <w:tblpPr w:leftFromText="180" w:rightFromText="180" w:vertAnchor="text" w:horzAnchor="page" w:tblpXSpec="center" w:tblpY="275"/>
        <w:tblOverlap w:val="neve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5748"/>
        <w:gridCol w:w="2682"/>
      </w:tblGrid>
      <w:tr w:rsidR="0013059A" w:rsidRPr="0013059A" w14:paraId="2DCDB7E3" w14:textId="77777777">
        <w:trPr>
          <w:trHeight w:val="737"/>
          <w:jc w:val="center"/>
        </w:trPr>
        <w:tc>
          <w:tcPr>
            <w:tcW w:w="805" w:type="dxa"/>
            <w:shd w:val="clear" w:color="auto" w:fill="D7D7D7"/>
            <w:vAlign w:val="center"/>
          </w:tcPr>
          <w:p w14:paraId="2E34E46E" w14:textId="77777777" w:rsidR="00676591" w:rsidRPr="0013059A" w:rsidRDefault="003B09AA">
            <w:pPr>
              <w:adjustRightInd w:val="0"/>
              <w:snapToGrid w:val="0"/>
              <w:jc w:val="center"/>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序号</w:t>
            </w:r>
          </w:p>
        </w:tc>
        <w:tc>
          <w:tcPr>
            <w:tcW w:w="5748" w:type="dxa"/>
            <w:shd w:val="clear" w:color="auto" w:fill="D7D7D7"/>
            <w:vAlign w:val="center"/>
          </w:tcPr>
          <w:p w14:paraId="3E2C1951" w14:textId="77777777" w:rsidR="00676591" w:rsidRPr="0013059A" w:rsidRDefault="003B09AA">
            <w:pPr>
              <w:adjustRightInd w:val="0"/>
              <w:snapToGrid w:val="0"/>
              <w:jc w:val="center"/>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故障范围</w:t>
            </w:r>
          </w:p>
        </w:tc>
        <w:tc>
          <w:tcPr>
            <w:tcW w:w="2682" w:type="dxa"/>
            <w:shd w:val="clear" w:color="auto" w:fill="D7D7D7"/>
            <w:vAlign w:val="center"/>
          </w:tcPr>
          <w:p w14:paraId="3CD40B99" w14:textId="77777777" w:rsidR="00676591" w:rsidRPr="0013059A" w:rsidRDefault="003B09AA">
            <w:pPr>
              <w:adjustRightInd w:val="0"/>
              <w:snapToGrid w:val="0"/>
              <w:jc w:val="center"/>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故障现象</w:t>
            </w:r>
          </w:p>
        </w:tc>
      </w:tr>
      <w:tr w:rsidR="0013059A" w:rsidRPr="0013059A" w14:paraId="6DC58B48" w14:textId="77777777">
        <w:trPr>
          <w:trHeight w:val="737"/>
          <w:jc w:val="center"/>
        </w:trPr>
        <w:tc>
          <w:tcPr>
            <w:tcW w:w="805" w:type="dxa"/>
            <w:shd w:val="clear" w:color="auto" w:fill="auto"/>
            <w:vAlign w:val="center"/>
          </w:tcPr>
          <w:p w14:paraId="481447FF"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w:t>
            </w:r>
          </w:p>
        </w:tc>
        <w:tc>
          <w:tcPr>
            <w:tcW w:w="5748" w:type="dxa"/>
            <w:shd w:val="clear" w:color="auto" w:fill="auto"/>
            <w:vAlign w:val="center"/>
          </w:tcPr>
          <w:p w14:paraId="4D1AD4E2"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CAN-H</w:t>
            </w:r>
            <w:r w:rsidRPr="0013059A">
              <w:rPr>
                <w:rFonts w:ascii="Times New Roman" w:eastAsia="仿宋_GB2312" w:hAnsi="Times New Roman"/>
                <w:color w:val="000000" w:themeColor="text1"/>
                <w:sz w:val="28"/>
                <w:szCs w:val="28"/>
              </w:rPr>
              <w:t>与</w:t>
            </w:r>
            <w:r w:rsidRPr="0013059A">
              <w:rPr>
                <w:rFonts w:ascii="Times New Roman" w:eastAsia="仿宋_GB2312" w:hAnsi="Times New Roman"/>
                <w:color w:val="000000" w:themeColor="text1"/>
                <w:sz w:val="28"/>
                <w:szCs w:val="28"/>
              </w:rPr>
              <w:t>CAN-L</w:t>
            </w:r>
            <w:r w:rsidRPr="0013059A">
              <w:rPr>
                <w:rFonts w:ascii="Times New Roman" w:eastAsia="仿宋_GB2312" w:hAnsi="Times New Roman"/>
                <w:color w:val="000000" w:themeColor="text1"/>
                <w:sz w:val="28"/>
                <w:szCs w:val="28"/>
              </w:rPr>
              <w:t>线路相互短接</w:t>
            </w:r>
          </w:p>
        </w:tc>
        <w:tc>
          <w:tcPr>
            <w:tcW w:w="2682" w:type="dxa"/>
            <w:shd w:val="clear" w:color="auto" w:fill="auto"/>
            <w:vAlign w:val="center"/>
          </w:tcPr>
          <w:p w14:paraId="1965B460"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低压不上电</w:t>
            </w:r>
          </w:p>
        </w:tc>
      </w:tr>
      <w:tr w:rsidR="0013059A" w:rsidRPr="0013059A" w14:paraId="75058991" w14:textId="77777777">
        <w:trPr>
          <w:trHeight w:val="737"/>
          <w:jc w:val="center"/>
        </w:trPr>
        <w:tc>
          <w:tcPr>
            <w:tcW w:w="805" w:type="dxa"/>
            <w:shd w:val="clear" w:color="auto" w:fill="auto"/>
            <w:vAlign w:val="center"/>
          </w:tcPr>
          <w:p w14:paraId="4E7D4324"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2</w:t>
            </w:r>
          </w:p>
        </w:tc>
        <w:tc>
          <w:tcPr>
            <w:tcW w:w="5748" w:type="dxa"/>
            <w:shd w:val="clear" w:color="auto" w:fill="auto"/>
            <w:vAlign w:val="center"/>
          </w:tcPr>
          <w:p w14:paraId="36858AD4"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制动开关信号线路对地短路</w:t>
            </w:r>
          </w:p>
        </w:tc>
        <w:tc>
          <w:tcPr>
            <w:tcW w:w="2682" w:type="dxa"/>
            <w:shd w:val="clear" w:color="auto" w:fill="auto"/>
            <w:vAlign w:val="center"/>
          </w:tcPr>
          <w:p w14:paraId="3C2BBD2F"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低压不上电</w:t>
            </w:r>
          </w:p>
        </w:tc>
      </w:tr>
      <w:tr w:rsidR="0013059A" w:rsidRPr="0013059A" w14:paraId="07C86536" w14:textId="77777777">
        <w:trPr>
          <w:trHeight w:val="737"/>
          <w:jc w:val="center"/>
        </w:trPr>
        <w:tc>
          <w:tcPr>
            <w:tcW w:w="805" w:type="dxa"/>
            <w:shd w:val="clear" w:color="auto" w:fill="auto"/>
            <w:vAlign w:val="center"/>
          </w:tcPr>
          <w:p w14:paraId="707B632E"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3</w:t>
            </w:r>
          </w:p>
        </w:tc>
        <w:tc>
          <w:tcPr>
            <w:tcW w:w="5748" w:type="dxa"/>
            <w:shd w:val="clear" w:color="auto" w:fill="auto"/>
            <w:vAlign w:val="center"/>
          </w:tcPr>
          <w:p w14:paraId="4898BDF1"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BMS</w:t>
            </w:r>
            <w:r w:rsidRPr="0013059A">
              <w:rPr>
                <w:rFonts w:ascii="Times New Roman" w:eastAsia="仿宋_GB2312" w:hAnsi="Times New Roman"/>
                <w:color w:val="000000" w:themeColor="text1"/>
                <w:sz w:val="28"/>
                <w:szCs w:val="28"/>
              </w:rPr>
              <w:t>的低压供电继电器线路故障</w:t>
            </w:r>
          </w:p>
        </w:tc>
        <w:tc>
          <w:tcPr>
            <w:tcW w:w="2682" w:type="dxa"/>
            <w:shd w:val="clear" w:color="auto" w:fill="auto"/>
            <w:vAlign w:val="center"/>
          </w:tcPr>
          <w:p w14:paraId="26BBA57D"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高压不上电</w:t>
            </w:r>
          </w:p>
        </w:tc>
      </w:tr>
      <w:tr w:rsidR="0013059A" w:rsidRPr="0013059A" w14:paraId="25FAA74C" w14:textId="77777777">
        <w:trPr>
          <w:trHeight w:val="737"/>
          <w:jc w:val="center"/>
        </w:trPr>
        <w:tc>
          <w:tcPr>
            <w:tcW w:w="805" w:type="dxa"/>
            <w:shd w:val="clear" w:color="auto" w:fill="auto"/>
            <w:vAlign w:val="center"/>
          </w:tcPr>
          <w:p w14:paraId="2DDF6FF5"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4</w:t>
            </w:r>
          </w:p>
        </w:tc>
        <w:tc>
          <w:tcPr>
            <w:tcW w:w="5748" w:type="dxa"/>
            <w:shd w:val="clear" w:color="auto" w:fill="auto"/>
            <w:vAlign w:val="center"/>
          </w:tcPr>
          <w:p w14:paraId="6FD6CB57"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BMS</w:t>
            </w:r>
            <w:r w:rsidRPr="0013059A">
              <w:rPr>
                <w:rFonts w:ascii="Times New Roman" w:eastAsia="仿宋_GB2312" w:hAnsi="Times New Roman"/>
                <w:color w:val="000000" w:themeColor="text1"/>
                <w:sz w:val="28"/>
                <w:szCs w:val="28"/>
              </w:rPr>
              <w:t>接地点虚接</w:t>
            </w:r>
          </w:p>
        </w:tc>
        <w:tc>
          <w:tcPr>
            <w:tcW w:w="2682" w:type="dxa"/>
            <w:shd w:val="clear" w:color="auto" w:fill="auto"/>
            <w:vAlign w:val="center"/>
          </w:tcPr>
          <w:p w14:paraId="1E43B16F"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高压不上电</w:t>
            </w:r>
          </w:p>
        </w:tc>
      </w:tr>
      <w:tr w:rsidR="0013059A" w:rsidRPr="0013059A" w14:paraId="7F462D33" w14:textId="77777777">
        <w:trPr>
          <w:trHeight w:val="737"/>
          <w:jc w:val="center"/>
        </w:trPr>
        <w:tc>
          <w:tcPr>
            <w:tcW w:w="805" w:type="dxa"/>
            <w:shd w:val="clear" w:color="auto" w:fill="auto"/>
            <w:vAlign w:val="center"/>
          </w:tcPr>
          <w:p w14:paraId="1BF0DC63"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5</w:t>
            </w:r>
          </w:p>
        </w:tc>
        <w:tc>
          <w:tcPr>
            <w:tcW w:w="5748" w:type="dxa"/>
            <w:shd w:val="clear" w:color="auto" w:fill="auto"/>
            <w:vAlign w:val="center"/>
          </w:tcPr>
          <w:p w14:paraId="02438A46"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电机位置传感器正弦线路短路</w:t>
            </w:r>
          </w:p>
        </w:tc>
        <w:tc>
          <w:tcPr>
            <w:tcW w:w="2682" w:type="dxa"/>
            <w:shd w:val="clear" w:color="auto" w:fill="auto"/>
            <w:vAlign w:val="center"/>
          </w:tcPr>
          <w:p w14:paraId="741C5DC4"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车辆行驶异常</w:t>
            </w:r>
          </w:p>
        </w:tc>
      </w:tr>
      <w:tr w:rsidR="0013059A" w:rsidRPr="0013059A" w14:paraId="4EDD935C" w14:textId="77777777">
        <w:trPr>
          <w:trHeight w:val="737"/>
          <w:jc w:val="center"/>
        </w:trPr>
        <w:tc>
          <w:tcPr>
            <w:tcW w:w="805" w:type="dxa"/>
            <w:shd w:val="clear" w:color="auto" w:fill="auto"/>
            <w:vAlign w:val="center"/>
          </w:tcPr>
          <w:p w14:paraId="4240FE2E"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6</w:t>
            </w:r>
          </w:p>
        </w:tc>
        <w:tc>
          <w:tcPr>
            <w:tcW w:w="5748" w:type="dxa"/>
            <w:shd w:val="clear" w:color="auto" w:fill="auto"/>
            <w:vAlign w:val="center"/>
          </w:tcPr>
          <w:p w14:paraId="5263FFE7"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EPS</w:t>
            </w:r>
            <w:r w:rsidRPr="0013059A">
              <w:rPr>
                <w:rFonts w:ascii="Times New Roman" w:eastAsia="仿宋_GB2312" w:hAnsi="Times New Roman"/>
                <w:color w:val="000000" w:themeColor="text1"/>
                <w:sz w:val="28"/>
                <w:szCs w:val="28"/>
              </w:rPr>
              <w:t>控制模块电源线路断路</w:t>
            </w:r>
          </w:p>
        </w:tc>
        <w:tc>
          <w:tcPr>
            <w:tcW w:w="2682" w:type="dxa"/>
            <w:shd w:val="clear" w:color="auto" w:fill="auto"/>
            <w:vAlign w:val="center"/>
          </w:tcPr>
          <w:p w14:paraId="615D2EE9"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车辆行驶异常</w:t>
            </w:r>
          </w:p>
        </w:tc>
      </w:tr>
      <w:tr w:rsidR="0013059A" w:rsidRPr="0013059A" w14:paraId="65848070" w14:textId="77777777">
        <w:trPr>
          <w:trHeight w:val="737"/>
          <w:jc w:val="center"/>
        </w:trPr>
        <w:tc>
          <w:tcPr>
            <w:tcW w:w="805" w:type="dxa"/>
            <w:shd w:val="clear" w:color="auto" w:fill="auto"/>
            <w:vAlign w:val="center"/>
          </w:tcPr>
          <w:p w14:paraId="256B0DC9"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7</w:t>
            </w:r>
          </w:p>
        </w:tc>
        <w:tc>
          <w:tcPr>
            <w:tcW w:w="5748" w:type="dxa"/>
            <w:shd w:val="clear" w:color="auto" w:fill="auto"/>
            <w:vAlign w:val="center"/>
          </w:tcPr>
          <w:p w14:paraId="16FC97F0"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充电枪内部的</w:t>
            </w:r>
            <w:r w:rsidRPr="0013059A">
              <w:rPr>
                <w:rFonts w:ascii="Times New Roman" w:eastAsia="仿宋_GB2312" w:hAnsi="Times New Roman"/>
                <w:color w:val="000000" w:themeColor="text1"/>
                <w:sz w:val="28"/>
                <w:szCs w:val="28"/>
              </w:rPr>
              <w:t>CC</w:t>
            </w:r>
            <w:r w:rsidRPr="0013059A">
              <w:rPr>
                <w:rFonts w:ascii="Times New Roman" w:eastAsia="仿宋_GB2312" w:hAnsi="Times New Roman"/>
                <w:color w:val="000000" w:themeColor="text1"/>
                <w:sz w:val="28"/>
                <w:szCs w:val="28"/>
              </w:rPr>
              <w:t>信号线路虚接</w:t>
            </w:r>
          </w:p>
        </w:tc>
        <w:tc>
          <w:tcPr>
            <w:tcW w:w="2682" w:type="dxa"/>
            <w:shd w:val="clear" w:color="auto" w:fill="auto"/>
            <w:vAlign w:val="center"/>
          </w:tcPr>
          <w:p w14:paraId="735D8356"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交流充电故障</w:t>
            </w:r>
          </w:p>
        </w:tc>
      </w:tr>
      <w:tr w:rsidR="0013059A" w:rsidRPr="0013059A" w14:paraId="1B8FC17E" w14:textId="77777777">
        <w:trPr>
          <w:trHeight w:val="737"/>
          <w:jc w:val="center"/>
        </w:trPr>
        <w:tc>
          <w:tcPr>
            <w:tcW w:w="805" w:type="dxa"/>
            <w:shd w:val="clear" w:color="auto" w:fill="auto"/>
            <w:vAlign w:val="center"/>
          </w:tcPr>
          <w:p w14:paraId="27402ED1"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8</w:t>
            </w:r>
          </w:p>
        </w:tc>
        <w:tc>
          <w:tcPr>
            <w:tcW w:w="5748" w:type="dxa"/>
            <w:shd w:val="clear" w:color="auto" w:fill="auto"/>
            <w:vAlign w:val="center"/>
          </w:tcPr>
          <w:p w14:paraId="6450D181"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车载充电机内部线路断路</w:t>
            </w:r>
          </w:p>
        </w:tc>
        <w:tc>
          <w:tcPr>
            <w:tcW w:w="2682" w:type="dxa"/>
            <w:shd w:val="clear" w:color="auto" w:fill="auto"/>
            <w:vAlign w:val="center"/>
          </w:tcPr>
          <w:p w14:paraId="0B8229F1" w14:textId="77777777" w:rsidR="00676591" w:rsidRPr="0013059A" w:rsidRDefault="003B09AA">
            <w:pPr>
              <w:adjustRightInd w:val="0"/>
              <w:snapToGrid w:val="0"/>
              <w:jc w:val="center"/>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交流充电故障</w:t>
            </w:r>
          </w:p>
        </w:tc>
      </w:tr>
    </w:tbl>
    <w:p w14:paraId="74FEC86D" w14:textId="77777777" w:rsidR="00676591" w:rsidRPr="0013059A" w:rsidRDefault="00676591">
      <w:pPr>
        <w:adjustRightInd w:val="0"/>
        <w:snapToGrid w:val="0"/>
        <w:jc w:val="center"/>
        <w:rPr>
          <w:rFonts w:ascii="Times New Roman" w:eastAsia="仿宋_GB2312" w:hAnsi="Times New Roman"/>
          <w:color w:val="000000" w:themeColor="text1"/>
          <w:sz w:val="28"/>
          <w:szCs w:val="28"/>
        </w:rPr>
      </w:pPr>
    </w:p>
    <w:p w14:paraId="6D5BECA4" w14:textId="77777777" w:rsidR="00676591" w:rsidRPr="0013059A" w:rsidRDefault="003B09AA">
      <w:pPr>
        <w:adjustRightInd w:val="0"/>
        <w:snapToGrid w:val="0"/>
        <w:jc w:val="center"/>
        <w:rPr>
          <w:rFonts w:ascii="Times New Roman" w:hAnsi="Times New Roman"/>
          <w:b/>
          <w:bCs/>
          <w:color w:val="000000" w:themeColor="text1"/>
          <w:sz w:val="28"/>
          <w:szCs w:val="28"/>
        </w:rPr>
      </w:pPr>
      <w:r w:rsidRPr="0013059A">
        <w:rPr>
          <w:rFonts w:ascii="Times New Roman" w:eastAsia="仿宋_GB2312" w:hAnsi="Times New Roman"/>
          <w:color w:val="000000" w:themeColor="text1"/>
          <w:sz w:val="28"/>
          <w:szCs w:val="28"/>
        </w:rPr>
        <w:t>说明：模块</w:t>
      </w:r>
      <w:r w:rsidRPr="0013059A">
        <w:rPr>
          <w:rFonts w:ascii="Times New Roman" w:eastAsia="仿宋_GB2312" w:hAnsi="Times New Roman"/>
          <w:color w:val="000000" w:themeColor="text1"/>
          <w:sz w:val="28"/>
          <w:szCs w:val="28"/>
        </w:rPr>
        <w:t>A</w:t>
      </w:r>
      <w:r w:rsidRPr="0013059A">
        <w:rPr>
          <w:rFonts w:ascii="Times New Roman" w:eastAsia="仿宋_GB2312" w:hAnsi="Times New Roman"/>
          <w:color w:val="000000" w:themeColor="text1"/>
          <w:sz w:val="28"/>
          <w:szCs w:val="28"/>
        </w:rPr>
        <w:t>各任务故障点数量不是固定的，但故障点总数为</w:t>
      </w:r>
      <w:r w:rsidRPr="0013059A">
        <w:rPr>
          <w:rFonts w:ascii="Times New Roman" w:eastAsia="仿宋_GB2312" w:hAnsi="Times New Roman"/>
          <w:color w:val="000000" w:themeColor="text1"/>
          <w:sz w:val="28"/>
          <w:szCs w:val="28"/>
        </w:rPr>
        <w:t>9</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 w:val="28"/>
          <w:szCs w:val="28"/>
        </w:rPr>
        <w:t>18</w:t>
      </w:r>
      <w:r w:rsidRPr="0013059A">
        <w:rPr>
          <w:rFonts w:ascii="Times New Roman" w:eastAsia="仿宋_GB2312" w:hAnsi="Times New Roman"/>
          <w:color w:val="000000" w:themeColor="text1"/>
          <w:sz w:val="28"/>
          <w:szCs w:val="28"/>
        </w:rPr>
        <w:t>个。</w:t>
      </w:r>
      <w:r w:rsidRPr="0013059A">
        <w:rPr>
          <w:rFonts w:ascii="Times New Roman" w:hAnsi="Times New Roman"/>
          <w:color w:val="000000" w:themeColor="text1"/>
        </w:rPr>
        <w:br w:type="page"/>
      </w:r>
    </w:p>
    <w:p w14:paraId="7A9230E8" w14:textId="07D3364C" w:rsidR="00676591" w:rsidRPr="0013059A" w:rsidRDefault="00CE0BFA">
      <w:pPr>
        <w:tabs>
          <w:tab w:val="left" w:pos="9360"/>
        </w:tabs>
        <w:adjustRightInd w:val="0"/>
        <w:snapToGrid w:val="0"/>
        <w:spacing w:line="240" w:lineRule="atLeast"/>
        <w:rPr>
          <w:rFonts w:ascii="Times New Roman" w:hAnsi="Times New Roman"/>
          <w:b/>
          <w:bCs/>
          <w:color w:val="000000" w:themeColor="text1"/>
          <w:sz w:val="28"/>
          <w:szCs w:val="28"/>
        </w:rPr>
      </w:pPr>
      <w:r w:rsidRPr="0013059A">
        <w:rPr>
          <w:rFonts w:ascii="Times New Roman" w:hAnsi="Times New Roman"/>
          <w:b/>
          <w:bCs/>
          <w:noProof/>
          <w:color w:val="000000" w:themeColor="text1"/>
          <w:sz w:val="28"/>
          <w:szCs w:val="28"/>
        </w:rPr>
        <w:lastRenderedPageBreak/>
        <w:drawing>
          <wp:anchor distT="0" distB="0" distL="114300" distR="114300" simplePos="0" relativeHeight="251659776" behindDoc="1" locked="0" layoutInCell="1" allowOverlap="1" wp14:anchorId="3EFBB3DA" wp14:editId="7EA48019">
            <wp:simplePos x="0" y="0"/>
            <wp:positionH relativeFrom="page">
              <wp:posOffset>8485505</wp:posOffset>
            </wp:positionH>
            <wp:positionV relativeFrom="paragraph">
              <wp:posOffset>-490855</wp:posOffset>
            </wp:positionV>
            <wp:extent cx="1300480" cy="1300480"/>
            <wp:effectExtent l="0" t="0" r="0" b="0"/>
            <wp:wrapNone/>
            <wp:docPr id="1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0480"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59A">
        <w:rPr>
          <w:rFonts w:ascii="Times New Roman" w:hAnsi="Times New Roman"/>
          <w:b/>
          <w:bCs/>
          <w:color w:val="000000" w:themeColor="text1"/>
          <w:sz w:val="28"/>
          <w:szCs w:val="28"/>
        </w:rPr>
        <w:t>附件</w:t>
      </w:r>
      <w:r w:rsidRPr="0013059A">
        <w:rPr>
          <w:rFonts w:ascii="Times New Roman" w:hAnsi="Times New Roman"/>
          <w:b/>
          <w:bCs/>
          <w:color w:val="000000" w:themeColor="text1"/>
          <w:sz w:val="28"/>
          <w:szCs w:val="28"/>
        </w:rPr>
        <w:t>4</w:t>
      </w:r>
    </w:p>
    <w:p w14:paraId="556B32AF" w14:textId="77777777" w:rsidR="00676591" w:rsidRPr="0013059A" w:rsidRDefault="00676591">
      <w:pPr>
        <w:pStyle w:val="a1"/>
        <w:rPr>
          <w:rFonts w:ascii="Times New Roman" w:hAnsi="Times New Roman"/>
          <w:color w:val="000000" w:themeColor="text1"/>
        </w:rPr>
      </w:pPr>
    </w:p>
    <w:p w14:paraId="0C844DE7" w14:textId="77777777" w:rsidR="00676591" w:rsidRPr="0013059A" w:rsidRDefault="003B09AA">
      <w:pPr>
        <w:tabs>
          <w:tab w:val="left" w:pos="9360"/>
        </w:tabs>
        <w:snapToGrid w:val="0"/>
        <w:spacing w:line="276" w:lineRule="auto"/>
        <w:jc w:val="center"/>
        <w:rPr>
          <w:rFonts w:ascii="Times New Roman" w:eastAsia="黑体" w:hAnsi="Times New Roman"/>
          <w:b/>
          <w:bCs/>
          <w:color w:val="000000" w:themeColor="text1"/>
          <w:sz w:val="32"/>
          <w:szCs w:val="32"/>
        </w:rPr>
      </w:pPr>
      <w:r w:rsidRPr="0013059A">
        <w:rPr>
          <w:rFonts w:ascii="Times New Roman" w:eastAsia="黑体" w:hAnsi="Times New Roman"/>
          <w:b/>
          <w:bCs/>
          <w:color w:val="000000" w:themeColor="text1"/>
          <w:sz w:val="32"/>
          <w:szCs w:val="32"/>
        </w:rPr>
        <w:t>2023</w:t>
      </w:r>
      <w:r w:rsidRPr="0013059A">
        <w:rPr>
          <w:rFonts w:ascii="Times New Roman" w:eastAsia="黑体" w:hAnsi="Times New Roman"/>
          <w:b/>
          <w:bCs/>
          <w:color w:val="000000" w:themeColor="text1"/>
          <w:sz w:val="32"/>
          <w:szCs w:val="32"/>
        </w:rPr>
        <w:t>年全国职业院校技能大赛高职组</w:t>
      </w:r>
      <w:r w:rsidRPr="0013059A">
        <w:rPr>
          <w:rFonts w:ascii="Times New Roman" w:eastAsia="黑体" w:hAnsi="Times New Roman"/>
          <w:b/>
          <w:bCs/>
          <w:color w:val="000000" w:themeColor="text1"/>
          <w:sz w:val="32"/>
          <w:szCs w:val="32"/>
        </w:rPr>
        <w:t>-</w:t>
      </w:r>
      <w:r w:rsidRPr="0013059A">
        <w:rPr>
          <w:rFonts w:ascii="Times New Roman" w:eastAsia="黑体" w:hAnsi="Times New Roman"/>
          <w:b/>
          <w:bCs/>
          <w:color w:val="000000" w:themeColor="text1"/>
          <w:sz w:val="32"/>
          <w:szCs w:val="32"/>
        </w:rPr>
        <w:t>汽车故障检修项目</w:t>
      </w:r>
    </w:p>
    <w:p w14:paraId="4AAD40BA" w14:textId="77777777" w:rsidR="00676591" w:rsidRPr="0013059A" w:rsidRDefault="00676591">
      <w:pPr>
        <w:adjustRightInd w:val="0"/>
        <w:snapToGrid w:val="0"/>
        <w:jc w:val="center"/>
        <w:rPr>
          <w:rFonts w:ascii="Times New Roman" w:eastAsia="仿宋_GB2312" w:hAnsi="Times New Roman"/>
          <w:b/>
          <w:bCs/>
          <w:color w:val="000000" w:themeColor="text1"/>
          <w:sz w:val="28"/>
          <w:szCs w:val="28"/>
        </w:rPr>
      </w:pPr>
    </w:p>
    <w:p w14:paraId="7399070B" w14:textId="77777777" w:rsidR="00676591" w:rsidRPr="0013059A" w:rsidRDefault="003B09AA">
      <w:pPr>
        <w:adjustRightInd w:val="0"/>
        <w:snapToGrid w:val="0"/>
        <w:jc w:val="center"/>
        <w:rPr>
          <w:rFonts w:ascii="Times New Roman" w:eastAsia="仿宋_GB2312" w:hAnsi="Times New Roman"/>
          <w:b/>
          <w:bCs/>
          <w:color w:val="000000" w:themeColor="text1"/>
          <w:sz w:val="28"/>
          <w:szCs w:val="28"/>
          <w:lang w:val="fr-FR"/>
        </w:rPr>
      </w:pPr>
      <w:r w:rsidRPr="0013059A">
        <w:rPr>
          <w:rFonts w:ascii="Times New Roman" w:eastAsia="仿宋_GB2312" w:hAnsi="Times New Roman"/>
          <w:b/>
          <w:bCs/>
          <w:color w:val="000000" w:themeColor="text1"/>
          <w:sz w:val="28"/>
          <w:szCs w:val="28"/>
        </w:rPr>
        <w:t>《模块</w:t>
      </w:r>
      <w:r w:rsidRPr="0013059A">
        <w:rPr>
          <w:rFonts w:ascii="Times New Roman" w:eastAsia="仿宋_GB2312" w:hAnsi="Times New Roman"/>
          <w:b/>
          <w:bCs/>
          <w:color w:val="000000" w:themeColor="text1"/>
          <w:sz w:val="28"/>
          <w:szCs w:val="28"/>
        </w:rPr>
        <w:t>B</w:t>
      </w:r>
      <w:r w:rsidRPr="0013059A">
        <w:rPr>
          <w:rFonts w:ascii="Times New Roman" w:eastAsia="仿宋_GB2312" w:hAnsi="Times New Roman"/>
          <w:b/>
          <w:bCs/>
          <w:color w:val="000000" w:themeColor="text1"/>
          <w:sz w:val="28"/>
          <w:szCs w:val="28"/>
        </w:rPr>
        <w:t>发动机及车身电控系统故障检修》</w:t>
      </w:r>
      <w:r w:rsidRPr="0013059A">
        <w:rPr>
          <w:rFonts w:ascii="Times New Roman" w:eastAsia="仿宋_GB2312" w:hAnsi="Times New Roman"/>
          <w:b/>
          <w:bCs/>
          <w:color w:val="000000" w:themeColor="text1"/>
          <w:sz w:val="28"/>
          <w:szCs w:val="28"/>
          <w:lang w:val="fr-FR"/>
        </w:rPr>
        <w:t>选手报告单</w:t>
      </w:r>
    </w:p>
    <w:p w14:paraId="50B02B47" w14:textId="77777777" w:rsidR="00676591" w:rsidRPr="0013059A" w:rsidRDefault="00676591">
      <w:pPr>
        <w:adjustRightInd w:val="0"/>
        <w:snapToGrid w:val="0"/>
        <w:jc w:val="center"/>
        <w:rPr>
          <w:rFonts w:ascii="Times New Roman" w:eastAsia="仿宋_GB2312" w:hAnsi="Times New Roman"/>
          <w:b/>
          <w:bCs/>
          <w:color w:val="000000" w:themeColor="text1"/>
          <w:sz w:val="28"/>
          <w:szCs w:val="28"/>
        </w:rPr>
      </w:pPr>
    </w:p>
    <w:tbl>
      <w:tblPr>
        <w:tblpPr w:leftFromText="180" w:rightFromText="180" w:vertAnchor="text" w:horzAnchor="page" w:tblpXSpec="center" w:tblpY="506"/>
        <w:tblOverlap w:val="neve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8"/>
        <w:gridCol w:w="10"/>
        <w:gridCol w:w="1690"/>
        <w:gridCol w:w="1558"/>
        <w:gridCol w:w="1442"/>
        <w:gridCol w:w="824"/>
        <w:gridCol w:w="852"/>
        <w:gridCol w:w="957"/>
      </w:tblGrid>
      <w:tr w:rsidR="0013059A" w:rsidRPr="0013059A" w14:paraId="63CF50C2" w14:textId="77777777">
        <w:trPr>
          <w:trHeight w:val="327"/>
          <w:jc w:val="center"/>
        </w:trPr>
        <w:tc>
          <w:tcPr>
            <w:tcW w:w="17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792D6B"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选手参赛号</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70D0278D"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155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7C8A4993"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裁判签字</w:t>
            </w:r>
          </w:p>
        </w:tc>
        <w:tc>
          <w:tcPr>
            <w:tcW w:w="1442" w:type="dxa"/>
            <w:tcBorders>
              <w:top w:val="single" w:sz="8" w:space="0" w:color="000000"/>
              <w:left w:val="single" w:sz="4" w:space="0" w:color="auto"/>
              <w:bottom w:val="single" w:sz="8" w:space="0" w:color="000000"/>
              <w:right w:val="single" w:sz="8" w:space="0" w:color="000000"/>
            </w:tcBorders>
            <w:shd w:val="clear" w:color="auto" w:fill="FFFFFF"/>
            <w:vAlign w:val="center"/>
          </w:tcPr>
          <w:p w14:paraId="60358842"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1676"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00B92F8F"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裁判长审核</w:t>
            </w: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5B6243C9" w14:textId="77777777" w:rsidR="00676591" w:rsidRPr="0013059A" w:rsidRDefault="00676591">
            <w:pPr>
              <w:adjustRightInd w:val="0"/>
              <w:snapToGrid w:val="0"/>
              <w:jc w:val="left"/>
              <w:rPr>
                <w:rFonts w:ascii="Times New Roman" w:eastAsia="仿宋_GB2312" w:hAnsi="Times New Roman"/>
                <w:color w:val="000000" w:themeColor="text1"/>
                <w:sz w:val="24"/>
              </w:rPr>
            </w:pPr>
          </w:p>
        </w:tc>
      </w:tr>
      <w:tr w:rsidR="0013059A" w:rsidRPr="0013059A" w14:paraId="41B9912A" w14:textId="77777777">
        <w:trPr>
          <w:trHeight w:val="327"/>
          <w:jc w:val="center"/>
        </w:trPr>
        <w:tc>
          <w:tcPr>
            <w:tcW w:w="17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35A0682"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统分裁判签字</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4FB86F82"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155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719AB699"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裁判签字</w:t>
            </w:r>
          </w:p>
        </w:tc>
        <w:tc>
          <w:tcPr>
            <w:tcW w:w="1442" w:type="dxa"/>
            <w:tcBorders>
              <w:top w:val="single" w:sz="8" w:space="0" w:color="000000"/>
              <w:left w:val="single" w:sz="4" w:space="0" w:color="auto"/>
              <w:bottom w:val="single" w:sz="8" w:space="0" w:color="000000"/>
              <w:right w:val="single" w:sz="8" w:space="0" w:color="000000"/>
            </w:tcBorders>
            <w:shd w:val="clear" w:color="auto" w:fill="FFFFFF"/>
            <w:vAlign w:val="center"/>
          </w:tcPr>
          <w:p w14:paraId="575C0CC2"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1676"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01624E04"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33579345" w14:textId="77777777" w:rsidR="00676591" w:rsidRPr="0013059A" w:rsidRDefault="00676591">
            <w:pPr>
              <w:adjustRightInd w:val="0"/>
              <w:snapToGrid w:val="0"/>
              <w:jc w:val="left"/>
              <w:rPr>
                <w:rFonts w:ascii="Times New Roman" w:eastAsia="仿宋_GB2312" w:hAnsi="Times New Roman"/>
                <w:color w:val="000000" w:themeColor="text1"/>
                <w:sz w:val="24"/>
              </w:rPr>
            </w:pPr>
          </w:p>
        </w:tc>
      </w:tr>
      <w:tr w:rsidR="0013059A" w:rsidRPr="0013059A" w14:paraId="654586C3" w14:textId="77777777">
        <w:trPr>
          <w:trHeight w:val="327"/>
          <w:jc w:val="center"/>
        </w:trPr>
        <w:tc>
          <w:tcPr>
            <w:tcW w:w="17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02C819"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车辆信息登记</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10C31BFC"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155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28154F2A"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比赛时长</w:t>
            </w:r>
          </w:p>
        </w:tc>
        <w:tc>
          <w:tcPr>
            <w:tcW w:w="1442" w:type="dxa"/>
            <w:tcBorders>
              <w:top w:val="single" w:sz="8" w:space="0" w:color="000000"/>
              <w:left w:val="single" w:sz="4" w:space="0" w:color="auto"/>
              <w:bottom w:val="single" w:sz="8" w:space="0" w:color="000000"/>
              <w:right w:val="single" w:sz="8" w:space="0" w:color="000000"/>
            </w:tcBorders>
            <w:shd w:val="clear" w:color="auto" w:fill="FFFFFF"/>
            <w:vAlign w:val="center"/>
          </w:tcPr>
          <w:p w14:paraId="548AD613"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120min</w:t>
            </w:r>
          </w:p>
        </w:tc>
        <w:tc>
          <w:tcPr>
            <w:tcW w:w="1676"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6D436C3E"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实际用时</w:t>
            </w: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4E9C8274" w14:textId="77777777" w:rsidR="00676591" w:rsidRPr="0013059A" w:rsidRDefault="00676591">
            <w:pPr>
              <w:adjustRightInd w:val="0"/>
              <w:snapToGrid w:val="0"/>
              <w:jc w:val="left"/>
              <w:rPr>
                <w:rFonts w:ascii="Times New Roman" w:eastAsia="仿宋_GB2312" w:hAnsi="Times New Roman"/>
                <w:color w:val="000000" w:themeColor="text1"/>
                <w:sz w:val="24"/>
              </w:rPr>
            </w:pPr>
          </w:p>
        </w:tc>
      </w:tr>
      <w:tr w:rsidR="0013059A" w:rsidRPr="0013059A" w14:paraId="0109803B" w14:textId="77777777">
        <w:trPr>
          <w:trHeight w:val="399"/>
          <w:jc w:val="center"/>
        </w:trPr>
        <w:tc>
          <w:tcPr>
            <w:tcW w:w="1738" w:type="dxa"/>
            <w:tcBorders>
              <w:top w:val="single" w:sz="8" w:space="0" w:color="000000"/>
              <w:left w:val="single" w:sz="8" w:space="0" w:color="000000"/>
              <w:bottom w:val="single" w:sz="8" w:space="0" w:color="000000"/>
              <w:right w:val="single" w:sz="4" w:space="0" w:color="auto"/>
            </w:tcBorders>
            <w:shd w:val="clear" w:color="auto" w:fill="F1F1F1"/>
            <w:vAlign w:val="center"/>
          </w:tcPr>
          <w:p w14:paraId="374FD2E3"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项目</w:t>
            </w:r>
          </w:p>
        </w:tc>
        <w:tc>
          <w:tcPr>
            <w:tcW w:w="4700" w:type="dxa"/>
            <w:gridSpan w:val="4"/>
            <w:tcBorders>
              <w:top w:val="single" w:sz="8" w:space="0" w:color="000000"/>
              <w:left w:val="single" w:sz="4" w:space="0" w:color="auto"/>
              <w:bottom w:val="single" w:sz="8" w:space="0" w:color="000000"/>
              <w:right w:val="single" w:sz="4" w:space="0" w:color="auto"/>
            </w:tcBorders>
            <w:shd w:val="clear" w:color="auto" w:fill="F1F1F1"/>
            <w:vAlign w:val="center"/>
          </w:tcPr>
          <w:p w14:paraId="0C5A2576"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内</w:t>
            </w:r>
            <w:r w:rsidRPr="0013059A">
              <w:rPr>
                <w:rFonts w:ascii="Times New Roman" w:eastAsia="仿宋_GB2312" w:hAnsi="Times New Roman"/>
                <w:color w:val="000000" w:themeColor="text1"/>
                <w:sz w:val="24"/>
              </w:rPr>
              <w:t xml:space="preserve">     </w:t>
            </w:r>
            <w:r w:rsidRPr="0013059A">
              <w:rPr>
                <w:rFonts w:ascii="Times New Roman" w:eastAsia="仿宋_GB2312" w:hAnsi="Times New Roman"/>
                <w:color w:val="000000" w:themeColor="text1"/>
                <w:sz w:val="24"/>
              </w:rPr>
              <w:t>容</w:t>
            </w:r>
          </w:p>
        </w:tc>
        <w:tc>
          <w:tcPr>
            <w:tcW w:w="824" w:type="dxa"/>
            <w:tcBorders>
              <w:top w:val="single" w:sz="8" w:space="0" w:color="000000"/>
              <w:left w:val="single" w:sz="4" w:space="0" w:color="auto"/>
              <w:bottom w:val="single" w:sz="8" w:space="0" w:color="000000"/>
              <w:right w:val="single" w:sz="4" w:space="0" w:color="auto"/>
            </w:tcBorders>
            <w:shd w:val="clear" w:color="auto" w:fill="F1F1F1"/>
            <w:vAlign w:val="center"/>
          </w:tcPr>
          <w:p w14:paraId="795BCEEB"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配分</w:t>
            </w:r>
            <w:r w:rsidRPr="0013059A">
              <w:rPr>
                <w:rFonts w:ascii="Times New Roman" w:eastAsia="仿宋_GB2312" w:hAnsi="Times New Roman"/>
                <w:color w:val="000000" w:themeColor="text1"/>
                <w:sz w:val="24"/>
              </w:rPr>
              <w:t xml:space="preserve"> </w:t>
            </w:r>
          </w:p>
        </w:tc>
        <w:tc>
          <w:tcPr>
            <w:tcW w:w="852" w:type="dxa"/>
            <w:tcBorders>
              <w:top w:val="single" w:sz="8" w:space="0" w:color="000000"/>
              <w:left w:val="single" w:sz="4" w:space="0" w:color="auto"/>
              <w:bottom w:val="single" w:sz="8" w:space="0" w:color="000000"/>
              <w:right w:val="single" w:sz="4" w:space="0" w:color="auto"/>
            </w:tcBorders>
            <w:shd w:val="clear" w:color="auto" w:fill="F1F1F1"/>
            <w:vAlign w:val="center"/>
          </w:tcPr>
          <w:p w14:paraId="521E1045"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得分</w:t>
            </w:r>
          </w:p>
        </w:tc>
        <w:tc>
          <w:tcPr>
            <w:tcW w:w="957" w:type="dxa"/>
            <w:tcBorders>
              <w:top w:val="single" w:sz="8" w:space="0" w:color="000000"/>
              <w:left w:val="single" w:sz="4" w:space="0" w:color="auto"/>
              <w:bottom w:val="single" w:sz="8" w:space="0" w:color="000000"/>
              <w:right w:val="single" w:sz="8" w:space="0" w:color="000000"/>
            </w:tcBorders>
            <w:shd w:val="clear" w:color="auto" w:fill="F1F1F1"/>
            <w:vAlign w:val="center"/>
          </w:tcPr>
          <w:p w14:paraId="66630D7E"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备注</w:t>
            </w:r>
          </w:p>
        </w:tc>
      </w:tr>
      <w:tr w:rsidR="0013059A" w:rsidRPr="0013059A" w14:paraId="7FF422A7" w14:textId="77777777">
        <w:trPr>
          <w:trHeight w:val="1016"/>
          <w:jc w:val="center"/>
        </w:trPr>
        <w:tc>
          <w:tcPr>
            <w:tcW w:w="1748"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648908A9"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故障现象</w:t>
            </w:r>
          </w:p>
          <w:p w14:paraId="781E2232"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描述</w:t>
            </w:r>
          </w:p>
        </w:tc>
        <w:tc>
          <w:tcPr>
            <w:tcW w:w="469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3712C58F" w14:textId="77777777" w:rsidR="00676591" w:rsidRPr="0013059A" w:rsidRDefault="00676591">
            <w:pPr>
              <w:adjustRightInd w:val="0"/>
              <w:snapToGrid w:val="0"/>
              <w:jc w:val="left"/>
              <w:rPr>
                <w:rFonts w:ascii="Times New Roman" w:eastAsia="仿宋_GB2312" w:hAnsi="Times New Roman"/>
                <w:color w:val="000000" w:themeColor="text1"/>
                <w:sz w:val="24"/>
              </w:rPr>
            </w:pPr>
          </w:p>
          <w:p w14:paraId="6631E047" w14:textId="77777777" w:rsidR="00676591" w:rsidRPr="0013059A" w:rsidRDefault="00676591">
            <w:pPr>
              <w:adjustRightInd w:val="0"/>
              <w:snapToGrid w:val="0"/>
              <w:jc w:val="left"/>
              <w:rPr>
                <w:rFonts w:ascii="Times New Roman" w:eastAsia="仿宋_GB2312" w:hAnsi="Times New Roman"/>
                <w:color w:val="000000" w:themeColor="text1"/>
                <w:sz w:val="24"/>
              </w:rPr>
            </w:pPr>
          </w:p>
          <w:p w14:paraId="22760220"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243C428B"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36D19BD3"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2253B283" w14:textId="77777777" w:rsidR="00676591" w:rsidRPr="0013059A" w:rsidRDefault="00676591">
            <w:pPr>
              <w:adjustRightInd w:val="0"/>
              <w:snapToGrid w:val="0"/>
              <w:jc w:val="left"/>
              <w:rPr>
                <w:rFonts w:ascii="Times New Roman" w:eastAsia="仿宋_GB2312" w:hAnsi="Times New Roman"/>
                <w:color w:val="000000" w:themeColor="text1"/>
                <w:sz w:val="24"/>
              </w:rPr>
            </w:pPr>
          </w:p>
        </w:tc>
      </w:tr>
      <w:tr w:rsidR="0013059A" w:rsidRPr="0013059A" w14:paraId="0D9D7C06" w14:textId="77777777">
        <w:trPr>
          <w:trHeight w:val="335"/>
          <w:jc w:val="center"/>
        </w:trPr>
        <w:tc>
          <w:tcPr>
            <w:tcW w:w="1748"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53E2636B"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通过分析</w:t>
            </w:r>
          </w:p>
          <w:p w14:paraId="2F0CD85D"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得出故障</w:t>
            </w:r>
          </w:p>
          <w:p w14:paraId="1AD52F1F"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可能原因</w:t>
            </w:r>
          </w:p>
        </w:tc>
        <w:tc>
          <w:tcPr>
            <w:tcW w:w="469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7F7D68BD"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09280882"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5FDB21CA"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74AC35EB" w14:textId="77777777" w:rsidR="00676591" w:rsidRPr="0013059A" w:rsidRDefault="00676591">
            <w:pPr>
              <w:adjustRightInd w:val="0"/>
              <w:snapToGrid w:val="0"/>
              <w:jc w:val="left"/>
              <w:rPr>
                <w:rFonts w:ascii="Times New Roman" w:eastAsia="仿宋_GB2312" w:hAnsi="Times New Roman"/>
                <w:color w:val="000000" w:themeColor="text1"/>
                <w:sz w:val="24"/>
              </w:rPr>
            </w:pPr>
          </w:p>
        </w:tc>
      </w:tr>
      <w:tr w:rsidR="0013059A" w:rsidRPr="0013059A" w14:paraId="759FF47C" w14:textId="77777777">
        <w:trPr>
          <w:trHeight w:val="335"/>
          <w:jc w:val="center"/>
        </w:trPr>
        <w:tc>
          <w:tcPr>
            <w:tcW w:w="1748"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6DABAB33"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维修资料</w:t>
            </w:r>
          </w:p>
          <w:p w14:paraId="6DD3A621"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查阅</w:t>
            </w:r>
          </w:p>
          <w:p w14:paraId="6B9941B0" w14:textId="77777777" w:rsidR="00676591" w:rsidRPr="0013059A" w:rsidRDefault="00676591">
            <w:pPr>
              <w:adjustRightInd w:val="0"/>
              <w:snapToGrid w:val="0"/>
              <w:jc w:val="left"/>
              <w:rPr>
                <w:rFonts w:ascii="Times New Roman" w:eastAsia="仿宋_GB2312" w:hAnsi="Times New Roman"/>
                <w:color w:val="000000" w:themeColor="text1"/>
                <w:sz w:val="24"/>
              </w:rPr>
            </w:pPr>
          </w:p>
          <w:p w14:paraId="7179E6F5"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469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6C9E461A"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0EF45274"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4E0BDB1F"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37E209D5" w14:textId="77777777" w:rsidR="00676591" w:rsidRPr="0013059A" w:rsidRDefault="00676591">
            <w:pPr>
              <w:adjustRightInd w:val="0"/>
              <w:snapToGrid w:val="0"/>
              <w:jc w:val="left"/>
              <w:rPr>
                <w:rFonts w:ascii="Times New Roman" w:eastAsia="仿宋_GB2312" w:hAnsi="Times New Roman"/>
                <w:color w:val="000000" w:themeColor="text1"/>
                <w:sz w:val="24"/>
              </w:rPr>
            </w:pPr>
          </w:p>
        </w:tc>
      </w:tr>
      <w:tr w:rsidR="0013059A" w:rsidRPr="0013059A" w14:paraId="1D5FC786" w14:textId="77777777">
        <w:trPr>
          <w:trHeight w:val="832"/>
          <w:jc w:val="center"/>
        </w:trPr>
        <w:tc>
          <w:tcPr>
            <w:tcW w:w="1748"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14733D86"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过程数据</w:t>
            </w:r>
          </w:p>
          <w:p w14:paraId="240BF68D"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记录</w:t>
            </w:r>
          </w:p>
          <w:p w14:paraId="79FE53E3" w14:textId="77777777" w:rsidR="00676591" w:rsidRPr="0013059A" w:rsidRDefault="00676591">
            <w:pPr>
              <w:adjustRightInd w:val="0"/>
              <w:snapToGrid w:val="0"/>
              <w:jc w:val="left"/>
              <w:rPr>
                <w:rFonts w:ascii="Times New Roman" w:eastAsia="仿宋_GB2312" w:hAnsi="Times New Roman"/>
                <w:color w:val="000000" w:themeColor="text1"/>
                <w:sz w:val="24"/>
              </w:rPr>
            </w:pPr>
          </w:p>
          <w:p w14:paraId="2CE53569"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469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703EC00E"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325ABACB"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5DBCD230"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2FD8707A" w14:textId="77777777" w:rsidR="00676591" w:rsidRPr="0013059A" w:rsidRDefault="00676591">
            <w:pPr>
              <w:adjustRightInd w:val="0"/>
              <w:snapToGrid w:val="0"/>
              <w:jc w:val="left"/>
              <w:rPr>
                <w:rFonts w:ascii="Times New Roman" w:eastAsia="仿宋_GB2312" w:hAnsi="Times New Roman"/>
                <w:color w:val="000000" w:themeColor="text1"/>
                <w:sz w:val="24"/>
              </w:rPr>
            </w:pPr>
          </w:p>
        </w:tc>
      </w:tr>
      <w:tr w:rsidR="0013059A" w:rsidRPr="0013059A" w14:paraId="495F7F36" w14:textId="77777777">
        <w:trPr>
          <w:trHeight w:val="874"/>
          <w:jc w:val="center"/>
        </w:trPr>
        <w:tc>
          <w:tcPr>
            <w:tcW w:w="1748"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7E7612ED"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故障点和</w:t>
            </w:r>
          </w:p>
          <w:p w14:paraId="12C11798"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故障类型</w:t>
            </w:r>
          </w:p>
        </w:tc>
        <w:tc>
          <w:tcPr>
            <w:tcW w:w="4690" w:type="dxa"/>
            <w:gridSpan w:val="3"/>
            <w:tcBorders>
              <w:top w:val="single" w:sz="8" w:space="0" w:color="000000"/>
              <w:left w:val="single" w:sz="4" w:space="0" w:color="auto"/>
              <w:bottom w:val="single" w:sz="8" w:space="0" w:color="000000"/>
              <w:right w:val="single" w:sz="4" w:space="0" w:color="auto"/>
            </w:tcBorders>
            <w:shd w:val="clear" w:color="auto" w:fill="FFFFFF"/>
          </w:tcPr>
          <w:p w14:paraId="14B2E1B0"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w:t>
            </w:r>
            <w:r w:rsidRPr="0013059A">
              <w:rPr>
                <w:rFonts w:ascii="Times New Roman" w:eastAsia="仿宋_GB2312" w:hAnsi="Times New Roman"/>
                <w:color w:val="000000" w:themeColor="text1"/>
                <w:sz w:val="24"/>
              </w:rPr>
              <w:t>实车测量到最小范围：元件、线路及插头、模块</w:t>
            </w:r>
          </w:p>
          <w:p w14:paraId="2D88CAA5" w14:textId="77777777" w:rsidR="00676591" w:rsidRPr="0013059A" w:rsidRDefault="00676591">
            <w:pPr>
              <w:adjustRightInd w:val="0"/>
              <w:snapToGrid w:val="0"/>
              <w:jc w:val="left"/>
              <w:rPr>
                <w:rFonts w:ascii="Times New Roman" w:eastAsia="仿宋_GB2312" w:hAnsi="Times New Roman"/>
                <w:color w:val="000000" w:themeColor="text1"/>
                <w:sz w:val="24"/>
              </w:rPr>
            </w:pPr>
          </w:p>
          <w:p w14:paraId="73D2EE23"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7E069884"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5E15FE0E"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0CC053E7" w14:textId="77777777" w:rsidR="00676591" w:rsidRPr="0013059A" w:rsidRDefault="00676591">
            <w:pPr>
              <w:adjustRightInd w:val="0"/>
              <w:snapToGrid w:val="0"/>
              <w:jc w:val="left"/>
              <w:rPr>
                <w:rFonts w:ascii="Times New Roman" w:eastAsia="仿宋_GB2312" w:hAnsi="Times New Roman"/>
                <w:color w:val="000000" w:themeColor="text1"/>
                <w:sz w:val="24"/>
              </w:rPr>
            </w:pPr>
          </w:p>
        </w:tc>
      </w:tr>
      <w:tr w:rsidR="0013059A" w:rsidRPr="0013059A" w14:paraId="549181CA" w14:textId="77777777">
        <w:trPr>
          <w:trHeight w:val="1182"/>
          <w:jc w:val="center"/>
        </w:trPr>
        <w:tc>
          <w:tcPr>
            <w:tcW w:w="1748"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6FA02098"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故障机理</w:t>
            </w:r>
          </w:p>
          <w:p w14:paraId="6D0F4939" w14:textId="77777777"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分析</w:t>
            </w:r>
          </w:p>
        </w:tc>
        <w:tc>
          <w:tcPr>
            <w:tcW w:w="4690" w:type="dxa"/>
            <w:gridSpan w:val="3"/>
            <w:tcBorders>
              <w:top w:val="single" w:sz="8" w:space="0" w:color="000000"/>
              <w:left w:val="single" w:sz="4" w:space="0" w:color="auto"/>
              <w:bottom w:val="single" w:sz="8" w:space="0" w:color="000000"/>
              <w:right w:val="single" w:sz="4" w:space="0" w:color="auto"/>
            </w:tcBorders>
            <w:shd w:val="clear" w:color="auto" w:fill="FFFFFF"/>
          </w:tcPr>
          <w:p w14:paraId="7E790005" w14:textId="7C75900D" w:rsidR="00676591" w:rsidRPr="0013059A" w:rsidRDefault="003B09AA">
            <w:pPr>
              <w:adjustRightInd w:val="0"/>
              <w:snapToGrid w:val="0"/>
              <w:jc w:val="left"/>
              <w:rPr>
                <w:rFonts w:ascii="Times New Roman" w:eastAsia="仿宋_GB2312" w:hAnsi="Times New Roman"/>
                <w:color w:val="000000" w:themeColor="text1"/>
                <w:sz w:val="24"/>
              </w:rPr>
            </w:pPr>
            <w:r w:rsidRPr="0013059A">
              <w:rPr>
                <w:rFonts w:ascii="Times New Roman" w:eastAsia="仿宋_GB2312" w:hAnsi="Times New Roman"/>
                <w:color w:val="000000" w:themeColor="text1"/>
                <w:sz w:val="24"/>
              </w:rPr>
              <w:t>※</w:t>
            </w:r>
            <w:r w:rsidRPr="0013059A">
              <w:rPr>
                <w:rFonts w:ascii="Times New Roman" w:eastAsia="仿宋_GB2312" w:hAnsi="Times New Roman"/>
                <w:color w:val="000000" w:themeColor="text1"/>
                <w:sz w:val="24"/>
              </w:rPr>
              <w:t>分析故障部位及故障性质为什么会导致故障现象</w:t>
            </w: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0302CAD0"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1D2B3EF1" w14:textId="77777777" w:rsidR="00676591" w:rsidRPr="0013059A" w:rsidRDefault="00676591">
            <w:pPr>
              <w:adjustRightInd w:val="0"/>
              <w:snapToGrid w:val="0"/>
              <w:jc w:val="left"/>
              <w:rPr>
                <w:rFonts w:ascii="Times New Roman" w:eastAsia="仿宋_GB2312" w:hAnsi="Times New Roman"/>
                <w:color w:val="000000" w:themeColor="text1"/>
                <w:sz w:val="24"/>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1F1A71EE" w14:textId="77777777" w:rsidR="00676591" w:rsidRPr="0013059A" w:rsidRDefault="00676591">
            <w:pPr>
              <w:adjustRightInd w:val="0"/>
              <w:snapToGrid w:val="0"/>
              <w:jc w:val="left"/>
              <w:rPr>
                <w:rFonts w:ascii="Times New Roman" w:eastAsia="仿宋_GB2312" w:hAnsi="Times New Roman"/>
                <w:color w:val="000000" w:themeColor="text1"/>
                <w:sz w:val="24"/>
              </w:rPr>
            </w:pPr>
          </w:p>
        </w:tc>
      </w:tr>
    </w:tbl>
    <w:p w14:paraId="6D2D036A" w14:textId="77777777" w:rsidR="00676591" w:rsidRPr="0013059A" w:rsidRDefault="00676591">
      <w:pPr>
        <w:rPr>
          <w:rFonts w:ascii="Times New Roman" w:hAnsi="Times New Roman"/>
          <w:vanish/>
          <w:color w:val="000000" w:themeColor="text1"/>
        </w:rPr>
      </w:pPr>
    </w:p>
    <w:tbl>
      <w:tblPr>
        <w:tblpPr w:leftFromText="180" w:rightFromText="180" w:vertAnchor="text" w:tblpX="10597" w:tblpY="-5300"/>
        <w:tblOverlap w:val="never"/>
        <w:tblW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
      </w:tblGrid>
      <w:tr w:rsidR="0013059A" w:rsidRPr="0013059A" w14:paraId="6A4B6047" w14:textId="77777777">
        <w:trPr>
          <w:trHeight w:val="30"/>
        </w:trPr>
        <w:tc>
          <w:tcPr>
            <w:tcW w:w="666" w:type="dxa"/>
          </w:tcPr>
          <w:p w14:paraId="72E8DBF6" w14:textId="77777777" w:rsidR="00676591" w:rsidRPr="0013059A" w:rsidRDefault="00676591">
            <w:pPr>
              <w:adjustRightInd w:val="0"/>
              <w:snapToGrid w:val="0"/>
              <w:jc w:val="left"/>
              <w:rPr>
                <w:rFonts w:ascii="Times New Roman" w:eastAsia="仿宋_GB2312" w:hAnsi="Times New Roman"/>
                <w:color w:val="000000" w:themeColor="text1"/>
                <w:sz w:val="28"/>
                <w:szCs w:val="28"/>
              </w:rPr>
            </w:pPr>
          </w:p>
        </w:tc>
      </w:tr>
      <w:tr w:rsidR="0013059A" w:rsidRPr="0013059A" w14:paraId="30099F4F" w14:textId="77777777">
        <w:trPr>
          <w:trHeight w:val="30"/>
        </w:trPr>
        <w:tc>
          <w:tcPr>
            <w:tcW w:w="666" w:type="dxa"/>
          </w:tcPr>
          <w:p w14:paraId="68B983FE" w14:textId="77777777" w:rsidR="00676591" w:rsidRPr="0013059A" w:rsidRDefault="00676591">
            <w:pPr>
              <w:adjustRightInd w:val="0"/>
              <w:snapToGrid w:val="0"/>
              <w:jc w:val="left"/>
              <w:rPr>
                <w:rFonts w:ascii="Times New Roman" w:eastAsia="仿宋_GB2312" w:hAnsi="Times New Roman"/>
                <w:color w:val="000000" w:themeColor="text1"/>
                <w:sz w:val="28"/>
                <w:szCs w:val="28"/>
              </w:rPr>
            </w:pPr>
          </w:p>
        </w:tc>
      </w:tr>
      <w:tr w:rsidR="0013059A" w:rsidRPr="0013059A" w14:paraId="2B44AAE2" w14:textId="77777777">
        <w:trPr>
          <w:trHeight w:val="30"/>
        </w:trPr>
        <w:tc>
          <w:tcPr>
            <w:tcW w:w="666" w:type="dxa"/>
          </w:tcPr>
          <w:p w14:paraId="7C317316" w14:textId="77777777" w:rsidR="00676591" w:rsidRPr="0013059A" w:rsidRDefault="00676591">
            <w:pPr>
              <w:adjustRightInd w:val="0"/>
              <w:snapToGrid w:val="0"/>
              <w:jc w:val="left"/>
              <w:rPr>
                <w:rFonts w:ascii="Times New Roman" w:eastAsia="仿宋_GB2312" w:hAnsi="Times New Roman"/>
                <w:color w:val="000000" w:themeColor="text1"/>
                <w:sz w:val="28"/>
                <w:szCs w:val="28"/>
              </w:rPr>
            </w:pPr>
          </w:p>
          <w:p w14:paraId="10190795" w14:textId="77777777" w:rsidR="00676591" w:rsidRPr="0013059A" w:rsidRDefault="00676591">
            <w:pPr>
              <w:adjustRightInd w:val="0"/>
              <w:snapToGrid w:val="0"/>
              <w:jc w:val="left"/>
              <w:rPr>
                <w:rFonts w:ascii="Times New Roman" w:eastAsia="仿宋_GB2312" w:hAnsi="Times New Roman"/>
                <w:color w:val="000000" w:themeColor="text1"/>
                <w:sz w:val="28"/>
                <w:szCs w:val="28"/>
              </w:rPr>
            </w:pPr>
          </w:p>
        </w:tc>
      </w:tr>
    </w:tbl>
    <w:p w14:paraId="045C6C15" w14:textId="77777777" w:rsidR="00676591" w:rsidRPr="0013059A" w:rsidRDefault="00676591">
      <w:pPr>
        <w:pStyle w:val="a"/>
        <w:numPr>
          <w:ilvl w:val="0"/>
          <w:numId w:val="0"/>
        </w:numPr>
        <w:tabs>
          <w:tab w:val="left" w:pos="360"/>
        </w:tabs>
        <w:rPr>
          <w:rFonts w:ascii="Times New Roman" w:eastAsia="微软雅黑" w:hAnsi="Times New Roman"/>
          <w:color w:val="000000" w:themeColor="text1"/>
          <w:sz w:val="36"/>
          <w:szCs w:val="36"/>
          <w:lang w:val="fr-FR"/>
        </w:rPr>
        <w:sectPr w:rsidR="00676591" w:rsidRPr="0013059A" w:rsidSect="00D84F0C">
          <w:footerReference w:type="first" r:id="rId14"/>
          <w:pgSz w:w="11906" w:h="16838"/>
          <w:pgMar w:top="1417" w:right="1417" w:bottom="1417" w:left="1417" w:header="567" w:footer="850" w:gutter="0"/>
          <w:pgNumType w:start="1"/>
          <w:cols w:space="720"/>
          <w:titlePg/>
          <w:docGrid w:linePitch="360"/>
        </w:sectPr>
      </w:pPr>
    </w:p>
    <w:p w14:paraId="68AB1C25" w14:textId="77777777" w:rsidR="00676591" w:rsidRPr="0013059A" w:rsidRDefault="003B09AA">
      <w:pPr>
        <w:tabs>
          <w:tab w:val="left" w:pos="9360"/>
        </w:tabs>
        <w:adjustRightInd w:val="0"/>
        <w:snapToGrid w:val="0"/>
        <w:spacing w:line="240" w:lineRule="atLeast"/>
        <w:rPr>
          <w:rFonts w:ascii="Times New Roman" w:hAnsi="Times New Roman"/>
          <w:b/>
          <w:bCs/>
          <w:color w:val="000000" w:themeColor="text1"/>
          <w:sz w:val="28"/>
          <w:szCs w:val="28"/>
        </w:rPr>
      </w:pPr>
      <w:r w:rsidRPr="0013059A">
        <w:rPr>
          <w:rFonts w:ascii="Times New Roman" w:hAnsi="Times New Roman"/>
          <w:b/>
          <w:bCs/>
          <w:color w:val="000000" w:themeColor="text1"/>
          <w:sz w:val="28"/>
          <w:szCs w:val="28"/>
        </w:rPr>
        <w:lastRenderedPageBreak/>
        <w:t>附件</w:t>
      </w:r>
      <w:r w:rsidRPr="0013059A">
        <w:rPr>
          <w:rFonts w:ascii="Times New Roman" w:hAnsi="Times New Roman"/>
          <w:b/>
          <w:bCs/>
          <w:color w:val="000000" w:themeColor="text1"/>
          <w:sz w:val="28"/>
          <w:szCs w:val="28"/>
        </w:rPr>
        <w:t>5</w:t>
      </w:r>
    </w:p>
    <w:p w14:paraId="0763B254" w14:textId="77777777" w:rsidR="00676591" w:rsidRPr="0013059A" w:rsidRDefault="00676591">
      <w:pPr>
        <w:pStyle w:val="2"/>
        <w:ind w:leftChars="0" w:left="0" w:firstLineChars="0" w:firstLine="0"/>
        <w:rPr>
          <w:rFonts w:ascii="Times New Roman" w:hAnsi="Times New Roman"/>
          <w:color w:val="000000" w:themeColor="text1"/>
        </w:rPr>
      </w:pPr>
    </w:p>
    <w:p w14:paraId="16BCEFCC" w14:textId="5C6D6A0F" w:rsidR="00676591" w:rsidRPr="0013059A" w:rsidRDefault="00CE0BFA">
      <w:pPr>
        <w:pStyle w:val="a1"/>
        <w:jc w:val="center"/>
        <w:rPr>
          <w:rFonts w:ascii="Times New Roman" w:eastAsia="黑体" w:hAnsi="Times New Roman"/>
          <w:b/>
          <w:bCs/>
          <w:color w:val="000000" w:themeColor="text1"/>
          <w:sz w:val="32"/>
          <w:szCs w:val="32"/>
        </w:rPr>
      </w:pPr>
      <w:r w:rsidRPr="0013059A">
        <w:rPr>
          <w:rFonts w:ascii="Times New Roman" w:eastAsia="黑体" w:hAnsi="Times New Roman"/>
          <w:b/>
          <w:bCs/>
          <w:noProof/>
          <w:color w:val="000000" w:themeColor="text1"/>
          <w:sz w:val="32"/>
          <w:szCs w:val="32"/>
        </w:rPr>
        <w:drawing>
          <wp:anchor distT="0" distB="0" distL="114300" distR="114300" simplePos="0" relativeHeight="251656704" behindDoc="1" locked="0" layoutInCell="1" allowOverlap="1" wp14:anchorId="592F8AFC" wp14:editId="67C3C51A">
            <wp:simplePos x="0" y="0"/>
            <wp:positionH relativeFrom="page">
              <wp:posOffset>8485505</wp:posOffset>
            </wp:positionH>
            <wp:positionV relativeFrom="paragraph">
              <wp:posOffset>-490855</wp:posOffset>
            </wp:positionV>
            <wp:extent cx="1300480" cy="1300480"/>
            <wp:effectExtent l="0" t="0" r="0" b="0"/>
            <wp:wrapNone/>
            <wp:docPr id="1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0480"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59A">
        <w:rPr>
          <w:rFonts w:ascii="Times New Roman" w:eastAsia="黑体" w:hAnsi="Times New Roman"/>
          <w:b/>
          <w:bCs/>
          <w:color w:val="000000" w:themeColor="text1"/>
          <w:sz w:val="32"/>
          <w:szCs w:val="32"/>
        </w:rPr>
        <w:t>2023</w:t>
      </w:r>
      <w:r w:rsidRPr="0013059A">
        <w:rPr>
          <w:rFonts w:ascii="Times New Roman" w:eastAsia="黑体" w:hAnsi="Times New Roman"/>
          <w:b/>
          <w:bCs/>
          <w:color w:val="000000" w:themeColor="text1"/>
          <w:sz w:val="32"/>
          <w:szCs w:val="32"/>
        </w:rPr>
        <w:t>年全国职业院校技能大赛高职组</w:t>
      </w:r>
      <w:r w:rsidRPr="0013059A">
        <w:rPr>
          <w:rFonts w:ascii="Times New Roman" w:eastAsia="黑体" w:hAnsi="Times New Roman"/>
          <w:b/>
          <w:bCs/>
          <w:color w:val="000000" w:themeColor="text1"/>
          <w:sz w:val="32"/>
          <w:szCs w:val="32"/>
        </w:rPr>
        <w:t>-</w:t>
      </w:r>
      <w:r w:rsidRPr="0013059A">
        <w:rPr>
          <w:rFonts w:ascii="Times New Roman" w:eastAsia="黑体" w:hAnsi="Times New Roman"/>
          <w:b/>
          <w:bCs/>
          <w:color w:val="000000" w:themeColor="text1"/>
          <w:sz w:val="32"/>
          <w:szCs w:val="32"/>
        </w:rPr>
        <w:t>汽车故障检修项目</w:t>
      </w:r>
    </w:p>
    <w:p w14:paraId="6948302F" w14:textId="77777777" w:rsidR="00676591" w:rsidRPr="0013059A" w:rsidRDefault="00676591">
      <w:pPr>
        <w:adjustRightInd w:val="0"/>
        <w:snapToGrid w:val="0"/>
        <w:jc w:val="center"/>
        <w:rPr>
          <w:rFonts w:ascii="Times New Roman" w:eastAsia="仿宋_GB2312" w:hAnsi="Times New Roman"/>
          <w:b/>
          <w:bCs/>
          <w:color w:val="000000" w:themeColor="text1"/>
          <w:sz w:val="28"/>
          <w:szCs w:val="28"/>
        </w:rPr>
      </w:pPr>
    </w:p>
    <w:p w14:paraId="116D7B6E" w14:textId="77777777" w:rsidR="00676591" w:rsidRPr="0013059A" w:rsidRDefault="003B09AA">
      <w:pPr>
        <w:adjustRightInd w:val="0"/>
        <w:snapToGrid w:val="0"/>
        <w:jc w:val="center"/>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《模块</w:t>
      </w:r>
      <w:r w:rsidRPr="0013059A">
        <w:rPr>
          <w:rFonts w:ascii="Times New Roman" w:eastAsia="仿宋_GB2312" w:hAnsi="Times New Roman"/>
          <w:b/>
          <w:bCs/>
          <w:color w:val="000000" w:themeColor="text1"/>
          <w:sz w:val="28"/>
          <w:szCs w:val="28"/>
        </w:rPr>
        <w:t>B–</w:t>
      </w:r>
      <w:r w:rsidRPr="0013059A">
        <w:rPr>
          <w:rFonts w:ascii="Times New Roman" w:eastAsia="仿宋_GB2312" w:hAnsi="Times New Roman"/>
          <w:b/>
          <w:bCs/>
          <w:color w:val="000000" w:themeColor="text1"/>
          <w:sz w:val="28"/>
          <w:szCs w:val="28"/>
        </w:rPr>
        <w:t>发动机及车身电控系统故障检修》现场评分表</w:t>
      </w:r>
    </w:p>
    <w:p w14:paraId="3024E435" w14:textId="77777777" w:rsidR="00676591" w:rsidRPr="0013059A" w:rsidRDefault="00676591">
      <w:pPr>
        <w:rPr>
          <w:rFonts w:ascii="Times New Roman" w:hAnsi="Times New Roman"/>
          <w:color w:val="000000" w:themeColor="text1"/>
        </w:rPr>
      </w:pPr>
    </w:p>
    <w:tbl>
      <w:tblPr>
        <w:tblW w:w="10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1134"/>
        <w:gridCol w:w="1513"/>
        <w:gridCol w:w="1358"/>
        <w:gridCol w:w="2186"/>
        <w:gridCol w:w="2022"/>
        <w:gridCol w:w="717"/>
        <w:gridCol w:w="715"/>
      </w:tblGrid>
      <w:tr w:rsidR="0013059A" w:rsidRPr="0013059A" w14:paraId="29958D14" w14:textId="77777777">
        <w:trPr>
          <w:trHeight w:val="321"/>
          <w:jc w:val="center"/>
        </w:trPr>
        <w:tc>
          <w:tcPr>
            <w:tcW w:w="1844" w:type="dxa"/>
            <w:gridSpan w:val="2"/>
            <w:vAlign w:val="center"/>
          </w:tcPr>
          <w:p w14:paraId="12539668"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选手参赛号</w:t>
            </w:r>
          </w:p>
        </w:tc>
        <w:tc>
          <w:tcPr>
            <w:tcW w:w="1513" w:type="dxa"/>
            <w:vAlign w:val="center"/>
          </w:tcPr>
          <w:p w14:paraId="2BBDBC65"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3544" w:type="dxa"/>
            <w:gridSpan w:val="2"/>
            <w:vAlign w:val="center"/>
          </w:tcPr>
          <w:p w14:paraId="28F13367"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裁判签字：</w:t>
            </w:r>
          </w:p>
        </w:tc>
        <w:tc>
          <w:tcPr>
            <w:tcW w:w="2022" w:type="dxa"/>
            <w:vAlign w:val="center"/>
          </w:tcPr>
          <w:p w14:paraId="484DBF8C"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裁判长抽审</w:t>
            </w:r>
          </w:p>
        </w:tc>
        <w:tc>
          <w:tcPr>
            <w:tcW w:w="1432" w:type="dxa"/>
            <w:gridSpan w:val="2"/>
            <w:vAlign w:val="center"/>
          </w:tcPr>
          <w:p w14:paraId="69BA427C"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r>
      <w:tr w:rsidR="0013059A" w:rsidRPr="0013059A" w14:paraId="3AB84104" w14:textId="77777777">
        <w:trPr>
          <w:trHeight w:val="391"/>
          <w:jc w:val="center"/>
        </w:trPr>
        <w:tc>
          <w:tcPr>
            <w:tcW w:w="1844" w:type="dxa"/>
            <w:gridSpan w:val="2"/>
            <w:vAlign w:val="center"/>
          </w:tcPr>
          <w:p w14:paraId="6951FFAC"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统分裁判签字</w:t>
            </w:r>
          </w:p>
        </w:tc>
        <w:tc>
          <w:tcPr>
            <w:tcW w:w="1513" w:type="dxa"/>
            <w:vAlign w:val="center"/>
          </w:tcPr>
          <w:p w14:paraId="09CA474C"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3544" w:type="dxa"/>
            <w:gridSpan w:val="2"/>
            <w:vAlign w:val="center"/>
          </w:tcPr>
          <w:p w14:paraId="301DF1F9"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裁判签字：</w:t>
            </w:r>
          </w:p>
        </w:tc>
        <w:tc>
          <w:tcPr>
            <w:tcW w:w="2022" w:type="dxa"/>
            <w:vAlign w:val="center"/>
          </w:tcPr>
          <w:p w14:paraId="07D89C40"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监督仲裁签字</w:t>
            </w:r>
          </w:p>
        </w:tc>
        <w:tc>
          <w:tcPr>
            <w:tcW w:w="1432" w:type="dxa"/>
            <w:gridSpan w:val="2"/>
            <w:vAlign w:val="center"/>
          </w:tcPr>
          <w:p w14:paraId="1BEEFEF8"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r>
      <w:tr w:rsidR="0013059A" w:rsidRPr="0013059A" w14:paraId="64159D29" w14:textId="77777777">
        <w:trPr>
          <w:trHeight w:val="391"/>
          <w:jc w:val="center"/>
        </w:trPr>
        <w:tc>
          <w:tcPr>
            <w:tcW w:w="1844" w:type="dxa"/>
            <w:gridSpan w:val="2"/>
            <w:vAlign w:val="center"/>
          </w:tcPr>
          <w:p w14:paraId="49A316E3"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车辆信息登记</w:t>
            </w:r>
          </w:p>
        </w:tc>
        <w:tc>
          <w:tcPr>
            <w:tcW w:w="1513" w:type="dxa"/>
            <w:vAlign w:val="center"/>
          </w:tcPr>
          <w:p w14:paraId="10B1D38A"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358" w:type="dxa"/>
            <w:vAlign w:val="center"/>
          </w:tcPr>
          <w:p w14:paraId="110D1D24"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比赛时间</w:t>
            </w:r>
          </w:p>
        </w:tc>
        <w:tc>
          <w:tcPr>
            <w:tcW w:w="2186" w:type="dxa"/>
            <w:vAlign w:val="center"/>
          </w:tcPr>
          <w:p w14:paraId="3F23B6E9"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120</w:t>
            </w:r>
            <w:r w:rsidRPr="0013059A">
              <w:rPr>
                <w:rFonts w:ascii="Times New Roman" w:eastAsia="仿宋_GB2312" w:hAnsi="Times New Roman"/>
                <w:color w:val="000000" w:themeColor="text1"/>
                <w:sz w:val="18"/>
                <w:szCs w:val="18"/>
              </w:rPr>
              <w:t>分钟</w:t>
            </w:r>
          </w:p>
        </w:tc>
        <w:tc>
          <w:tcPr>
            <w:tcW w:w="2022" w:type="dxa"/>
            <w:vAlign w:val="center"/>
          </w:tcPr>
          <w:p w14:paraId="582CD166"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实际用时</w:t>
            </w:r>
          </w:p>
        </w:tc>
        <w:tc>
          <w:tcPr>
            <w:tcW w:w="1432" w:type="dxa"/>
            <w:gridSpan w:val="2"/>
            <w:vAlign w:val="center"/>
          </w:tcPr>
          <w:p w14:paraId="4A6A1E34"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r>
      <w:tr w:rsidR="0013059A" w:rsidRPr="0013059A" w14:paraId="2DAD0F3C" w14:textId="77777777">
        <w:trPr>
          <w:trHeight w:val="373"/>
          <w:jc w:val="center"/>
        </w:trPr>
        <w:tc>
          <w:tcPr>
            <w:tcW w:w="710" w:type="dxa"/>
            <w:shd w:val="clear" w:color="auto" w:fill="F1F1F1"/>
            <w:vAlign w:val="center"/>
          </w:tcPr>
          <w:p w14:paraId="2C3B19CB" w14:textId="77777777" w:rsidR="00676591" w:rsidRPr="0013059A" w:rsidRDefault="003B09AA">
            <w:pPr>
              <w:adjustRightInd w:val="0"/>
              <w:snapToGrid w:val="0"/>
              <w:jc w:val="center"/>
              <w:rPr>
                <w:rFonts w:ascii="Times New Roman" w:eastAsia="仿宋_GB2312" w:hAnsi="Times New Roman"/>
                <w:b/>
                <w:bCs/>
                <w:color w:val="000000" w:themeColor="text1"/>
                <w:sz w:val="18"/>
                <w:szCs w:val="18"/>
              </w:rPr>
            </w:pPr>
            <w:r w:rsidRPr="0013059A">
              <w:rPr>
                <w:rFonts w:ascii="Times New Roman" w:eastAsia="仿宋_GB2312" w:hAnsi="Times New Roman"/>
                <w:b/>
                <w:bCs/>
                <w:color w:val="000000" w:themeColor="text1"/>
                <w:sz w:val="18"/>
                <w:szCs w:val="18"/>
              </w:rPr>
              <w:t>序号</w:t>
            </w:r>
          </w:p>
        </w:tc>
        <w:tc>
          <w:tcPr>
            <w:tcW w:w="1134" w:type="dxa"/>
            <w:shd w:val="clear" w:color="auto" w:fill="F1F1F1"/>
            <w:vAlign w:val="center"/>
          </w:tcPr>
          <w:p w14:paraId="725949CC" w14:textId="77777777" w:rsidR="00676591" w:rsidRPr="0013059A" w:rsidRDefault="003B09AA">
            <w:pPr>
              <w:adjustRightInd w:val="0"/>
              <w:snapToGrid w:val="0"/>
              <w:jc w:val="center"/>
              <w:rPr>
                <w:rFonts w:ascii="Times New Roman" w:eastAsia="仿宋_GB2312" w:hAnsi="Times New Roman"/>
                <w:b/>
                <w:bCs/>
                <w:color w:val="000000" w:themeColor="text1"/>
                <w:sz w:val="18"/>
                <w:szCs w:val="18"/>
              </w:rPr>
            </w:pPr>
            <w:r w:rsidRPr="0013059A">
              <w:rPr>
                <w:rFonts w:ascii="Times New Roman" w:eastAsia="仿宋_GB2312" w:hAnsi="Times New Roman"/>
                <w:b/>
                <w:bCs/>
                <w:color w:val="000000" w:themeColor="text1"/>
                <w:sz w:val="18"/>
                <w:szCs w:val="18"/>
              </w:rPr>
              <w:t>项目</w:t>
            </w:r>
          </w:p>
        </w:tc>
        <w:tc>
          <w:tcPr>
            <w:tcW w:w="2871" w:type="dxa"/>
            <w:gridSpan w:val="2"/>
            <w:shd w:val="clear" w:color="auto" w:fill="F1F1F1"/>
            <w:vAlign w:val="center"/>
          </w:tcPr>
          <w:p w14:paraId="66711B22" w14:textId="77777777" w:rsidR="00676591" w:rsidRPr="0013059A" w:rsidRDefault="003B09AA">
            <w:pPr>
              <w:adjustRightInd w:val="0"/>
              <w:snapToGrid w:val="0"/>
              <w:jc w:val="center"/>
              <w:rPr>
                <w:rFonts w:ascii="Times New Roman" w:eastAsia="仿宋_GB2312" w:hAnsi="Times New Roman"/>
                <w:b/>
                <w:bCs/>
                <w:color w:val="000000" w:themeColor="text1"/>
                <w:sz w:val="18"/>
                <w:szCs w:val="18"/>
              </w:rPr>
            </w:pPr>
            <w:r w:rsidRPr="0013059A">
              <w:rPr>
                <w:rFonts w:ascii="Times New Roman" w:eastAsia="仿宋_GB2312" w:hAnsi="Times New Roman"/>
                <w:b/>
                <w:bCs/>
                <w:color w:val="000000" w:themeColor="text1"/>
                <w:sz w:val="18"/>
                <w:szCs w:val="18"/>
              </w:rPr>
              <w:t>评分点</w:t>
            </w:r>
          </w:p>
        </w:tc>
        <w:tc>
          <w:tcPr>
            <w:tcW w:w="4208" w:type="dxa"/>
            <w:gridSpan w:val="2"/>
            <w:shd w:val="clear" w:color="auto" w:fill="F1F1F1"/>
            <w:vAlign w:val="center"/>
          </w:tcPr>
          <w:p w14:paraId="1C2AC34B" w14:textId="77777777" w:rsidR="00676591" w:rsidRPr="0013059A" w:rsidRDefault="003B09AA">
            <w:pPr>
              <w:adjustRightInd w:val="0"/>
              <w:snapToGrid w:val="0"/>
              <w:jc w:val="center"/>
              <w:rPr>
                <w:rFonts w:ascii="Times New Roman" w:eastAsia="仿宋_GB2312" w:hAnsi="Times New Roman"/>
                <w:b/>
                <w:bCs/>
                <w:color w:val="000000" w:themeColor="text1"/>
                <w:sz w:val="18"/>
                <w:szCs w:val="18"/>
              </w:rPr>
            </w:pPr>
            <w:r w:rsidRPr="0013059A">
              <w:rPr>
                <w:rFonts w:ascii="Times New Roman" w:eastAsia="仿宋_GB2312" w:hAnsi="Times New Roman"/>
                <w:b/>
                <w:bCs/>
                <w:color w:val="000000" w:themeColor="text1"/>
                <w:sz w:val="18"/>
                <w:szCs w:val="18"/>
              </w:rPr>
              <w:t>说</w:t>
            </w:r>
            <w:r w:rsidRPr="0013059A">
              <w:rPr>
                <w:rFonts w:ascii="Times New Roman" w:eastAsia="仿宋_GB2312" w:hAnsi="Times New Roman"/>
                <w:b/>
                <w:bCs/>
                <w:color w:val="000000" w:themeColor="text1"/>
                <w:sz w:val="18"/>
                <w:szCs w:val="18"/>
              </w:rPr>
              <w:t xml:space="preserve"> </w:t>
            </w:r>
            <w:r w:rsidRPr="0013059A">
              <w:rPr>
                <w:rFonts w:ascii="Times New Roman" w:eastAsia="仿宋_GB2312" w:hAnsi="Times New Roman"/>
                <w:b/>
                <w:bCs/>
                <w:color w:val="000000" w:themeColor="text1"/>
                <w:sz w:val="18"/>
                <w:szCs w:val="18"/>
              </w:rPr>
              <w:t>明</w:t>
            </w:r>
          </w:p>
        </w:tc>
        <w:tc>
          <w:tcPr>
            <w:tcW w:w="717" w:type="dxa"/>
            <w:shd w:val="clear" w:color="auto" w:fill="F1F1F1"/>
            <w:vAlign w:val="center"/>
          </w:tcPr>
          <w:p w14:paraId="2F92C2DA" w14:textId="77777777" w:rsidR="00676591" w:rsidRPr="0013059A" w:rsidRDefault="003B09AA">
            <w:pPr>
              <w:adjustRightInd w:val="0"/>
              <w:snapToGrid w:val="0"/>
              <w:jc w:val="center"/>
              <w:rPr>
                <w:rFonts w:ascii="Times New Roman" w:eastAsia="仿宋_GB2312" w:hAnsi="Times New Roman"/>
                <w:b/>
                <w:bCs/>
                <w:color w:val="000000" w:themeColor="text1"/>
                <w:sz w:val="18"/>
                <w:szCs w:val="18"/>
              </w:rPr>
            </w:pPr>
            <w:r w:rsidRPr="0013059A">
              <w:rPr>
                <w:rFonts w:ascii="Times New Roman" w:eastAsia="仿宋_GB2312" w:hAnsi="Times New Roman"/>
                <w:b/>
                <w:bCs/>
                <w:color w:val="000000" w:themeColor="text1"/>
                <w:sz w:val="18"/>
                <w:szCs w:val="18"/>
              </w:rPr>
              <w:t>配分</w:t>
            </w:r>
          </w:p>
        </w:tc>
        <w:tc>
          <w:tcPr>
            <w:tcW w:w="715" w:type="dxa"/>
            <w:shd w:val="clear" w:color="auto" w:fill="F1F1F1"/>
            <w:vAlign w:val="center"/>
          </w:tcPr>
          <w:p w14:paraId="2C49FE49" w14:textId="77777777" w:rsidR="00676591" w:rsidRPr="0013059A" w:rsidRDefault="003B09AA">
            <w:pPr>
              <w:widowControl/>
              <w:jc w:val="center"/>
              <w:rPr>
                <w:rFonts w:ascii="Times New Roman" w:eastAsia="仿宋" w:hAnsi="Times New Roman"/>
                <w:b/>
                <w:bCs/>
                <w:color w:val="000000" w:themeColor="text1"/>
                <w:kern w:val="0"/>
                <w:szCs w:val="21"/>
              </w:rPr>
            </w:pPr>
            <w:r w:rsidRPr="0013059A">
              <w:rPr>
                <w:rFonts w:ascii="Times New Roman" w:eastAsia="仿宋" w:hAnsi="Times New Roman"/>
                <w:b/>
                <w:bCs/>
                <w:color w:val="000000" w:themeColor="text1"/>
                <w:kern w:val="0"/>
                <w:szCs w:val="21"/>
              </w:rPr>
              <w:t>得分</w:t>
            </w:r>
          </w:p>
        </w:tc>
      </w:tr>
      <w:tr w:rsidR="0013059A" w:rsidRPr="0013059A" w14:paraId="1D59366C" w14:textId="77777777">
        <w:trPr>
          <w:trHeight w:val="1512"/>
          <w:jc w:val="center"/>
        </w:trPr>
        <w:tc>
          <w:tcPr>
            <w:tcW w:w="710" w:type="dxa"/>
            <w:vMerge w:val="restart"/>
            <w:vAlign w:val="center"/>
          </w:tcPr>
          <w:p w14:paraId="632E4D08"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B1</w:t>
            </w:r>
          </w:p>
        </w:tc>
        <w:tc>
          <w:tcPr>
            <w:tcW w:w="1134" w:type="dxa"/>
            <w:vMerge w:val="restart"/>
            <w:vAlign w:val="center"/>
          </w:tcPr>
          <w:p w14:paraId="024E1CC1"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健康与</w:t>
            </w:r>
          </w:p>
          <w:p w14:paraId="09B1BA5C"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安全</w:t>
            </w:r>
          </w:p>
          <w:p w14:paraId="02470F47"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20</w:t>
            </w:r>
            <w:r w:rsidRPr="0013059A">
              <w:rPr>
                <w:rFonts w:ascii="Times New Roman" w:eastAsia="仿宋_GB2312" w:hAnsi="Times New Roman"/>
                <w:color w:val="000000" w:themeColor="text1"/>
                <w:sz w:val="18"/>
                <w:szCs w:val="18"/>
              </w:rPr>
              <w:t>分）</w:t>
            </w:r>
          </w:p>
        </w:tc>
        <w:tc>
          <w:tcPr>
            <w:tcW w:w="2871" w:type="dxa"/>
            <w:gridSpan w:val="2"/>
            <w:vAlign w:val="center"/>
          </w:tcPr>
          <w:p w14:paraId="7B21D592"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作业准备</w:t>
            </w:r>
          </w:p>
        </w:tc>
        <w:tc>
          <w:tcPr>
            <w:tcW w:w="4208" w:type="dxa"/>
            <w:gridSpan w:val="2"/>
            <w:vAlign w:val="center"/>
          </w:tcPr>
          <w:p w14:paraId="5C0B3B3A"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未检查设置隔离栏</w:t>
            </w:r>
          </w:p>
          <w:p w14:paraId="35EC0D64"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未设置安全警示牌</w:t>
            </w:r>
          </w:p>
          <w:p w14:paraId="3BCA8FB1"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未检查灭火器压力值（水基、干粉）</w:t>
            </w:r>
          </w:p>
          <w:p w14:paraId="64F75563"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未安装车辆挡块</w:t>
            </w:r>
          </w:p>
          <w:p w14:paraId="7F9399DE"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未安装车外三件套或安装位置不正确的</w:t>
            </w:r>
          </w:p>
          <w:p w14:paraId="5C82D0DC"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操作中翼子板布、格栅布自行脱落的</w:t>
            </w:r>
          </w:p>
          <w:p w14:paraId="21936177"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车内四件套（方向盘、座椅、脚垫、换挡杆）少铺或未铺或撕裂的</w:t>
            </w:r>
          </w:p>
          <w:p w14:paraId="2E0EC808"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未完全落下驾驶员侧车窗的</w:t>
            </w:r>
          </w:p>
        </w:tc>
        <w:tc>
          <w:tcPr>
            <w:tcW w:w="717" w:type="dxa"/>
            <w:vAlign w:val="center"/>
          </w:tcPr>
          <w:p w14:paraId="081C9E6C"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715" w:type="dxa"/>
            <w:vAlign w:val="center"/>
          </w:tcPr>
          <w:p w14:paraId="4CF63B99" w14:textId="77777777" w:rsidR="00676591" w:rsidRPr="0013059A" w:rsidRDefault="00676591">
            <w:pPr>
              <w:jc w:val="center"/>
              <w:rPr>
                <w:rFonts w:ascii="Times New Roman" w:eastAsia="仿宋" w:hAnsi="Times New Roman"/>
                <w:color w:val="000000" w:themeColor="text1"/>
                <w:szCs w:val="21"/>
              </w:rPr>
            </w:pPr>
          </w:p>
        </w:tc>
      </w:tr>
      <w:tr w:rsidR="0013059A" w:rsidRPr="0013059A" w14:paraId="455F0F27" w14:textId="77777777">
        <w:trPr>
          <w:trHeight w:val="575"/>
          <w:jc w:val="center"/>
        </w:trPr>
        <w:tc>
          <w:tcPr>
            <w:tcW w:w="710" w:type="dxa"/>
            <w:vMerge/>
            <w:vAlign w:val="center"/>
          </w:tcPr>
          <w:p w14:paraId="02899EE9"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134" w:type="dxa"/>
            <w:vMerge/>
            <w:vAlign w:val="center"/>
          </w:tcPr>
          <w:p w14:paraId="74A203AB"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2871" w:type="dxa"/>
            <w:gridSpan w:val="2"/>
            <w:vAlign w:val="center"/>
          </w:tcPr>
          <w:p w14:paraId="0673ABB7"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人物安全</w:t>
            </w:r>
          </w:p>
        </w:tc>
        <w:tc>
          <w:tcPr>
            <w:tcW w:w="4208" w:type="dxa"/>
            <w:gridSpan w:val="2"/>
            <w:vAlign w:val="center"/>
          </w:tcPr>
          <w:p w14:paraId="1E8F47F3"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未检查绝缘手套，测量高压部分线路未佩戴绝缘手套，裁判制止并重新佩戴</w:t>
            </w:r>
          </w:p>
          <w:p w14:paraId="79C7FF27"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未检查防电池电解液酸碱性手套外观损伤，触碰电池包部分未佩戴防电池电解液酸碱性手套</w:t>
            </w:r>
          </w:p>
          <w:p w14:paraId="08947F1F"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未检查护目镜外观损伤，测量高压部分线路未佩戴护目镜</w:t>
            </w:r>
          </w:p>
          <w:p w14:paraId="43DD76CB"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未检查安全帽外观损伤，车辆底部作业未佩戴安全帽</w:t>
            </w:r>
          </w:p>
          <w:p w14:paraId="22231BDF"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未检查确认电子手刹和档位的</w:t>
            </w:r>
          </w:p>
          <w:p w14:paraId="37F0F07C"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上高压电时向裁判报告</w:t>
            </w:r>
          </w:p>
        </w:tc>
        <w:tc>
          <w:tcPr>
            <w:tcW w:w="717" w:type="dxa"/>
            <w:vAlign w:val="center"/>
          </w:tcPr>
          <w:p w14:paraId="3146A0E9"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715" w:type="dxa"/>
            <w:vAlign w:val="center"/>
          </w:tcPr>
          <w:p w14:paraId="7D97D8A4" w14:textId="77777777" w:rsidR="00676591" w:rsidRPr="0013059A" w:rsidRDefault="00676591">
            <w:pPr>
              <w:jc w:val="center"/>
              <w:rPr>
                <w:rFonts w:ascii="Times New Roman" w:eastAsia="仿宋" w:hAnsi="Times New Roman"/>
                <w:color w:val="000000" w:themeColor="text1"/>
                <w:szCs w:val="21"/>
              </w:rPr>
            </w:pPr>
          </w:p>
        </w:tc>
      </w:tr>
      <w:tr w:rsidR="0013059A" w:rsidRPr="0013059A" w14:paraId="79B3F6FD" w14:textId="77777777">
        <w:trPr>
          <w:trHeight w:val="575"/>
          <w:jc w:val="center"/>
        </w:trPr>
        <w:tc>
          <w:tcPr>
            <w:tcW w:w="710" w:type="dxa"/>
            <w:vMerge/>
            <w:vAlign w:val="center"/>
          </w:tcPr>
          <w:p w14:paraId="6AD52382"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134" w:type="dxa"/>
            <w:vMerge/>
            <w:vAlign w:val="center"/>
          </w:tcPr>
          <w:p w14:paraId="0DC011FD"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2871" w:type="dxa"/>
            <w:gridSpan w:val="2"/>
            <w:vAlign w:val="center"/>
          </w:tcPr>
          <w:p w14:paraId="1C7ECFC9"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设备使用</w:t>
            </w:r>
          </w:p>
        </w:tc>
        <w:tc>
          <w:tcPr>
            <w:tcW w:w="4208" w:type="dxa"/>
            <w:gridSpan w:val="2"/>
            <w:vAlign w:val="center"/>
          </w:tcPr>
          <w:p w14:paraId="47F60053"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未选择正确的绝缘测试仪（本项如果错误，绝缘测试均不得分）</w:t>
            </w:r>
          </w:p>
          <w:p w14:paraId="437753BB"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初次使用未正确进行万用表检查（本项如果错误，高压端测试均不得分）</w:t>
            </w:r>
          </w:p>
          <w:p w14:paraId="53D41622"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未正确连接仪器、仪表和测试设备到车辆的，主要包括万用表和示波器检测探针的连接（特别是禁止黑色表笔连接到电源正极）</w:t>
            </w:r>
          </w:p>
          <w:p w14:paraId="0A61F118"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未正确操作车辆到测试条件而直接进行测试的，主要包括对车辆的操作是否能正确服务于测试目的</w:t>
            </w:r>
          </w:p>
        </w:tc>
        <w:tc>
          <w:tcPr>
            <w:tcW w:w="717" w:type="dxa"/>
            <w:vAlign w:val="center"/>
          </w:tcPr>
          <w:p w14:paraId="6A6AD7EB"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715" w:type="dxa"/>
            <w:vAlign w:val="center"/>
          </w:tcPr>
          <w:p w14:paraId="1FEA4709" w14:textId="77777777" w:rsidR="00676591" w:rsidRPr="0013059A" w:rsidRDefault="00676591">
            <w:pPr>
              <w:jc w:val="center"/>
              <w:rPr>
                <w:rFonts w:ascii="Times New Roman" w:eastAsia="仿宋" w:hAnsi="Times New Roman"/>
                <w:color w:val="000000" w:themeColor="text1"/>
                <w:szCs w:val="21"/>
              </w:rPr>
            </w:pPr>
          </w:p>
        </w:tc>
      </w:tr>
      <w:tr w:rsidR="0013059A" w:rsidRPr="0013059A" w14:paraId="436159EB" w14:textId="77777777">
        <w:trPr>
          <w:trHeight w:val="575"/>
          <w:jc w:val="center"/>
        </w:trPr>
        <w:tc>
          <w:tcPr>
            <w:tcW w:w="710" w:type="dxa"/>
            <w:vMerge/>
            <w:vAlign w:val="center"/>
          </w:tcPr>
          <w:p w14:paraId="08173622"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134" w:type="dxa"/>
            <w:vMerge/>
            <w:vAlign w:val="center"/>
          </w:tcPr>
          <w:p w14:paraId="7D847151"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2871" w:type="dxa"/>
            <w:gridSpan w:val="2"/>
            <w:vAlign w:val="center"/>
          </w:tcPr>
          <w:p w14:paraId="5CFC2EC1"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操作规范</w:t>
            </w:r>
          </w:p>
        </w:tc>
        <w:tc>
          <w:tcPr>
            <w:tcW w:w="4208" w:type="dxa"/>
            <w:gridSpan w:val="2"/>
            <w:vAlign w:val="center"/>
          </w:tcPr>
          <w:p w14:paraId="519A858B"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断开各模块插头时，未先关闭点火开关，再断开蓄电池负极，并对蓄电池负极进行防护；断开高压插头没有验电。</w:t>
            </w:r>
          </w:p>
          <w:p w14:paraId="300200C3"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完成所有任务后，按规定力矩紧固蓄电池极桩</w:t>
            </w:r>
          </w:p>
          <w:p w14:paraId="57E3F575"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测试完成后未恢复车辆的，主要包括拆卸下的部件未正确安装的、点火等其它开关未正确复位的</w:t>
            </w:r>
          </w:p>
        </w:tc>
        <w:tc>
          <w:tcPr>
            <w:tcW w:w="717" w:type="dxa"/>
            <w:vAlign w:val="center"/>
          </w:tcPr>
          <w:p w14:paraId="5F4C6151"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715" w:type="dxa"/>
            <w:vAlign w:val="center"/>
          </w:tcPr>
          <w:p w14:paraId="103E5C23" w14:textId="77777777" w:rsidR="00676591" w:rsidRPr="0013059A" w:rsidRDefault="00676591">
            <w:pPr>
              <w:jc w:val="center"/>
              <w:rPr>
                <w:rFonts w:ascii="Times New Roman" w:eastAsia="仿宋" w:hAnsi="Times New Roman"/>
                <w:color w:val="000000" w:themeColor="text1"/>
                <w:szCs w:val="21"/>
              </w:rPr>
            </w:pPr>
          </w:p>
        </w:tc>
      </w:tr>
      <w:tr w:rsidR="0013059A" w:rsidRPr="0013059A" w14:paraId="0FC5721D" w14:textId="77777777">
        <w:trPr>
          <w:trHeight w:val="421"/>
          <w:jc w:val="center"/>
        </w:trPr>
        <w:tc>
          <w:tcPr>
            <w:tcW w:w="710" w:type="dxa"/>
            <w:vMerge/>
            <w:vAlign w:val="center"/>
          </w:tcPr>
          <w:p w14:paraId="08C376D9"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134" w:type="dxa"/>
            <w:vMerge/>
            <w:vAlign w:val="center"/>
          </w:tcPr>
          <w:p w14:paraId="4DB31A94"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2871" w:type="dxa"/>
            <w:gridSpan w:val="2"/>
            <w:vAlign w:val="center"/>
          </w:tcPr>
          <w:p w14:paraId="6B0F7EFF"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安全操作</w:t>
            </w:r>
          </w:p>
        </w:tc>
        <w:tc>
          <w:tcPr>
            <w:tcW w:w="4208" w:type="dxa"/>
            <w:gridSpan w:val="2"/>
            <w:vAlign w:val="center"/>
          </w:tcPr>
          <w:p w14:paraId="4C87F7AB"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操作过程中，对测试设备和车辆可能构成损坏而被裁判制止的，每次扣</w:t>
            </w:r>
            <w:r w:rsidRPr="0013059A">
              <w:rPr>
                <w:rFonts w:ascii="Times New Roman" w:eastAsia="仿宋_GB2312" w:hAnsi="Times New Roman"/>
                <w:color w:val="000000" w:themeColor="text1"/>
                <w:sz w:val="18"/>
                <w:szCs w:val="18"/>
              </w:rPr>
              <w:t>4</w:t>
            </w:r>
            <w:r w:rsidRPr="0013059A">
              <w:rPr>
                <w:rFonts w:ascii="Times New Roman" w:eastAsia="仿宋_GB2312" w:hAnsi="Times New Roman"/>
                <w:color w:val="000000" w:themeColor="text1"/>
                <w:sz w:val="18"/>
                <w:szCs w:val="18"/>
              </w:rPr>
              <w:t>分，扣完为止</w:t>
            </w:r>
          </w:p>
          <w:p w14:paraId="17353EDA"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未规范操作造成车辆保险丝烧掉，每次扣</w:t>
            </w:r>
            <w:r w:rsidRPr="0013059A">
              <w:rPr>
                <w:rFonts w:ascii="Times New Roman" w:eastAsia="仿宋_GB2312" w:hAnsi="Times New Roman"/>
                <w:color w:val="000000" w:themeColor="text1"/>
                <w:sz w:val="18"/>
                <w:szCs w:val="18"/>
              </w:rPr>
              <w:t>4</w:t>
            </w:r>
            <w:r w:rsidRPr="0013059A">
              <w:rPr>
                <w:rFonts w:ascii="Times New Roman" w:eastAsia="仿宋_GB2312" w:hAnsi="Times New Roman"/>
                <w:color w:val="000000" w:themeColor="text1"/>
                <w:sz w:val="18"/>
                <w:szCs w:val="18"/>
              </w:rPr>
              <w:t>分，扣完为止</w:t>
            </w:r>
          </w:p>
          <w:p w14:paraId="70B901F7"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否决项：选手损坏车辆或设备，报告裁判长，取消比赛资格</w:t>
            </w:r>
          </w:p>
        </w:tc>
        <w:tc>
          <w:tcPr>
            <w:tcW w:w="717" w:type="dxa"/>
            <w:vAlign w:val="center"/>
          </w:tcPr>
          <w:p w14:paraId="048D5998"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715" w:type="dxa"/>
            <w:vAlign w:val="center"/>
          </w:tcPr>
          <w:p w14:paraId="3DB2CF3F" w14:textId="77777777" w:rsidR="00676591" w:rsidRPr="0013059A" w:rsidRDefault="00676591">
            <w:pPr>
              <w:jc w:val="center"/>
              <w:rPr>
                <w:rFonts w:ascii="Times New Roman" w:eastAsia="仿宋" w:hAnsi="Times New Roman"/>
                <w:color w:val="000000" w:themeColor="text1"/>
                <w:szCs w:val="21"/>
              </w:rPr>
            </w:pPr>
          </w:p>
        </w:tc>
      </w:tr>
      <w:tr w:rsidR="0013059A" w:rsidRPr="0013059A" w14:paraId="0DE8AB03" w14:textId="77777777">
        <w:trPr>
          <w:trHeight w:val="421"/>
          <w:jc w:val="center"/>
        </w:trPr>
        <w:tc>
          <w:tcPr>
            <w:tcW w:w="710" w:type="dxa"/>
            <w:vMerge/>
            <w:vAlign w:val="center"/>
          </w:tcPr>
          <w:p w14:paraId="24B78E4A"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134" w:type="dxa"/>
            <w:vMerge/>
            <w:vAlign w:val="center"/>
          </w:tcPr>
          <w:p w14:paraId="30DA78DD"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2871" w:type="dxa"/>
            <w:gridSpan w:val="2"/>
            <w:vAlign w:val="center"/>
          </w:tcPr>
          <w:p w14:paraId="485B70CE"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5S</w:t>
            </w:r>
            <w:r w:rsidRPr="0013059A">
              <w:rPr>
                <w:rFonts w:ascii="Times New Roman" w:eastAsia="仿宋_GB2312" w:hAnsi="Times New Roman"/>
                <w:color w:val="000000" w:themeColor="text1"/>
                <w:sz w:val="18"/>
                <w:szCs w:val="18"/>
              </w:rPr>
              <w:t>规范</w:t>
            </w:r>
          </w:p>
        </w:tc>
        <w:tc>
          <w:tcPr>
            <w:tcW w:w="4208" w:type="dxa"/>
            <w:gridSpan w:val="2"/>
            <w:vAlign w:val="center"/>
          </w:tcPr>
          <w:p w14:paraId="7703635A"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仪器、工具、零件跌落或摆放凌乱的</w:t>
            </w:r>
          </w:p>
          <w:p w14:paraId="58076FB3"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每次测试完成后，测试设备未合理归位的，主要</w:t>
            </w:r>
            <w:r w:rsidRPr="0013059A">
              <w:rPr>
                <w:rFonts w:ascii="Times New Roman" w:eastAsia="仿宋_GB2312" w:hAnsi="Times New Roman"/>
                <w:color w:val="000000" w:themeColor="text1"/>
                <w:sz w:val="18"/>
                <w:szCs w:val="18"/>
              </w:rPr>
              <w:lastRenderedPageBreak/>
              <w:t>包括设备和工具随手放在车辆或地面等不合适的位置、设备使用完成后未关闭电源</w:t>
            </w:r>
          </w:p>
          <w:p w14:paraId="3055178C"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未恢复工位到原标准工位布置状态的</w:t>
            </w:r>
          </w:p>
        </w:tc>
        <w:tc>
          <w:tcPr>
            <w:tcW w:w="717" w:type="dxa"/>
            <w:vAlign w:val="center"/>
          </w:tcPr>
          <w:p w14:paraId="4B751074"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715" w:type="dxa"/>
            <w:vAlign w:val="center"/>
          </w:tcPr>
          <w:p w14:paraId="65050DA0" w14:textId="77777777" w:rsidR="00676591" w:rsidRPr="0013059A" w:rsidRDefault="00676591">
            <w:pPr>
              <w:jc w:val="center"/>
              <w:rPr>
                <w:rFonts w:ascii="Times New Roman" w:eastAsia="仿宋" w:hAnsi="Times New Roman"/>
                <w:color w:val="000000" w:themeColor="text1"/>
                <w:szCs w:val="21"/>
              </w:rPr>
            </w:pPr>
          </w:p>
        </w:tc>
      </w:tr>
      <w:tr w:rsidR="0013059A" w:rsidRPr="0013059A" w14:paraId="5F91D4FB" w14:textId="77777777">
        <w:trPr>
          <w:trHeight w:val="90"/>
          <w:jc w:val="center"/>
        </w:trPr>
        <w:tc>
          <w:tcPr>
            <w:tcW w:w="710" w:type="dxa"/>
            <w:vMerge w:val="restart"/>
            <w:vAlign w:val="center"/>
          </w:tcPr>
          <w:p w14:paraId="31F55D8B"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B2</w:t>
            </w:r>
          </w:p>
        </w:tc>
        <w:tc>
          <w:tcPr>
            <w:tcW w:w="1134" w:type="dxa"/>
            <w:vMerge w:val="restart"/>
            <w:vAlign w:val="center"/>
          </w:tcPr>
          <w:p w14:paraId="2D1273F7"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发动机控制系统故障检修（</w:t>
            </w:r>
            <w:r w:rsidRPr="0013059A">
              <w:rPr>
                <w:rFonts w:ascii="Times New Roman" w:eastAsia="仿宋_GB2312" w:hAnsi="Times New Roman"/>
                <w:color w:val="000000" w:themeColor="text1"/>
                <w:sz w:val="18"/>
                <w:szCs w:val="18"/>
              </w:rPr>
              <w:t>40</w:t>
            </w:r>
            <w:r w:rsidRPr="0013059A">
              <w:rPr>
                <w:rFonts w:ascii="Times New Roman" w:eastAsia="仿宋_GB2312" w:hAnsi="Times New Roman"/>
                <w:color w:val="000000" w:themeColor="text1"/>
                <w:sz w:val="18"/>
                <w:szCs w:val="18"/>
              </w:rPr>
              <w:t>分</w:t>
            </w:r>
            <w:r w:rsidRPr="0013059A">
              <w:rPr>
                <w:rFonts w:ascii="Times New Roman" w:eastAsia="仿宋_GB2312" w:hAnsi="Times New Roman"/>
                <w:color w:val="000000" w:themeColor="text1"/>
                <w:sz w:val="18"/>
                <w:szCs w:val="18"/>
              </w:rPr>
              <w:t>)</w:t>
            </w:r>
          </w:p>
        </w:tc>
        <w:tc>
          <w:tcPr>
            <w:tcW w:w="2871" w:type="dxa"/>
            <w:gridSpan w:val="2"/>
            <w:vAlign w:val="center"/>
          </w:tcPr>
          <w:p w14:paraId="37F795BC"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故障现象描述</w:t>
            </w:r>
          </w:p>
        </w:tc>
        <w:tc>
          <w:tcPr>
            <w:tcW w:w="4208" w:type="dxa"/>
            <w:gridSpan w:val="2"/>
            <w:vAlign w:val="center"/>
          </w:tcPr>
          <w:p w14:paraId="30382052"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未在选手报告单上正确记录故障现象</w:t>
            </w:r>
          </w:p>
        </w:tc>
        <w:tc>
          <w:tcPr>
            <w:tcW w:w="717" w:type="dxa"/>
            <w:vAlign w:val="center"/>
          </w:tcPr>
          <w:p w14:paraId="743CA727"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715" w:type="dxa"/>
            <w:vAlign w:val="center"/>
          </w:tcPr>
          <w:p w14:paraId="55E57A4E" w14:textId="77777777" w:rsidR="00676591" w:rsidRPr="0013059A" w:rsidRDefault="00676591">
            <w:pPr>
              <w:jc w:val="center"/>
              <w:rPr>
                <w:rFonts w:ascii="Times New Roman" w:eastAsia="仿宋" w:hAnsi="Times New Roman"/>
                <w:color w:val="000000" w:themeColor="text1"/>
                <w:szCs w:val="21"/>
              </w:rPr>
            </w:pPr>
          </w:p>
        </w:tc>
      </w:tr>
      <w:tr w:rsidR="0013059A" w:rsidRPr="0013059A" w14:paraId="61D25AF5" w14:textId="77777777">
        <w:trPr>
          <w:trHeight w:val="325"/>
          <w:jc w:val="center"/>
        </w:trPr>
        <w:tc>
          <w:tcPr>
            <w:tcW w:w="710" w:type="dxa"/>
            <w:vMerge/>
            <w:vAlign w:val="center"/>
          </w:tcPr>
          <w:p w14:paraId="78A4886F"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134" w:type="dxa"/>
            <w:vMerge/>
            <w:vAlign w:val="center"/>
          </w:tcPr>
          <w:p w14:paraId="5B12EFB3"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2871" w:type="dxa"/>
            <w:gridSpan w:val="2"/>
            <w:vAlign w:val="center"/>
          </w:tcPr>
          <w:p w14:paraId="00829D18"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故障原因分析</w:t>
            </w:r>
          </w:p>
        </w:tc>
        <w:tc>
          <w:tcPr>
            <w:tcW w:w="4208" w:type="dxa"/>
            <w:gridSpan w:val="2"/>
            <w:vAlign w:val="center"/>
          </w:tcPr>
          <w:p w14:paraId="2DD146E2"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未在选手报告单上正确分析出可能的故障范围</w:t>
            </w:r>
          </w:p>
        </w:tc>
        <w:tc>
          <w:tcPr>
            <w:tcW w:w="717" w:type="dxa"/>
            <w:vAlign w:val="center"/>
          </w:tcPr>
          <w:p w14:paraId="5099298A"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715" w:type="dxa"/>
            <w:vAlign w:val="center"/>
          </w:tcPr>
          <w:p w14:paraId="1EDB6585" w14:textId="77777777" w:rsidR="00676591" w:rsidRPr="0013059A" w:rsidRDefault="00676591">
            <w:pPr>
              <w:jc w:val="center"/>
              <w:rPr>
                <w:rFonts w:ascii="Times New Roman" w:eastAsia="仿宋" w:hAnsi="Times New Roman"/>
                <w:color w:val="000000" w:themeColor="text1"/>
                <w:szCs w:val="21"/>
              </w:rPr>
            </w:pPr>
          </w:p>
        </w:tc>
      </w:tr>
      <w:tr w:rsidR="0013059A" w:rsidRPr="0013059A" w14:paraId="25EA3DAE" w14:textId="77777777">
        <w:trPr>
          <w:trHeight w:val="325"/>
          <w:jc w:val="center"/>
        </w:trPr>
        <w:tc>
          <w:tcPr>
            <w:tcW w:w="710" w:type="dxa"/>
            <w:vMerge/>
            <w:vAlign w:val="center"/>
          </w:tcPr>
          <w:p w14:paraId="5DF85952"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134" w:type="dxa"/>
            <w:vMerge/>
            <w:vAlign w:val="center"/>
          </w:tcPr>
          <w:p w14:paraId="1B878358"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2871" w:type="dxa"/>
            <w:gridSpan w:val="2"/>
            <w:vAlign w:val="center"/>
          </w:tcPr>
          <w:p w14:paraId="38C697AB"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故障点</w:t>
            </w:r>
            <w:r w:rsidRPr="0013059A">
              <w:rPr>
                <w:rFonts w:ascii="Times New Roman" w:eastAsia="仿宋_GB2312" w:hAnsi="Times New Roman"/>
                <w:color w:val="000000" w:themeColor="text1"/>
                <w:sz w:val="18"/>
                <w:szCs w:val="18"/>
              </w:rPr>
              <w:t>1</w:t>
            </w:r>
            <w:r w:rsidRPr="0013059A">
              <w:rPr>
                <w:rFonts w:ascii="Times New Roman" w:eastAsia="仿宋_GB2312" w:hAnsi="Times New Roman"/>
                <w:color w:val="000000" w:themeColor="text1"/>
                <w:sz w:val="18"/>
                <w:szCs w:val="18"/>
              </w:rPr>
              <w:t>测量数据记录</w:t>
            </w:r>
          </w:p>
        </w:tc>
        <w:tc>
          <w:tcPr>
            <w:tcW w:w="4208" w:type="dxa"/>
            <w:gridSpan w:val="2"/>
            <w:vAlign w:val="center"/>
          </w:tcPr>
          <w:p w14:paraId="35B546A6"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未在选手报告单上正确写出测量数据</w:t>
            </w:r>
          </w:p>
        </w:tc>
        <w:tc>
          <w:tcPr>
            <w:tcW w:w="717" w:type="dxa"/>
            <w:vAlign w:val="center"/>
          </w:tcPr>
          <w:p w14:paraId="06642BBE"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715" w:type="dxa"/>
            <w:vAlign w:val="center"/>
          </w:tcPr>
          <w:p w14:paraId="4BEEDEE8" w14:textId="77777777" w:rsidR="00676591" w:rsidRPr="0013059A" w:rsidRDefault="00676591">
            <w:pPr>
              <w:jc w:val="center"/>
              <w:rPr>
                <w:rFonts w:ascii="Times New Roman" w:eastAsia="仿宋" w:hAnsi="Times New Roman"/>
                <w:color w:val="000000" w:themeColor="text1"/>
                <w:szCs w:val="21"/>
              </w:rPr>
            </w:pPr>
          </w:p>
        </w:tc>
      </w:tr>
      <w:tr w:rsidR="0013059A" w:rsidRPr="0013059A" w14:paraId="1701DDF8" w14:textId="77777777">
        <w:trPr>
          <w:trHeight w:val="325"/>
          <w:jc w:val="center"/>
        </w:trPr>
        <w:tc>
          <w:tcPr>
            <w:tcW w:w="710" w:type="dxa"/>
            <w:vMerge/>
            <w:vAlign w:val="center"/>
          </w:tcPr>
          <w:p w14:paraId="264CF60F"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134" w:type="dxa"/>
            <w:vMerge/>
            <w:vAlign w:val="center"/>
          </w:tcPr>
          <w:p w14:paraId="7188599D"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2871" w:type="dxa"/>
            <w:gridSpan w:val="2"/>
            <w:vAlign w:val="center"/>
          </w:tcPr>
          <w:p w14:paraId="16E2D6C5"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相关电路原理图绘制</w:t>
            </w:r>
          </w:p>
        </w:tc>
        <w:tc>
          <w:tcPr>
            <w:tcW w:w="4208" w:type="dxa"/>
            <w:gridSpan w:val="2"/>
            <w:vAlign w:val="center"/>
          </w:tcPr>
          <w:p w14:paraId="17560B6D"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未在选手报告单上正确绘出原理图</w:t>
            </w:r>
          </w:p>
        </w:tc>
        <w:tc>
          <w:tcPr>
            <w:tcW w:w="717" w:type="dxa"/>
            <w:vAlign w:val="center"/>
          </w:tcPr>
          <w:p w14:paraId="5B010F7D"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715" w:type="dxa"/>
            <w:vAlign w:val="center"/>
          </w:tcPr>
          <w:p w14:paraId="52BC25C5" w14:textId="77777777" w:rsidR="00676591" w:rsidRPr="0013059A" w:rsidRDefault="00676591">
            <w:pPr>
              <w:jc w:val="center"/>
              <w:rPr>
                <w:rFonts w:ascii="Times New Roman" w:eastAsia="仿宋" w:hAnsi="Times New Roman"/>
                <w:color w:val="000000" w:themeColor="text1"/>
                <w:szCs w:val="21"/>
              </w:rPr>
            </w:pPr>
          </w:p>
        </w:tc>
      </w:tr>
      <w:tr w:rsidR="0013059A" w:rsidRPr="0013059A" w14:paraId="33DD0F3D" w14:textId="77777777">
        <w:trPr>
          <w:trHeight w:val="325"/>
          <w:jc w:val="center"/>
        </w:trPr>
        <w:tc>
          <w:tcPr>
            <w:tcW w:w="710" w:type="dxa"/>
            <w:vMerge/>
            <w:vAlign w:val="center"/>
          </w:tcPr>
          <w:p w14:paraId="3DAD400C"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134" w:type="dxa"/>
            <w:vMerge/>
            <w:vAlign w:val="center"/>
          </w:tcPr>
          <w:p w14:paraId="3A7ED4BE"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2871" w:type="dxa"/>
            <w:gridSpan w:val="2"/>
            <w:vAlign w:val="center"/>
          </w:tcPr>
          <w:p w14:paraId="2EB44255"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故障点和故障机理确认</w:t>
            </w:r>
          </w:p>
        </w:tc>
        <w:tc>
          <w:tcPr>
            <w:tcW w:w="4208" w:type="dxa"/>
            <w:gridSpan w:val="2"/>
            <w:vAlign w:val="center"/>
          </w:tcPr>
          <w:p w14:paraId="54619164"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未在选手报告单上正确记录故障点</w:t>
            </w:r>
          </w:p>
          <w:p w14:paraId="3E13935A"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未在选手报告单上正确写出故障机理</w:t>
            </w:r>
          </w:p>
        </w:tc>
        <w:tc>
          <w:tcPr>
            <w:tcW w:w="717" w:type="dxa"/>
            <w:vAlign w:val="center"/>
          </w:tcPr>
          <w:p w14:paraId="1008BE5D"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715" w:type="dxa"/>
            <w:vAlign w:val="center"/>
          </w:tcPr>
          <w:p w14:paraId="3A7BA105" w14:textId="77777777" w:rsidR="00676591" w:rsidRPr="0013059A" w:rsidRDefault="00676591">
            <w:pPr>
              <w:jc w:val="center"/>
              <w:rPr>
                <w:rFonts w:ascii="Times New Roman" w:eastAsia="仿宋" w:hAnsi="Times New Roman"/>
                <w:color w:val="000000" w:themeColor="text1"/>
                <w:szCs w:val="21"/>
              </w:rPr>
            </w:pPr>
          </w:p>
        </w:tc>
      </w:tr>
      <w:tr w:rsidR="0013059A" w:rsidRPr="0013059A" w14:paraId="0A0101CE" w14:textId="77777777">
        <w:trPr>
          <w:trHeight w:val="325"/>
          <w:jc w:val="center"/>
        </w:trPr>
        <w:tc>
          <w:tcPr>
            <w:tcW w:w="710" w:type="dxa"/>
            <w:vMerge/>
            <w:vAlign w:val="center"/>
          </w:tcPr>
          <w:p w14:paraId="429E6982"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134" w:type="dxa"/>
            <w:vMerge/>
            <w:vAlign w:val="center"/>
          </w:tcPr>
          <w:p w14:paraId="52426B9B"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2871" w:type="dxa"/>
            <w:gridSpan w:val="2"/>
            <w:vAlign w:val="center"/>
          </w:tcPr>
          <w:p w14:paraId="5926E8CE"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p>
        </w:tc>
        <w:tc>
          <w:tcPr>
            <w:tcW w:w="4208" w:type="dxa"/>
            <w:gridSpan w:val="2"/>
            <w:vAlign w:val="center"/>
          </w:tcPr>
          <w:p w14:paraId="44BE1C53"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717" w:type="dxa"/>
            <w:vAlign w:val="center"/>
          </w:tcPr>
          <w:p w14:paraId="4C516ECC"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715" w:type="dxa"/>
            <w:vAlign w:val="center"/>
          </w:tcPr>
          <w:p w14:paraId="6B146F5C" w14:textId="77777777" w:rsidR="00676591" w:rsidRPr="0013059A" w:rsidRDefault="00676591">
            <w:pPr>
              <w:jc w:val="center"/>
              <w:rPr>
                <w:rFonts w:ascii="Times New Roman" w:eastAsia="仿宋" w:hAnsi="Times New Roman"/>
                <w:color w:val="000000" w:themeColor="text1"/>
                <w:szCs w:val="21"/>
              </w:rPr>
            </w:pPr>
          </w:p>
        </w:tc>
      </w:tr>
      <w:tr w:rsidR="0013059A" w:rsidRPr="0013059A" w14:paraId="7705D436" w14:textId="77777777">
        <w:trPr>
          <w:trHeight w:val="325"/>
          <w:jc w:val="center"/>
        </w:trPr>
        <w:tc>
          <w:tcPr>
            <w:tcW w:w="710" w:type="dxa"/>
            <w:vMerge w:val="restart"/>
            <w:vAlign w:val="center"/>
          </w:tcPr>
          <w:p w14:paraId="63AEE62B"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B3</w:t>
            </w:r>
          </w:p>
        </w:tc>
        <w:tc>
          <w:tcPr>
            <w:tcW w:w="1134" w:type="dxa"/>
            <w:vMerge w:val="restart"/>
            <w:vAlign w:val="center"/>
          </w:tcPr>
          <w:p w14:paraId="47C0F183"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车身电控系统故障检修（</w:t>
            </w:r>
            <w:r w:rsidRPr="0013059A">
              <w:rPr>
                <w:rFonts w:ascii="Times New Roman" w:eastAsia="仿宋_GB2312" w:hAnsi="Times New Roman"/>
                <w:color w:val="000000" w:themeColor="text1"/>
                <w:sz w:val="18"/>
                <w:szCs w:val="18"/>
              </w:rPr>
              <w:t>40</w:t>
            </w:r>
            <w:r w:rsidRPr="0013059A">
              <w:rPr>
                <w:rFonts w:ascii="Times New Roman" w:eastAsia="仿宋_GB2312" w:hAnsi="Times New Roman"/>
                <w:color w:val="000000" w:themeColor="text1"/>
                <w:sz w:val="18"/>
                <w:szCs w:val="18"/>
              </w:rPr>
              <w:t>分</w:t>
            </w:r>
            <w:r w:rsidRPr="0013059A">
              <w:rPr>
                <w:rFonts w:ascii="Times New Roman" w:eastAsia="仿宋_GB2312" w:hAnsi="Times New Roman"/>
                <w:color w:val="000000" w:themeColor="text1"/>
                <w:sz w:val="18"/>
                <w:szCs w:val="18"/>
              </w:rPr>
              <w:t>)</w:t>
            </w:r>
          </w:p>
        </w:tc>
        <w:tc>
          <w:tcPr>
            <w:tcW w:w="2871" w:type="dxa"/>
            <w:gridSpan w:val="2"/>
            <w:vAlign w:val="center"/>
          </w:tcPr>
          <w:p w14:paraId="4FFE0C06"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故障现象描述</w:t>
            </w:r>
          </w:p>
        </w:tc>
        <w:tc>
          <w:tcPr>
            <w:tcW w:w="4208" w:type="dxa"/>
            <w:gridSpan w:val="2"/>
            <w:vAlign w:val="center"/>
          </w:tcPr>
          <w:p w14:paraId="60202F6C"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未在选手报告单上正确记录故障现象</w:t>
            </w:r>
          </w:p>
        </w:tc>
        <w:tc>
          <w:tcPr>
            <w:tcW w:w="717" w:type="dxa"/>
            <w:vAlign w:val="center"/>
          </w:tcPr>
          <w:p w14:paraId="4DC83BFE"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715" w:type="dxa"/>
            <w:vAlign w:val="center"/>
          </w:tcPr>
          <w:p w14:paraId="15B25F7C" w14:textId="77777777" w:rsidR="00676591" w:rsidRPr="0013059A" w:rsidRDefault="00676591">
            <w:pPr>
              <w:jc w:val="center"/>
              <w:rPr>
                <w:rFonts w:ascii="Times New Roman" w:eastAsia="仿宋" w:hAnsi="Times New Roman"/>
                <w:color w:val="000000" w:themeColor="text1"/>
                <w:szCs w:val="21"/>
              </w:rPr>
            </w:pPr>
          </w:p>
        </w:tc>
      </w:tr>
      <w:tr w:rsidR="0013059A" w:rsidRPr="0013059A" w14:paraId="3AB7BAC6" w14:textId="77777777">
        <w:trPr>
          <w:trHeight w:val="325"/>
          <w:jc w:val="center"/>
        </w:trPr>
        <w:tc>
          <w:tcPr>
            <w:tcW w:w="710" w:type="dxa"/>
            <w:vMerge/>
            <w:vAlign w:val="center"/>
          </w:tcPr>
          <w:p w14:paraId="35AB165A"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134" w:type="dxa"/>
            <w:vMerge/>
            <w:vAlign w:val="center"/>
          </w:tcPr>
          <w:p w14:paraId="7F85428C"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2871" w:type="dxa"/>
            <w:gridSpan w:val="2"/>
            <w:vAlign w:val="center"/>
          </w:tcPr>
          <w:p w14:paraId="3656FC7B"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故障原因分析</w:t>
            </w:r>
          </w:p>
        </w:tc>
        <w:tc>
          <w:tcPr>
            <w:tcW w:w="4208" w:type="dxa"/>
            <w:gridSpan w:val="2"/>
            <w:vAlign w:val="center"/>
          </w:tcPr>
          <w:p w14:paraId="4220CBD5"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未在选手报告单上正确分析出可能的故障范围</w:t>
            </w:r>
          </w:p>
        </w:tc>
        <w:tc>
          <w:tcPr>
            <w:tcW w:w="717" w:type="dxa"/>
            <w:vAlign w:val="center"/>
          </w:tcPr>
          <w:p w14:paraId="7F38795A"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715" w:type="dxa"/>
            <w:vAlign w:val="center"/>
          </w:tcPr>
          <w:p w14:paraId="34945CC5" w14:textId="77777777" w:rsidR="00676591" w:rsidRPr="0013059A" w:rsidRDefault="00676591">
            <w:pPr>
              <w:jc w:val="center"/>
              <w:rPr>
                <w:rFonts w:ascii="Times New Roman" w:eastAsia="仿宋" w:hAnsi="Times New Roman"/>
                <w:color w:val="000000" w:themeColor="text1"/>
                <w:szCs w:val="21"/>
              </w:rPr>
            </w:pPr>
          </w:p>
        </w:tc>
      </w:tr>
      <w:tr w:rsidR="0013059A" w:rsidRPr="0013059A" w14:paraId="27310003" w14:textId="77777777">
        <w:trPr>
          <w:trHeight w:val="325"/>
          <w:jc w:val="center"/>
        </w:trPr>
        <w:tc>
          <w:tcPr>
            <w:tcW w:w="710" w:type="dxa"/>
            <w:vMerge/>
            <w:vAlign w:val="center"/>
          </w:tcPr>
          <w:p w14:paraId="3585032A"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134" w:type="dxa"/>
            <w:vMerge/>
            <w:vAlign w:val="center"/>
          </w:tcPr>
          <w:p w14:paraId="4AD735CD"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2871" w:type="dxa"/>
            <w:gridSpan w:val="2"/>
            <w:vAlign w:val="center"/>
          </w:tcPr>
          <w:p w14:paraId="3D37E79E"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故障点测量数据记录</w:t>
            </w:r>
          </w:p>
        </w:tc>
        <w:tc>
          <w:tcPr>
            <w:tcW w:w="4208" w:type="dxa"/>
            <w:gridSpan w:val="2"/>
            <w:vAlign w:val="center"/>
          </w:tcPr>
          <w:p w14:paraId="24BD72B0"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未在选手报告单上正确写出测量数据</w:t>
            </w:r>
          </w:p>
        </w:tc>
        <w:tc>
          <w:tcPr>
            <w:tcW w:w="717" w:type="dxa"/>
            <w:vAlign w:val="center"/>
          </w:tcPr>
          <w:p w14:paraId="12E59F0F"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715" w:type="dxa"/>
            <w:vAlign w:val="center"/>
          </w:tcPr>
          <w:p w14:paraId="0E13C31E" w14:textId="77777777" w:rsidR="00676591" w:rsidRPr="0013059A" w:rsidRDefault="00676591">
            <w:pPr>
              <w:jc w:val="center"/>
              <w:rPr>
                <w:rFonts w:ascii="Times New Roman" w:eastAsia="仿宋" w:hAnsi="Times New Roman"/>
                <w:color w:val="000000" w:themeColor="text1"/>
                <w:szCs w:val="21"/>
              </w:rPr>
            </w:pPr>
          </w:p>
        </w:tc>
      </w:tr>
      <w:tr w:rsidR="0013059A" w:rsidRPr="0013059A" w14:paraId="1C3602C4" w14:textId="77777777">
        <w:trPr>
          <w:trHeight w:val="325"/>
          <w:jc w:val="center"/>
        </w:trPr>
        <w:tc>
          <w:tcPr>
            <w:tcW w:w="710" w:type="dxa"/>
            <w:vMerge/>
            <w:vAlign w:val="center"/>
          </w:tcPr>
          <w:p w14:paraId="1DDA29B7"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134" w:type="dxa"/>
            <w:vMerge/>
            <w:vAlign w:val="center"/>
          </w:tcPr>
          <w:p w14:paraId="557F14EA"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2871" w:type="dxa"/>
            <w:gridSpan w:val="2"/>
            <w:vAlign w:val="center"/>
          </w:tcPr>
          <w:p w14:paraId="07524122"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相关电路原理图绘制</w:t>
            </w:r>
          </w:p>
        </w:tc>
        <w:tc>
          <w:tcPr>
            <w:tcW w:w="4208" w:type="dxa"/>
            <w:gridSpan w:val="2"/>
            <w:vAlign w:val="center"/>
          </w:tcPr>
          <w:p w14:paraId="79996CF2"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未在选手报告单上正确绘出原理图</w:t>
            </w:r>
          </w:p>
        </w:tc>
        <w:tc>
          <w:tcPr>
            <w:tcW w:w="717" w:type="dxa"/>
            <w:vAlign w:val="center"/>
          </w:tcPr>
          <w:p w14:paraId="0DF57794"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715" w:type="dxa"/>
            <w:vAlign w:val="center"/>
          </w:tcPr>
          <w:p w14:paraId="1CF91F64" w14:textId="77777777" w:rsidR="00676591" w:rsidRPr="0013059A" w:rsidRDefault="00676591">
            <w:pPr>
              <w:jc w:val="center"/>
              <w:rPr>
                <w:rFonts w:ascii="Times New Roman" w:eastAsia="仿宋" w:hAnsi="Times New Roman"/>
                <w:color w:val="000000" w:themeColor="text1"/>
                <w:szCs w:val="21"/>
              </w:rPr>
            </w:pPr>
          </w:p>
        </w:tc>
      </w:tr>
      <w:tr w:rsidR="0013059A" w:rsidRPr="0013059A" w14:paraId="4005E4F5" w14:textId="77777777">
        <w:trPr>
          <w:trHeight w:val="325"/>
          <w:jc w:val="center"/>
        </w:trPr>
        <w:tc>
          <w:tcPr>
            <w:tcW w:w="710" w:type="dxa"/>
            <w:vMerge/>
            <w:vAlign w:val="center"/>
          </w:tcPr>
          <w:p w14:paraId="5F14DEF6"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134" w:type="dxa"/>
            <w:vMerge/>
            <w:vAlign w:val="center"/>
          </w:tcPr>
          <w:p w14:paraId="3EBA6154"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2871" w:type="dxa"/>
            <w:gridSpan w:val="2"/>
            <w:vAlign w:val="center"/>
          </w:tcPr>
          <w:p w14:paraId="0F34A4D1"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故障点和故障机理确认</w:t>
            </w:r>
          </w:p>
        </w:tc>
        <w:tc>
          <w:tcPr>
            <w:tcW w:w="4208" w:type="dxa"/>
            <w:gridSpan w:val="2"/>
            <w:vAlign w:val="center"/>
          </w:tcPr>
          <w:p w14:paraId="71A39C79"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未在选手报告单上正确记录故障点</w:t>
            </w:r>
          </w:p>
          <w:p w14:paraId="2CB6B0CA"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未在选手报告单上正确写出故障机理</w:t>
            </w:r>
          </w:p>
        </w:tc>
        <w:tc>
          <w:tcPr>
            <w:tcW w:w="717" w:type="dxa"/>
            <w:vAlign w:val="center"/>
          </w:tcPr>
          <w:p w14:paraId="77A8FF55"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715" w:type="dxa"/>
            <w:vAlign w:val="center"/>
          </w:tcPr>
          <w:p w14:paraId="29586ACC" w14:textId="77777777" w:rsidR="00676591" w:rsidRPr="0013059A" w:rsidRDefault="00676591">
            <w:pPr>
              <w:jc w:val="center"/>
              <w:rPr>
                <w:rFonts w:ascii="Times New Roman" w:eastAsia="仿宋" w:hAnsi="Times New Roman"/>
                <w:color w:val="000000" w:themeColor="text1"/>
                <w:szCs w:val="21"/>
              </w:rPr>
            </w:pPr>
          </w:p>
        </w:tc>
      </w:tr>
      <w:tr w:rsidR="0013059A" w:rsidRPr="0013059A" w14:paraId="2401A0A5" w14:textId="77777777">
        <w:trPr>
          <w:trHeight w:val="325"/>
          <w:jc w:val="center"/>
        </w:trPr>
        <w:tc>
          <w:tcPr>
            <w:tcW w:w="710" w:type="dxa"/>
            <w:vMerge/>
            <w:vAlign w:val="center"/>
          </w:tcPr>
          <w:p w14:paraId="3D2D6478"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1134" w:type="dxa"/>
            <w:vMerge/>
            <w:vAlign w:val="center"/>
          </w:tcPr>
          <w:p w14:paraId="117424CA"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2871" w:type="dxa"/>
            <w:gridSpan w:val="2"/>
            <w:vAlign w:val="center"/>
          </w:tcPr>
          <w:p w14:paraId="2FB42104"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w:t>
            </w:r>
          </w:p>
        </w:tc>
        <w:tc>
          <w:tcPr>
            <w:tcW w:w="4208" w:type="dxa"/>
            <w:gridSpan w:val="2"/>
            <w:vAlign w:val="center"/>
          </w:tcPr>
          <w:p w14:paraId="2C6362CE"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717" w:type="dxa"/>
            <w:vAlign w:val="center"/>
          </w:tcPr>
          <w:p w14:paraId="7BD25631" w14:textId="77777777" w:rsidR="00676591" w:rsidRPr="0013059A" w:rsidRDefault="00676591">
            <w:pPr>
              <w:adjustRightInd w:val="0"/>
              <w:snapToGrid w:val="0"/>
              <w:jc w:val="left"/>
              <w:rPr>
                <w:rFonts w:ascii="Times New Roman" w:eastAsia="仿宋_GB2312" w:hAnsi="Times New Roman"/>
                <w:color w:val="000000" w:themeColor="text1"/>
                <w:sz w:val="18"/>
                <w:szCs w:val="18"/>
              </w:rPr>
            </w:pPr>
          </w:p>
        </w:tc>
        <w:tc>
          <w:tcPr>
            <w:tcW w:w="715" w:type="dxa"/>
            <w:vAlign w:val="center"/>
          </w:tcPr>
          <w:p w14:paraId="4F41A271" w14:textId="77777777" w:rsidR="00676591" w:rsidRPr="0013059A" w:rsidRDefault="00676591">
            <w:pPr>
              <w:jc w:val="center"/>
              <w:rPr>
                <w:rFonts w:ascii="Times New Roman" w:eastAsia="仿宋" w:hAnsi="Times New Roman"/>
                <w:color w:val="000000" w:themeColor="text1"/>
                <w:szCs w:val="21"/>
              </w:rPr>
            </w:pPr>
          </w:p>
        </w:tc>
      </w:tr>
      <w:tr w:rsidR="00676591" w:rsidRPr="0013059A" w14:paraId="15DDA9A4" w14:textId="77777777">
        <w:trPr>
          <w:trHeight w:val="119"/>
          <w:jc w:val="center"/>
        </w:trPr>
        <w:tc>
          <w:tcPr>
            <w:tcW w:w="8923" w:type="dxa"/>
            <w:gridSpan w:val="6"/>
            <w:vAlign w:val="center"/>
          </w:tcPr>
          <w:p w14:paraId="6D7C9A61"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合</w:t>
            </w:r>
            <w:r w:rsidRPr="0013059A">
              <w:rPr>
                <w:rFonts w:ascii="Times New Roman" w:eastAsia="仿宋_GB2312" w:hAnsi="Times New Roman"/>
                <w:color w:val="000000" w:themeColor="text1"/>
                <w:sz w:val="18"/>
                <w:szCs w:val="18"/>
              </w:rPr>
              <w:t xml:space="preserve">  </w:t>
            </w:r>
            <w:r w:rsidRPr="0013059A">
              <w:rPr>
                <w:rFonts w:ascii="Times New Roman" w:eastAsia="仿宋_GB2312" w:hAnsi="Times New Roman"/>
                <w:color w:val="000000" w:themeColor="text1"/>
                <w:sz w:val="18"/>
                <w:szCs w:val="18"/>
              </w:rPr>
              <w:t>计</w:t>
            </w:r>
          </w:p>
        </w:tc>
        <w:tc>
          <w:tcPr>
            <w:tcW w:w="717" w:type="dxa"/>
            <w:vAlign w:val="center"/>
          </w:tcPr>
          <w:p w14:paraId="603B5D2B" w14:textId="77777777" w:rsidR="00676591" w:rsidRPr="0013059A" w:rsidRDefault="003B09AA">
            <w:pPr>
              <w:adjustRightInd w:val="0"/>
              <w:snapToGrid w:val="0"/>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100</w:t>
            </w:r>
          </w:p>
        </w:tc>
        <w:tc>
          <w:tcPr>
            <w:tcW w:w="715" w:type="dxa"/>
            <w:vAlign w:val="center"/>
          </w:tcPr>
          <w:p w14:paraId="6072240B" w14:textId="77777777" w:rsidR="00676591" w:rsidRPr="0013059A" w:rsidRDefault="00676591">
            <w:pPr>
              <w:jc w:val="center"/>
              <w:rPr>
                <w:rFonts w:ascii="Times New Roman" w:eastAsia="仿宋" w:hAnsi="Times New Roman"/>
                <w:b/>
                <w:color w:val="000000" w:themeColor="text1"/>
                <w:szCs w:val="21"/>
              </w:rPr>
            </w:pPr>
          </w:p>
        </w:tc>
      </w:tr>
    </w:tbl>
    <w:p w14:paraId="73C1C4C7" w14:textId="77777777" w:rsidR="00676591" w:rsidRPr="0013059A" w:rsidRDefault="00676591">
      <w:pPr>
        <w:rPr>
          <w:rFonts w:ascii="Times New Roman" w:hAnsi="Times New Roman"/>
          <w:color w:val="000000" w:themeColor="text1"/>
        </w:rPr>
      </w:pPr>
    </w:p>
    <w:p w14:paraId="6BA6FC14" w14:textId="77777777" w:rsidR="00676591" w:rsidRPr="0013059A" w:rsidRDefault="00676591">
      <w:pPr>
        <w:rPr>
          <w:rFonts w:ascii="Times New Roman" w:hAnsi="Times New Roman"/>
          <w:color w:val="000000" w:themeColor="text1"/>
        </w:rPr>
      </w:pPr>
    </w:p>
    <w:p w14:paraId="002179CA" w14:textId="77777777" w:rsidR="00676591" w:rsidRPr="0013059A" w:rsidRDefault="00676591">
      <w:pPr>
        <w:tabs>
          <w:tab w:val="left" w:pos="9360"/>
        </w:tabs>
        <w:adjustRightInd w:val="0"/>
        <w:snapToGrid w:val="0"/>
        <w:spacing w:line="240" w:lineRule="atLeast"/>
        <w:rPr>
          <w:rFonts w:ascii="Times New Roman" w:hAnsi="Times New Roman"/>
          <w:b/>
          <w:bCs/>
          <w:color w:val="000000" w:themeColor="text1"/>
          <w:sz w:val="28"/>
          <w:szCs w:val="28"/>
        </w:rPr>
      </w:pPr>
    </w:p>
    <w:p w14:paraId="1F49EADD" w14:textId="77777777" w:rsidR="00676591" w:rsidRPr="0013059A" w:rsidRDefault="00676591">
      <w:pPr>
        <w:pStyle w:val="a1"/>
        <w:rPr>
          <w:rFonts w:ascii="Times New Roman" w:hAnsi="Times New Roman"/>
          <w:b/>
          <w:bCs/>
          <w:color w:val="000000" w:themeColor="text1"/>
        </w:rPr>
      </w:pPr>
    </w:p>
    <w:p w14:paraId="71C3E7C4" w14:textId="77777777" w:rsidR="00676591" w:rsidRPr="0013059A" w:rsidRDefault="00676591">
      <w:pPr>
        <w:rPr>
          <w:rFonts w:ascii="Times New Roman" w:hAnsi="Times New Roman"/>
          <w:b/>
          <w:bCs/>
          <w:color w:val="000000" w:themeColor="text1"/>
          <w:sz w:val="28"/>
          <w:szCs w:val="28"/>
        </w:rPr>
      </w:pPr>
    </w:p>
    <w:p w14:paraId="039F3D5F" w14:textId="77777777" w:rsidR="00676591" w:rsidRPr="0013059A" w:rsidRDefault="00676591">
      <w:pPr>
        <w:pStyle w:val="a1"/>
        <w:rPr>
          <w:rFonts w:ascii="Times New Roman" w:hAnsi="Times New Roman"/>
          <w:b/>
          <w:bCs/>
          <w:color w:val="000000" w:themeColor="text1"/>
        </w:rPr>
      </w:pPr>
    </w:p>
    <w:p w14:paraId="0F022009" w14:textId="77777777" w:rsidR="00676591" w:rsidRPr="0013059A" w:rsidRDefault="00676591">
      <w:pPr>
        <w:rPr>
          <w:rFonts w:ascii="Times New Roman" w:hAnsi="Times New Roman"/>
          <w:b/>
          <w:bCs/>
          <w:color w:val="000000" w:themeColor="text1"/>
          <w:sz w:val="28"/>
          <w:szCs w:val="28"/>
        </w:rPr>
      </w:pPr>
    </w:p>
    <w:p w14:paraId="5F93A76C" w14:textId="77777777" w:rsidR="00676591" w:rsidRPr="0013059A" w:rsidRDefault="00676591">
      <w:pPr>
        <w:pStyle w:val="a1"/>
        <w:rPr>
          <w:rFonts w:ascii="Times New Roman" w:hAnsi="Times New Roman"/>
          <w:b/>
          <w:bCs/>
          <w:color w:val="000000" w:themeColor="text1"/>
        </w:rPr>
      </w:pPr>
    </w:p>
    <w:p w14:paraId="3E8AD63E" w14:textId="77777777" w:rsidR="00676591" w:rsidRPr="0013059A" w:rsidRDefault="00676591">
      <w:pPr>
        <w:rPr>
          <w:rFonts w:ascii="Times New Roman" w:hAnsi="Times New Roman"/>
          <w:b/>
          <w:bCs/>
          <w:color w:val="000000" w:themeColor="text1"/>
          <w:sz w:val="28"/>
          <w:szCs w:val="28"/>
        </w:rPr>
      </w:pPr>
    </w:p>
    <w:p w14:paraId="6F49D399" w14:textId="77777777" w:rsidR="00676591" w:rsidRPr="0013059A" w:rsidRDefault="00676591">
      <w:pPr>
        <w:pStyle w:val="a1"/>
        <w:rPr>
          <w:rFonts w:ascii="Times New Roman" w:hAnsi="Times New Roman"/>
          <w:b/>
          <w:bCs/>
          <w:color w:val="000000" w:themeColor="text1"/>
        </w:rPr>
      </w:pPr>
    </w:p>
    <w:p w14:paraId="7E4794EE" w14:textId="77777777" w:rsidR="00676591" w:rsidRPr="0013059A" w:rsidRDefault="00676591">
      <w:pPr>
        <w:rPr>
          <w:rFonts w:ascii="Times New Roman" w:hAnsi="Times New Roman"/>
          <w:b/>
          <w:bCs/>
          <w:color w:val="000000" w:themeColor="text1"/>
          <w:sz w:val="28"/>
          <w:szCs w:val="28"/>
        </w:rPr>
      </w:pPr>
    </w:p>
    <w:p w14:paraId="1B297483" w14:textId="77777777" w:rsidR="00676591" w:rsidRPr="0013059A" w:rsidRDefault="00676591">
      <w:pPr>
        <w:pStyle w:val="a1"/>
        <w:rPr>
          <w:rFonts w:ascii="Times New Roman" w:hAnsi="Times New Roman"/>
          <w:b/>
          <w:bCs/>
          <w:color w:val="000000" w:themeColor="text1"/>
        </w:rPr>
      </w:pPr>
    </w:p>
    <w:p w14:paraId="2067776B" w14:textId="77777777" w:rsidR="00676591" w:rsidRPr="0013059A" w:rsidRDefault="00676591">
      <w:pPr>
        <w:rPr>
          <w:rFonts w:ascii="Times New Roman" w:hAnsi="Times New Roman"/>
          <w:b/>
          <w:bCs/>
          <w:color w:val="000000" w:themeColor="text1"/>
          <w:sz w:val="28"/>
          <w:szCs w:val="28"/>
        </w:rPr>
      </w:pPr>
    </w:p>
    <w:p w14:paraId="3C5D15B1" w14:textId="77777777" w:rsidR="00676591" w:rsidRPr="0013059A" w:rsidRDefault="00676591">
      <w:pPr>
        <w:pStyle w:val="a1"/>
        <w:rPr>
          <w:rFonts w:ascii="Times New Roman" w:hAnsi="Times New Roman"/>
          <w:color w:val="000000" w:themeColor="text1"/>
        </w:rPr>
      </w:pPr>
    </w:p>
    <w:p w14:paraId="5A160EA0" w14:textId="77777777" w:rsidR="00676591" w:rsidRPr="0013059A" w:rsidRDefault="00676591">
      <w:pPr>
        <w:pStyle w:val="a1"/>
        <w:rPr>
          <w:rFonts w:ascii="Times New Roman" w:hAnsi="Times New Roman"/>
          <w:color w:val="000000" w:themeColor="text1"/>
        </w:rPr>
      </w:pPr>
    </w:p>
    <w:p w14:paraId="1B3BFC79" w14:textId="77777777" w:rsidR="00676591" w:rsidRPr="0013059A" w:rsidRDefault="003B09AA">
      <w:pPr>
        <w:tabs>
          <w:tab w:val="left" w:pos="9360"/>
        </w:tabs>
        <w:adjustRightInd w:val="0"/>
        <w:snapToGrid w:val="0"/>
        <w:spacing w:line="240" w:lineRule="atLeast"/>
        <w:rPr>
          <w:rFonts w:ascii="Times New Roman" w:hAnsi="Times New Roman"/>
          <w:b/>
          <w:bCs/>
          <w:color w:val="000000" w:themeColor="text1"/>
          <w:sz w:val="28"/>
          <w:szCs w:val="28"/>
        </w:rPr>
      </w:pPr>
      <w:r w:rsidRPr="0013059A">
        <w:rPr>
          <w:rFonts w:ascii="Times New Roman" w:hAnsi="Times New Roman"/>
          <w:b/>
          <w:bCs/>
          <w:color w:val="000000" w:themeColor="text1"/>
          <w:sz w:val="28"/>
          <w:szCs w:val="28"/>
        </w:rPr>
        <w:lastRenderedPageBreak/>
        <w:t>附件</w:t>
      </w:r>
      <w:r w:rsidRPr="0013059A">
        <w:rPr>
          <w:rFonts w:ascii="Times New Roman" w:hAnsi="Times New Roman"/>
          <w:b/>
          <w:bCs/>
          <w:color w:val="000000" w:themeColor="text1"/>
          <w:sz w:val="28"/>
          <w:szCs w:val="28"/>
        </w:rPr>
        <w:t>6</w:t>
      </w:r>
    </w:p>
    <w:p w14:paraId="67517A75" w14:textId="77777777" w:rsidR="00676591" w:rsidRPr="0013059A" w:rsidRDefault="003B09AA">
      <w:pPr>
        <w:pStyle w:val="a1"/>
        <w:jc w:val="center"/>
        <w:rPr>
          <w:rFonts w:ascii="Times New Roman" w:eastAsia="黑体" w:hAnsi="Times New Roman"/>
          <w:b/>
          <w:bCs/>
          <w:color w:val="000000" w:themeColor="text1"/>
          <w:sz w:val="32"/>
          <w:szCs w:val="32"/>
        </w:rPr>
      </w:pPr>
      <w:r w:rsidRPr="0013059A">
        <w:rPr>
          <w:rFonts w:ascii="Times New Roman" w:eastAsia="黑体" w:hAnsi="Times New Roman"/>
          <w:b/>
          <w:bCs/>
          <w:color w:val="000000" w:themeColor="text1"/>
          <w:sz w:val="32"/>
          <w:szCs w:val="32"/>
        </w:rPr>
        <w:t>2023</w:t>
      </w:r>
      <w:r w:rsidRPr="0013059A">
        <w:rPr>
          <w:rFonts w:ascii="Times New Roman" w:eastAsia="黑体" w:hAnsi="Times New Roman"/>
          <w:b/>
          <w:bCs/>
          <w:color w:val="000000" w:themeColor="text1"/>
          <w:sz w:val="32"/>
          <w:szCs w:val="32"/>
        </w:rPr>
        <w:t>年全国职业院校技能大赛高职组</w:t>
      </w:r>
      <w:r w:rsidRPr="0013059A">
        <w:rPr>
          <w:rFonts w:ascii="Times New Roman" w:eastAsia="黑体" w:hAnsi="Times New Roman"/>
          <w:b/>
          <w:bCs/>
          <w:color w:val="000000" w:themeColor="text1"/>
          <w:sz w:val="32"/>
          <w:szCs w:val="32"/>
        </w:rPr>
        <w:t>-</w:t>
      </w:r>
      <w:r w:rsidRPr="0013059A">
        <w:rPr>
          <w:rFonts w:ascii="Times New Roman" w:eastAsia="黑体" w:hAnsi="Times New Roman"/>
          <w:b/>
          <w:bCs/>
          <w:color w:val="000000" w:themeColor="text1"/>
          <w:sz w:val="32"/>
          <w:szCs w:val="32"/>
        </w:rPr>
        <w:t>汽车故障检修项目</w:t>
      </w:r>
    </w:p>
    <w:p w14:paraId="3BD3C5CD" w14:textId="77777777" w:rsidR="00676591" w:rsidRPr="0013059A" w:rsidRDefault="003B09AA">
      <w:pPr>
        <w:adjustRightInd w:val="0"/>
        <w:snapToGrid w:val="0"/>
        <w:jc w:val="center"/>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《模块</w:t>
      </w:r>
      <w:r w:rsidRPr="0013059A">
        <w:rPr>
          <w:rFonts w:ascii="Times New Roman" w:eastAsia="仿宋_GB2312" w:hAnsi="Times New Roman"/>
          <w:b/>
          <w:bCs/>
          <w:color w:val="000000" w:themeColor="text1"/>
          <w:sz w:val="28"/>
          <w:szCs w:val="28"/>
        </w:rPr>
        <w:t>B</w:t>
      </w:r>
      <w:r w:rsidRPr="0013059A">
        <w:rPr>
          <w:rFonts w:ascii="Times New Roman" w:eastAsia="仿宋_GB2312" w:hAnsi="Times New Roman"/>
          <w:b/>
          <w:bCs/>
          <w:color w:val="000000" w:themeColor="text1"/>
          <w:sz w:val="28"/>
          <w:szCs w:val="28"/>
        </w:rPr>
        <w:t>发动机及车身电控系统故障检修》样题举例</w:t>
      </w:r>
    </w:p>
    <w:p w14:paraId="46582782" w14:textId="77777777" w:rsidR="00676591" w:rsidRPr="0013059A" w:rsidRDefault="003B09AA">
      <w:pPr>
        <w:spacing w:line="360" w:lineRule="auto"/>
        <w:ind w:firstLineChars="200" w:firstLine="562"/>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一、发动机无法起动</w:t>
      </w:r>
    </w:p>
    <w:p w14:paraId="3EF07E7E"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（一）起动机不转，发动机无法起动（不分先后顺序）</w:t>
      </w:r>
    </w:p>
    <w:p w14:paraId="2B318091"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1.</w:t>
      </w:r>
      <w:r w:rsidRPr="0013059A">
        <w:rPr>
          <w:rFonts w:ascii="Times New Roman" w:eastAsia="仿宋_GB2312" w:hAnsi="Times New Roman"/>
          <w:color w:val="000000" w:themeColor="text1"/>
          <w:sz w:val="28"/>
          <w:szCs w:val="28"/>
        </w:rPr>
        <w:t>无钥匙进入控制单元正极电源线路断路；（</w:t>
      </w:r>
      <w:r w:rsidRPr="0013059A">
        <w:rPr>
          <w:rFonts w:ascii="Times New Roman" w:eastAsia="仿宋_GB2312" w:hAnsi="Times New Roman"/>
          <w:color w:val="000000" w:themeColor="text1"/>
          <w:sz w:val="28"/>
          <w:szCs w:val="28"/>
        </w:rPr>
        <w:t>9</w:t>
      </w:r>
      <w:r w:rsidRPr="0013059A">
        <w:rPr>
          <w:rFonts w:ascii="Times New Roman" w:eastAsia="仿宋_GB2312" w:hAnsi="Times New Roman"/>
          <w:color w:val="000000" w:themeColor="text1"/>
          <w:sz w:val="28"/>
          <w:szCs w:val="28"/>
        </w:rPr>
        <w:t>分）</w:t>
      </w:r>
    </w:p>
    <w:p w14:paraId="251DF785"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2.</w:t>
      </w:r>
      <w:r w:rsidRPr="0013059A">
        <w:rPr>
          <w:rFonts w:ascii="Times New Roman" w:eastAsia="仿宋_GB2312" w:hAnsi="Times New Roman"/>
          <w:color w:val="000000" w:themeColor="text1"/>
          <w:sz w:val="28"/>
          <w:szCs w:val="28"/>
        </w:rPr>
        <w:t>发动机控制单元供电电路断路；（</w:t>
      </w:r>
      <w:r w:rsidRPr="0013059A">
        <w:rPr>
          <w:rFonts w:ascii="Times New Roman" w:eastAsia="仿宋_GB2312" w:hAnsi="Times New Roman"/>
          <w:color w:val="000000" w:themeColor="text1"/>
          <w:sz w:val="28"/>
          <w:szCs w:val="28"/>
        </w:rPr>
        <w:t>9</w:t>
      </w:r>
      <w:r w:rsidRPr="0013059A">
        <w:rPr>
          <w:rFonts w:ascii="Times New Roman" w:eastAsia="仿宋_GB2312" w:hAnsi="Times New Roman"/>
          <w:color w:val="000000" w:themeColor="text1"/>
          <w:sz w:val="28"/>
          <w:szCs w:val="28"/>
        </w:rPr>
        <w:t>分）</w:t>
      </w:r>
    </w:p>
    <w:p w14:paraId="09AD6FAD"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（二）起动机正常运转，但发动机无法起动</w:t>
      </w:r>
    </w:p>
    <w:p w14:paraId="5DA208D4"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3.</w:t>
      </w:r>
      <w:r w:rsidRPr="0013059A">
        <w:rPr>
          <w:rFonts w:ascii="Times New Roman" w:eastAsia="仿宋_GB2312" w:hAnsi="Times New Roman"/>
          <w:color w:val="000000" w:themeColor="text1"/>
          <w:sz w:val="28"/>
          <w:szCs w:val="28"/>
        </w:rPr>
        <w:t>燃油泵控制单元供电断路</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9</w:t>
      </w:r>
      <w:r w:rsidRPr="0013059A">
        <w:rPr>
          <w:rFonts w:ascii="Times New Roman" w:eastAsia="仿宋_GB2312" w:hAnsi="Times New Roman"/>
          <w:color w:val="000000" w:themeColor="text1"/>
          <w:sz w:val="28"/>
          <w:szCs w:val="28"/>
        </w:rPr>
        <w:t>分）</w:t>
      </w:r>
    </w:p>
    <w:p w14:paraId="2C3983B6" w14:textId="77777777" w:rsidR="00676591" w:rsidRPr="0013059A" w:rsidRDefault="003B09AA">
      <w:pPr>
        <w:spacing w:line="360" w:lineRule="auto"/>
        <w:ind w:firstLineChars="200" w:firstLine="562"/>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二、发动机运转不良</w:t>
      </w:r>
    </w:p>
    <w:p w14:paraId="357E96AA"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 xml:space="preserve">4. </w:t>
      </w:r>
      <w:r w:rsidRPr="0013059A">
        <w:rPr>
          <w:rFonts w:ascii="Times New Roman" w:eastAsia="仿宋_GB2312" w:hAnsi="Times New Roman"/>
          <w:color w:val="000000" w:themeColor="text1"/>
          <w:sz w:val="28"/>
          <w:szCs w:val="28"/>
        </w:rPr>
        <w:t>一缸点火线圈驱动信号虚接（</w:t>
      </w:r>
      <w:r w:rsidRPr="0013059A">
        <w:rPr>
          <w:rFonts w:ascii="Times New Roman" w:eastAsia="仿宋_GB2312" w:hAnsi="Times New Roman"/>
          <w:color w:val="000000" w:themeColor="text1"/>
          <w:sz w:val="28"/>
          <w:szCs w:val="28"/>
        </w:rPr>
        <w:t>1000</w:t>
      </w:r>
      <w:r w:rsidRPr="0013059A">
        <w:rPr>
          <w:rFonts w:ascii="Times New Roman" w:eastAsia="仿宋_GB2312" w:hAnsi="Times New Roman"/>
          <w:color w:val="000000" w:themeColor="text1"/>
          <w:sz w:val="28"/>
          <w:szCs w:val="28"/>
        </w:rPr>
        <w:t>欧姆）；（</w:t>
      </w:r>
      <w:r w:rsidRPr="0013059A">
        <w:rPr>
          <w:rFonts w:ascii="Times New Roman" w:eastAsia="仿宋_GB2312" w:hAnsi="Times New Roman"/>
          <w:color w:val="000000" w:themeColor="text1"/>
          <w:sz w:val="28"/>
          <w:szCs w:val="28"/>
        </w:rPr>
        <w:t>9</w:t>
      </w:r>
      <w:r w:rsidRPr="0013059A">
        <w:rPr>
          <w:rFonts w:ascii="Times New Roman" w:eastAsia="仿宋_GB2312" w:hAnsi="Times New Roman"/>
          <w:color w:val="000000" w:themeColor="text1"/>
          <w:sz w:val="28"/>
          <w:szCs w:val="28"/>
        </w:rPr>
        <w:t>分）</w:t>
      </w:r>
    </w:p>
    <w:p w14:paraId="5466BE6A" w14:textId="77777777" w:rsidR="00676591" w:rsidRPr="0013059A" w:rsidRDefault="003B09AA">
      <w:pPr>
        <w:spacing w:line="360" w:lineRule="auto"/>
        <w:ind w:firstLineChars="200" w:firstLine="562"/>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三、采集一缸喷油器波形（</w:t>
      </w:r>
      <w:r w:rsidRPr="0013059A">
        <w:rPr>
          <w:rFonts w:ascii="Times New Roman" w:eastAsia="仿宋_GB2312" w:hAnsi="Times New Roman"/>
          <w:b/>
          <w:bCs/>
          <w:color w:val="000000" w:themeColor="text1"/>
          <w:sz w:val="28"/>
          <w:szCs w:val="28"/>
        </w:rPr>
        <w:t>8</w:t>
      </w:r>
      <w:r w:rsidRPr="0013059A">
        <w:rPr>
          <w:rFonts w:ascii="Times New Roman" w:eastAsia="仿宋_GB2312" w:hAnsi="Times New Roman"/>
          <w:b/>
          <w:bCs/>
          <w:color w:val="000000" w:themeColor="text1"/>
          <w:sz w:val="28"/>
          <w:szCs w:val="28"/>
        </w:rPr>
        <w:t>分）</w:t>
      </w:r>
    </w:p>
    <w:p w14:paraId="04A3CD5E" w14:textId="77777777" w:rsidR="00676591" w:rsidRPr="0013059A" w:rsidRDefault="003B09AA">
      <w:pPr>
        <w:spacing w:line="360" w:lineRule="auto"/>
        <w:ind w:firstLineChars="200" w:firstLine="562"/>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四、车门故障</w:t>
      </w:r>
    </w:p>
    <w:p w14:paraId="1B0A2EFF"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 xml:space="preserve">5. </w:t>
      </w:r>
      <w:r w:rsidRPr="0013059A">
        <w:rPr>
          <w:rFonts w:ascii="Times New Roman" w:eastAsia="仿宋_GB2312" w:hAnsi="Times New Roman"/>
          <w:color w:val="000000" w:themeColor="text1"/>
          <w:sz w:val="28"/>
          <w:szCs w:val="28"/>
        </w:rPr>
        <w:t>玻璃升降器开关信号线路断路；（</w:t>
      </w:r>
      <w:r w:rsidRPr="0013059A">
        <w:rPr>
          <w:rFonts w:ascii="Times New Roman" w:eastAsia="仿宋_GB2312" w:hAnsi="Times New Roman"/>
          <w:color w:val="000000" w:themeColor="text1"/>
          <w:sz w:val="28"/>
          <w:szCs w:val="28"/>
        </w:rPr>
        <w:t>9</w:t>
      </w:r>
      <w:r w:rsidRPr="0013059A">
        <w:rPr>
          <w:rFonts w:ascii="Times New Roman" w:eastAsia="仿宋_GB2312" w:hAnsi="Times New Roman"/>
          <w:color w:val="000000" w:themeColor="text1"/>
          <w:sz w:val="28"/>
          <w:szCs w:val="28"/>
        </w:rPr>
        <w:t>分）</w:t>
      </w:r>
    </w:p>
    <w:p w14:paraId="70B9A7AD" w14:textId="77777777" w:rsidR="00676591" w:rsidRPr="0013059A" w:rsidRDefault="003B09AA">
      <w:pPr>
        <w:spacing w:line="360" w:lineRule="auto"/>
        <w:ind w:firstLineChars="200" w:firstLine="562"/>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五、中控门锁故障</w:t>
      </w:r>
    </w:p>
    <w:p w14:paraId="1D629D26"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 xml:space="preserve">6. </w:t>
      </w:r>
      <w:r w:rsidRPr="0013059A">
        <w:rPr>
          <w:rFonts w:ascii="Times New Roman" w:eastAsia="仿宋_GB2312" w:hAnsi="Times New Roman"/>
          <w:color w:val="000000" w:themeColor="text1"/>
          <w:sz w:val="28"/>
          <w:szCs w:val="28"/>
        </w:rPr>
        <w:t>中控门锁电机供电线路断路</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w:t>
      </w:r>
      <w:r w:rsidRPr="0013059A">
        <w:rPr>
          <w:rFonts w:ascii="Times New Roman" w:eastAsia="仿宋_GB2312" w:hAnsi="Times New Roman"/>
          <w:color w:val="000000" w:themeColor="text1"/>
          <w:sz w:val="28"/>
          <w:szCs w:val="28"/>
        </w:rPr>
        <w:t>9</w:t>
      </w:r>
      <w:r w:rsidRPr="0013059A">
        <w:rPr>
          <w:rFonts w:ascii="Times New Roman" w:eastAsia="仿宋_GB2312" w:hAnsi="Times New Roman"/>
          <w:color w:val="000000" w:themeColor="text1"/>
          <w:sz w:val="28"/>
          <w:szCs w:val="28"/>
        </w:rPr>
        <w:t>分）</w:t>
      </w:r>
    </w:p>
    <w:p w14:paraId="6B3373AC" w14:textId="77777777" w:rsidR="00676591" w:rsidRPr="0013059A" w:rsidRDefault="003B09AA">
      <w:pPr>
        <w:spacing w:line="360" w:lineRule="auto"/>
        <w:ind w:firstLineChars="200" w:firstLine="562"/>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六、后视镜故障</w:t>
      </w:r>
    </w:p>
    <w:p w14:paraId="2FE98885"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 xml:space="preserve">7. </w:t>
      </w:r>
      <w:r w:rsidRPr="0013059A">
        <w:rPr>
          <w:rFonts w:ascii="Times New Roman" w:eastAsia="仿宋_GB2312" w:hAnsi="Times New Roman"/>
          <w:color w:val="000000" w:themeColor="text1"/>
          <w:sz w:val="28"/>
          <w:szCs w:val="28"/>
        </w:rPr>
        <w:t>后视镜调整开关信号线断路；（</w:t>
      </w:r>
      <w:r w:rsidRPr="0013059A">
        <w:rPr>
          <w:rFonts w:ascii="Times New Roman" w:eastAsia="仿宋_GB2312" w:hAnsi="Times New Roman"/>
          <w:color w:val="000000" w:themeColor="text1"/>
          <w:sz w:val="28"/>
          <w:szCs w:val="28"/>
        </w:rPr>
        <w:t>9</w:t>
      </w:r>
      <w:r w:rsidRPr="0013059A">
        <w:rPr>
          <w:rFonts w:ascii="Times New Roman" w:eastAsia="仿宋_GB2312" w:hAnsi="Times New Roman"/>
          <w:color w:val="000000" w:themeColor="text1"/>
          <w:sz w:val="28"/>
          <w:szCs w:val="28"/>
        </w:rPr>
        <w:t>分）</w:t>
      </w:r>
    </w:p>
    <w:p w14:paraId="2D2713AF" w14:textId="77777777" w:rsidR="00676591" w:rsidRPr="0013059A" w:rsidRDefault="003B09AA">
      <w:pPr>
        <w:spacing w:line="360" w:lineRule="auto"/>
        <w:ind w:firstLineChars="200" w:firstLine="562"/>
        <w:rPr>
          <w:rFonts w:ascii="Times New Roman" w:eastAsia="仿宋_GB2312" w:hAnsi="Times New Roman"/>
          <w:b/>
          <w:bCs/>
          <w:color w:val="000000" w:themeColor="text1"/>
          <w:sz w:val="28"/>
          <w:szCs w:val="28"/>
        </w:rPr>
      </w:pPr>
      <w:r w:rsidRPr="0013059A">
        <w:rPr>
          <w:rFonts w:ascii="Times New Roman" w:eastAsia="仿宋_GB2312" w:hAnsi="Times New Roman"/>
          <w:b/>
          <w:bCs/>
          <w:color w:val="000000" w:themeColor="text1"/>
          <w:sz w:val="28"/>
          <w:szCs w:val="28"/>
        </w:rPr>
        <w:t>七、灯光故障</w:t>
      </w:r>
    </w:p>
    <w:p w14:paraId="4F2AF159" w14:textId="77777777" w:rsidR="00676591" w:rsidRPr="0013059A" w:rsidRDefault="003B09AA">
      <w:pPr>
        <w:spacing w:line="360" w:lineRule="auto"/>
        <w:ind w:firstLineChars="200" w:firstLine="560"/>
        <w:rPr>
          <w:rFonts w:ascii="Times New Roman" w:eastAsia="仿宋_GB2312" w:hAnsi="Times New Roman"/>
          <w:color w:val="000000" w:themeColor="text1"/>
          <w:sz w:val="28"/>
          <w:szCs w:val="28"/>
        </w:rPr>
      </w:pPr>
      <w:r w:rsidRPr="0013059A">
        <w:rPr>
          <w:rFonts w:ascii="Times New Roman" w:eastAsia="仿宋_GB2312" w:hAnsi="Times New Roman"/>
          <w:color w:val="000000" w:themeColor="text1"/>
          <w:sz w:val="28"/>
          <w:szCs w:val="28"/>
        </w:rPr>
        <w:t>8.</w:t>
      </w:r>
      <w:r w:rsidRPr="0013059A">
        <w:rPr>
          <w:rFonts w:ascii="Times New Roman" w:eastAsia="仿宋_GB2312" w:hAnsi="Times New Roman"/>
          <w:color w:val="000000" w:themeColor="text1"/>
          <w:sz w:val="28"/>
          <w:szCs w:val="28"/>
        </w:rPr>
        <w:t>灯光开关信号线与搭铁短路（</w:t>
      </w:r>
      <w:r w:rsidRPr="0013059A">
        <w:rPr>
          <w:rFonts w:ascii="Times New Roman" w:eastAsia="仿宋_GB2312" w:hAnsi="Times New Roman"/>
          <w:color w:val="000000" w:themeColor="text1"/>
          <w:sz w:val="28"/>
          <w:szCs w:val="28"/>
        </w:rPr>
        <w:t>9</w:t>
      </w:r>
      <w:r w:rsidRPr="0013059A">
        <w:rPr>
          <w:rFonts w:ascii="Times New Roman" w:eastAsia="仿宋_GB2312" w:hAnsi="Times New Roman"/>
          <w:color w:val="000000" w:themeColor="text1"/>
          <w:sz w:val="28"/>
          <w:szCs w:val="28"/>
        </w:rPr>
        <w:t>分）</w:t>
      </w:r>
    </w:p>
    <w:p w14:paraId="3D79B5D4" w14:textId="77777777" w:rsidR="00676591" w:rsidRPr="0013059A" w:rsidRDefault="003B09AA">
      <w:pPr>
        <w:spacing w:line="360" w:lineRule="auto"/>
        <w:rPr>
          <w:rFonts w:ascii="Times New Roman" w:hAnsi="Times New Roman"/>
          <w:color w:val="000000" w:themeColor="text1"/>
        </w:rPr>
      </w:pPr>
      <w:r w:rsidRPr="0013059A">
        <w:rPr>
          <w:rFonts w:ascii="Times New Roman" w:eastAsia="仿宋_GB2312" w:hAnsi="Times New Roman"/>
          <w:color w:val="000000" w:themeColor="text1"/>
          <w:sz w:val="28"/>
          <w:szCs w:val="28"/>
        </w:rPr>
        <w:t>说明：模块</w:t>
      </w:r>
      <w:r w:rsidRPr="0013059A">
        <w:rPr>
          <w:rFonts w:ascii="Times New Roman" w:eastAsia="仿宋_GB2312" w:hAnsi="Times New Roman"/>
          <w:color w:val="000000" w:themeColor="text1"/>
          <w:sz w:val="28"/>
          <w:szCs w:val="28"/>
        </w:rPr>
        <w:t>A</w:t>
      </w:r>
      <w:r w:rsidRPr="0013059A">
        <w:rPr>
          <w:rFonts w:ascii="Times New Roman" w:eastAsia="仿宋_GB2312" w:hAnsi="Times New Roman"/>
          <w:color w:val="000000" w:themeColor="text1"/>
          <w:sz w:val="28"/>
          <w:szCs w:val="28"/>
        </w:rPr>
        <w:t>各任务故障点数量不是固定的，但故障点总数为</w:t>
      </w:r>
      <w:r w:rsidRPr="0013059A">
        <w:rPr>
          <w:rFonts w:ascii="Times New Roman" w:eastAsia="仿宋_GB2312" w:hAnsi="Times New Roman"/>
          <w:color w:val="000000" w:themeColor="text1"/>
          <w:sz w:val="28"/>
          <w:szCs w:val="28"/>
        </w:rPr>
        <w:t>9</w:t>
      </w:r>
      <w:r w:rsidRPr="0013059A">
        <w:rPr>
          <w:rFonts w:ascii="Times New Roman" w:eastAsia="仿宋_GB2312" w:hAnsi="Times New Roman"/>
          <w:color w:val="000000" w:themeColor="text1"/>
          <w:szCs w:val="21"/>
        </w:rPr>
        <w:t>～</w:t>
      </w:r>
      <w:r w:rsidRPr="0013059A">
        <w:rPr>
          <w:rFonts w:ascii="Times New Roman" w:eastAsia="仿宋_GB2312" w:hAnsi="Times New Roman"/>
          <w:color w:val="000000" w:themeColor="text1"/>
          <w:sz w:val="28"/>
          <w:szCs w:val="28"/>
        </w:rPr>
        <w:t>18</w:t>
      </w:r>
      <w:r w:rsidRPr="0013059A">
        <w:rPr>
          <w:rFonts w:ascii="Times New Roman" w:eastAsia="仿宋_GB2312" w:hAnsi="Times New Roman"/>
          <w:color w:val="000000" w:themeColor="text1"/>
          <w:sz w:val="28"/>
          <w:szCs w:val="28"/>
        </w:rPr>
        <w:t>个。</w:t>
      </w:r>
    </w:p>
    <w:p w14:paraId="01415F56" w14:textId="77777777" w:rsidR="00676591" w:rsidRPr="0013059A" w:rsidRDefault="003B09AA">
      <w:pPr>
        <w:tabs>
          <w:tab w:val="left" w:pos="9360"/>
        </w:tabs>
        <w:adjustRightInd w:val="0"/>
        <w:snapToGrid w:val="0"/>
        <w:spacing w:line="240" w:lineRule="atLeast"/>
        <w:rPr>
          <w:rFonts w:ascii="Times New Roman" w:hAnsi="Times New Roman"/>
          <w:color w:val="000000" w:themeColor="text1"/>
        </w:rPr>
      </w:pPr>
      <w:r w:rsidRPr="0013059A">
        <w:rPr>
          <w:rFonts w:ascii="Times New Roman" w:hAnsi="Times New Roman"/>
          <w:b/>
          <w:bCs/>
          <w:color w:val="000000" w:themeColor="text1"/>
          <w:sz w:val="28"/>
          <w:szCs w:val="28"/>
        </w:rPr>
        <w:br w:type="page"/>
      </w:r>
      <w:r w:rsidRPr="0013059A">
        <w:rPr>
          <w:rFonts w:ascii="Times New Roman" w:hAnsi="Times New Roman"/>
          <w:b/>
          <w:bCs/>
          <w:color w:val="000000" w:themeColor="text1"/>
          <w:sz w:val="28"/>
          <w:szCs w:val="28"/>
        </w:rPr>
        <w:lastRenderedPageBreak/>
        <w:t>附件</w:t>
      </w:r>
      <w:r w:rsidRPr="0013059A">
        <w:rPr>
          <w:rFonts w:ascii="Times New Roman" w:hAnsi="Times New Roman"/>
          <w:b/>
          <w:bCs/>
          <w:color w:val="000000" w:themeColor="text1"/>
          <w:sz w:val="28"/>
          <w:szCs w:val="28"/>
        </w:rPr>
        <w:t>7</w:t>
      </w:r>
    </w:p>
    <w:p w14:paraId="43F30723" w14:textId="77777777" w:rsidR="00676591" w:rsidRPr="0013059A" w:rsidRDefault="003B09AA">
      <w:pPr>
        <w:pStyle w:val="a1"/>
        <w:jc w:val="center"/>
        <w:rPr>
          <w:rFonts w:ascii="Times New Roman" w:eastAsia="黑体" w:hAnsi="Times New Roman"/>
          <w:b/>
          <w:bCs/>
          <w:color w:val="000000" w:themeColor="text1"/>
          <w:sz w:val="32"/>
          <w:szCs w:val="32"/>
        </w:rPr>
      </w:pPr>
      <w:r w:rsidRPr="0013059A">
        <w:rPr>
          <w:rFonts w:ascii="Times New Roman" w:eastAsia="黑体" w:hAnsi="Times New Roman"/>
          <w:b/>
          <w:bCs/>
          <w:color w:val="000000" w:themeColor="text1"/>
          <w:sz w:val="32"/>
          <w:szCs w:val="32"/>
        </w:rPr>
        <w:t>2023</w:t>
      </w:r>
      <w:r w:rsidRPr="0013059A">
        <w:rPr>
          <w:rFonts w:ascii="Times New Roman" w:eastAsia="黑体" w:hAnsi="Times New Roman"/>
          <w:b/>
          <w:bCs/>
          <w:color w:val="000000" w:themeColor="text1"/>
          <w:sz w:val="32"/>
          <w:szCs w:val="32"/>
        </w:rPr>
        <w:t>年全国职业院校技能大赛高职组</w:t>
      </w:r>
      <w:r w:rsidRPr="0013059A">
        <w:rPr>
          <w:rFonts w:ascii="Times New Roman" w:eastAsia="黑体" w:hAnsi="Times New Roman"/>
          <w:b/>
          <w:bCs/>
          <w:color w:val="000000" w:themeColor="text1"/>
          <w:sz w:val="32"/>
          <w:szCs w:val="32"/>
        </w:rPr>
        <w:t>-</w:t>
      </w:r>
      <w:r w:rsidRPr="0013059A">
        <w:rPr>
          <w:rFonts w:ascii="Times New Roman" w:eastAsia="黑体" w:hAnsi="Times New Roman"/>
          <w:b/>
          <w:bCs/>
          <w:color w:val="000000" w:themeColor="text1"/>
          <w:sz w:val="32"/>
          <w:szCs w:val="32"/>
        </w:rPr>
        <w:t>汽车故障检修项目</w:t>
      </w:r>
    </w:p>
    <w:p w14:paraId="5D659997" w14:textId="77777777" w:rsidR="00676591" w:rsidRPr="0013059A" w:rsidRDefault="00676591">
      <w:pPr>
        <w:rPr>
          <w:rFonts w:ascii="Times New Roman" w:hAnsi="Times New Roman"/>
          <w:color w:val="000000" w:themeColor="text1"/>
        </w:rPr>
      </w:pPr>
    </w:p>
    <w:p w14:paraId="1DC20CED" w14:textId="77777777" w:rsidR="00676591" w:rsidRPr="0013059A" w:rsidRDefault="003B09AA">
      <w:pPr>
        <w:pStyle w:val="a1"/>
        <w:jc w:val="center"/>
        <w:rPr>
          <w:rFonts w:ascii="Times New Roman" w:eastAsia="仿宋_GB2312" w:hAnsi="Times New Roman"/>
          <w:b/>
          <w:bCs/>
          <w:color w:val="000000" w:themeColor="text1"/>
        </w:rPr>
      </w:pPr>
      <w:r w:rsidRPr="0013059A">
        <w:rPr>
          <w:rFonts w:ascii="Times New Roman" w:eastAsia="仿宋_GB2312" w:hAnsi="Times New Roman"/>
          <w:b/>
          <w:bCs/>
          <w:color w:val="000000" w:themeColor="text1"/>
        </w:rPr>
        <w:t>《模块</w:t>
      </w:r>
      <w:r w:rsidRPr="0013059A">
        <w:rPr>
          <w:rFonts w:ascii="Times New Roman" w:eastAsia="仿宋_GB2312" w:hAnsi="Times New Roman"/>
          <w:b/>
          <w:bCs/>
          <w:color w:val="000000" w:themeColor="text1"/>
        </w:rPr>
        <w:t>B</w:t>
      </w:r>
      <w:r w:rsidRPr="0013059A">
        <w:rPr>
          <w:rFonts w:ascii="Times New Roman" w:eastAsia="仿宋_GB2312" w:hAnsi="Times New Roman"/>
          <w:b/>
          <w:bCs/>
          <w:color w:val="000000" w:themeColor="text1"/>
        </w:rPr>
        <w:t>发动机及车身电控系统故障检修》样题参考答案举例</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1"/>
        <w:gridCol w:w="6993"/>
        <w:gridCol w:w="1037"/>
      </w:tblGrid>
      <w:tr w:rsidR="0013059A" w:rsidRPr="0013059A" w14:paraId="0A149C5E" w14:textId="77777777">
        <w:trPr>
          <w:trHeight w:val="366"/>
          <w:jc w:val="center"/>
        </w:trPr>
        <w:tc>
          <w:tcPr>
            <w:tcW w:w="1041" w:type="dxa"/>
            <w:tcBorders>
              <w:top w:val="single" w:sz="8" w:space="0" w:color="000000"/>
              <w:left w:val="single" w:sz="8" w:space="0" w:color="000000"/>
              <w:bottom w:val="single" w:sz="8" w:space="0" w:color="000000"/>
              <w:right w:val="single" w:sz="8" w:space="0" w:color="000000"/>
            </w:tcBorders>
            <w:shd w:val="clear" w:color="auto" w:fill="F1F1F1"/>
            <w:vAlign w:val="center"/>
          </w:tcPr>
          <w:p w14:paraId="3876961F" w14:textId="77777777" w:rsidR="00676591" w:rsidRPr="0013059A" w:rsidRDefault="003B09AA">
            <w:pPr>
              <w:adjustRightInd w:val="0"/>
              <w:snapToGrid w:val="0"/>
              <w:spacing w:line="360" w:lineRule="auto"/>
              <w:jc w:val="center"/>
              <w:rPr>
                <w:rFonts w:ascii="Times New Roman" w:eastAsia="仿宋_GB2312" w:hAnsi="Times New Roman"/>
                <w:b/>
                <w:bCs/>
                <w:color w:val="000000" w:themeColor="text1"/>
                <w:sz w:val="18"/>
                <w:szCs w:val="18"/>
              </w:rPr>
            </w:pPr>
            <w:r w:rsidRPr="0013059A">
              <w:rPr>
                <w:rFonts w:ascii="Times New Roman" w:eastAsia="仿宋_GB2312" w:hAnsi="Times New Roman"/>
                <w:b/>
                <w:bCs/>
                <w:color w:val="000000" w:themeColor="text1"/>
                <w:sz w:val="18"/>
                <w:szCs w:val="18"/>
              </w:rPr>
              <w:t>项目</w:t>
            </w:r>
          </w:p>
        </w:tc>
        <w:tc>
          <w:tcPr>
            <w:tcW w:w="6993" w:type="dxa"/>
            <w:tcBorders>
              <w:top w:val="single" w:sz="8" w:space="0" w:color="000000"/>
              <w:left w:val="single" w:sz="8" w:space="0" w:color="000000"/>
              <w:bottom w:val="single" w:sz="8" w:space="0" w:color="000000"/>
              <w:right w:val="single" w:sz="8" w:space="0" w:color="000000"/>
            </w:tcBorders>
            <w:shd w:val="clear" w:color="auto" w:fill="F1F1F1"/>
            <w:vAlign w:val="center"/>
          </w:tcPr>
          <w:p w14:paraId="3869FBAE" w14:textId="77777777" w:rsidR="00676591" w:rsidRPr="0013059A" w:rsidRDefault="003B09AA">
            <w:pPr>
              <w:adjustRightInd w:val="0"/>
              <w:snapToGrid w:val="0"/>
              <w:spacing w:line="360" w:lineRule="auto"/>
              <w:jc w:val="center"/>
              <w:rPr>
                <w:rFonts w:ascii="Times New Roman" w:eastAsia="仿宋_GB2312" w:hAnsi="Times New Roman"/>
                <w:b/>
                <w:bCs/>
                <w:color w:val="000000" w:themeColor="text1"/>
                <w:sz w:val="18"/>
                <w:szCs w:val="18"/>
              </w:rPr>
            </w:pPr>
            <w:r w:rsidRPr="0013059A">
              <w:rPr>
                <w:rFonts w:ascii="Times New Roman" w:eastAsia="仿宋_GB2312" w:hAnsi="Times New Roman"/>
                <w:b/>
                <w:bCs/>
                <w:color w:val="000000" w:themeColor="text1"/>
                <w:sz w:val="18"/>
                <w:szCs w:val="18"/>
              </w:rPr>
              <w:t>内容</w:t>
            </w:r>
          </w:p>
        </w:tc>
        <w:tc>
          <w:tcPr>
            <w:tcW w:w="1037" w:type="dxa"/>
            <w:tcBorders>
              <w:top w:val="single" w:sz="8" w:space="0" w:color="000000"/>
              <w:left w:val="single" w:sz="8" w:space="0" w:color="000000"/>
              <w:bottom w:val="single" w:sz="8" w:space="0" w:color="000000"/>
              <w:right w:val="single" w:sz="8" w:space="0" w:color="000000"/>
            </w:tcBorders>
            <w:shd w:val="clear" w:color="auto" w:fill="F1F1F1"/>
            <w:vAlign w:val="center"/>
          </w:tcPr>
          <w:p w14:paraId="54E90293" w14:textId="77777777" w:rsidR="00676591" w:rsidRPr="0013059A" w:rsidRDefault="003B09AA">
            <w:pPr>
              <w:adjustRightInd w:val="0"/>
              <w:snapToGrid w:val="0"/>
              <w:spacing w:line="360" w:lineRule="auto"/>
              <w:jc w:val="center"/>
              <w:rPr>
                <w:rFonts w:ascii="Times New Roman" w:eastAsia="仿宋_GB2312" w:hAnsi="Times New Roman"/>
                <w:b/>
                <w:bCs/>
                <w:color w:val="000000" w:themeColor="text1"/>
                <w:sz w:val="18"/>
                <w:szCs w:val="18"/>
              </w:rPr>
            </w:pPr>
            <w:r w:rsidRPr="0013059A">
              <w:rPr>
                <w:rFonts w:ascii="Times New Roman" w:eastAsia="仿宋_GB2312" w:hAnsi="Times New Roman"/>
                <w:b/>
                <w:bCs/>
                <w:color w:val="000000" w:themeColor="text1"/>
                <w:sz w:val="18"/>
                <w:szCs w:val="18"/>
              </w:rPr>
              <w:t>配分</w:t>
            </w:r>
          </w:p>
        </w:tc>
      </w:tr>
      <w:tr w:rsidR="0013059A" w:rsidRPr="0013059A" w14:paraId="19AC3D83" w14:textId="77777777">
        <w:trPr>
          <w:trHeight w:val="1812"/>
          <w:jc w:val="center"/>
        </w:trPr>
        <w:tc>
          <w:tcPr>
            <w:tcW w:w="104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BF8941"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故障现象描述</w:t>
            </w:r>
          </w:p>
        </w:tc>
        <w:tc>
          <w:tcPr>
            <w:tcW w:w="699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016AE9"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1.</w:t>
            </w:r>
            <w:r w:rsidRPr="0013059A">
              <w:rPr>
                <w:rFonts w:ascii="Times New Roman" w:eastAsia="仿宋_GB2312" w:hAnsi="Times New Roman"/>
                <w:color w:val="000000" w:themeColor="text1"/>
                <w:sz w:val="18"/>
                <w:szCs w:val="18"/>
              </w:rPr>
              <w:t>无钥匙进入功能失效，钥匙指示灯不闪烁，但遥控钥匙解锁正常；</w:t>
            </w:r>
          </w:p>
          <w:p w14:paraId="2F6F66DB"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2.</w:t>
            </w:r>
            <w:r w:rsidRPr="0013059A">
              <w:rPr>
                <w:rFonts w:ascii="Times New Roman" w:eastAsia="仿宋_GB2312" w:hAnsi="Times New Roman"/>
                <w:color w:val="000000" w:themeColor="text1"/>
                <w:sz w:val="18"/>
                <w:szCs w:val="18"/>
              </w:rPr>
              <w:t>打开车门，仪表显示车门开启状态正常，但钥匙指示灯不闪烁，一键起动开关背景灯不能点亮；</w:t>
            </w:r>
          </w:p>
          <w:p w14:paraId="5FC99CEC" w14:textId="173C3979"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3.</w:t>
            </w:r>
            <w:r w:rsidRPr="0013059A">
              <w:rPr>
                <w:rFonts w:ascii="Times New Roman" w:eastAsia="仿宋_GB2312" w:hAnsi="Times New Roman"/>
                <w:color w:val="000000" w:themeColor="text1"/>
                <w:sz w:val="18"/>
                <w:szCs w:val="18"/>
              </w:rPr>
              <w:t>操作一键起动开关，钥匙指示灯不闪烁，方向盘不能正常解锁，仪表未点亮；</w:t>
            </w:r>
            <w:r w:rsidRPr="0013059A">
              <w:rPr>
                <w:rFonts w:ascii="Times New Roman" w:eastAsia="仿宋_GB2312" w:hAnsi="Times New Roman"/>
                <w:color w:val="000000" w:themeColor="text1"/>
                <w:sz w:val="18"/>
                <w:szCs w:val="18"/>
              </w:rPr>
              <w:t>4.</w:t>
            </w:r>
            <w:r w:rsidRPr="0013059A">
              <w:rPr>
                <w:rFonts w:ascii="Times New Roman" w:eastAsia="仿宋_GB2312" w:hAnsi="Times New Roman"/>
                <w:color w:val="000000" w:themeColor="text1"/>
                <w:sz w:val="18"/>
                <w:szCs w:val="18"/>
              </w:rPr>
              <w:t>应急起动失效</w:t>
            </w:r>
          </w:p>
        </w:tc>
        <w:tc>
          <w:tcPr>
            <w:tcW w:w="103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9600DF" w14:textId="77777777" w:rsidR="00676591" w:rsidRPr="0013059A" w:rsidRDefault="00676591">
            <w:pPr>
              <w:adjustRightInd w:val="0"/>
              <w:snapToGrid w:val="0"/>
              <w:spacing w:line="360" w:lineRule="auto"/>
              <w:jc w:val="left"/>
              <w:rPr>
                <w:rFonts w:ascii="Times New Roman" w:eastAsia="仿宋_GB2312" w:hAnsi="Times New Roman"/>
                <w:color w:val="000000" w:themeColor="text1"/>
                <w:sz w:val="18"/>
                <w:szCs w:val="18"/>
              </w:rPr>
            </w:pPr>
          </w:p>
        </w:tc>
      </w:tr>
      <w:tr w:rsidR="0013059A" w:rsidRPr="0013059A" w14:paraId="3FF1BE32" w14:textId="77777777">
        <w:trPr>
          <w:trHeight w:val="1638"/>
          <w:jc w:val="center"/>
        </w:trPr>
        <w:tc>
          <w:tcPr>
            <w:tcW w:w="104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C07D8A"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通过分析得出故障可能原因</w:t>
            </w:r>
          </w:p>
        </w:tc>
        <w:tc>
          <w:tcPr>
            <w:tcW w:w="699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9D04C1"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1.</w:t>
            </w:r>
            <w:r w:rsidRPr="0013059A">
              <w:rPr>
                <w:rFonts w:ascii="Times New Roman" w:eastAsia="仿宋_GB2312" w:hAnsi="Times New Roman"/>
                <w:color w:val="000000" w:themeColor="text1"/>
                <w:sz w:val="18"/>
                <w:szCs w:val="18"/>
              </w:rPr>
              <w:t>操作无钥匙进入时，钥匙指示灯不能闪烁，说明</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各车门触摸传感器</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起动许可控制模块</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室外天线</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钥匙</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工作异常；</w:t>
            </w:r>
          </w:p>
          <w:p w14:paraId="20CC3010"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2.</w:t>
            </w:r>
            <w:r w:rsidRPr="0013059A">
              <w:rPr>
                <w:rFonts w:ascii="Times New Roman" w:eastAsia="仿宋_GB2312" w:hAnsi="Times New Roman"/>
                <w:color w:val="000000" w:themeColor="text1"/>
                <w:sz w:val="18"/>
                <w:szCs w:val="18"/>
              </w:rPr>
              <w:t>拉开车门时钥匙指示灯不能闪烁，说明</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门碰开关</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车门控制模块（通过</w:t>
            </w:r>
            <w:r w:rsidRPr="0013059A">
              <w:rPr>
                <w:rFonts w:ascii="Times New Roman" w:eastAsia="仿宋_GB2312" w:hAnsi="Times New Roman"/>
                <w:color w:val="000000" w:themeColor="text1"/>
                <w:sz w:val="18"/>
                <w:szCs w:val="18"/>
              </w:rPr>
              <w:t>CAN</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起动许可控制模块</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室内天线</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钥匙</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工作异常，但仪表显示车门开启状态正常，说明</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车门触碰开关</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车门控制模块（通过</w:t>
            </w:r>
            <w:r w:rsidRPr="0013059A">
              <w:rPr>
                <w:rFonts w:ascii="Times New Roman" w:eastAsia="仿宋_GB2312" w:hAnsi="Times New Roman"/>
                <w:color w:val="000000" w:themeColor="text1"/>
                <w:sz w:val="18"/>
                <w:szCs w:val="18"/>
              </w:rPr>
              <w:t>CAN</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仪表模块</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工作正常；</w:t>
            </w:r>
          </w:p>
          <w:p w14:paraId="545CA862"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3.</w:t>
            </w:r>
            <w:r w:rsidRPr="0013059A">
              <w:rPr>
                <w:rFonts w:ascii="Times New Roman" w:eastAsia="仿宋_GB2312" w:hAnsi="Times New Roman"/>
                <w:color w:val="000000" w:themeColor="text1"/>
                <w:sz w:val="18"/>
                <w:szCs w:val="18"/>
              </w:rPr>
              <w:t>打开一键起动开关时钥匙指示灯不能闪烁，说明</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一键起动开关</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起动许可控制模块</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室内天线</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钥匙、起动许可控制模块（通过</w:t>
            </w:r>
            <w:r w:rsidRPr="0013059A">
              <w:rPr>
                <w:rFonts w:ascii="Times New Roman" w:eastAsia="仿宋_GB2312" w:hAnsi="Times New Roman"/>
                <w:color w:val="000000" w:themeColor="text1"/>
                <w:sz w:val="18"/>
                <w:szCs w:val="18"/>
              </w:rPr>
              <w:t>CAN</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仪表模块</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工作异常；</w:t>
            </w:r>
          </w:p>
          <w:p w14:paraId="01B497E3" w14:textId="448AADD9"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根据故障机率，各车门触摸传感器、车门触碰开关、一键起动开关、各天线同时损坏概率较小，造成以上三种故障的原因可能为共性即起动许可控制模块工作异常。可能的故障原因：起动许可控制模块自身故障或电源电路故障</w:t>
            </w:r>
          </w:p>
        </w:tc>
        <w:tc>
          <w:tcPr>
            <w:tcW w:w="103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33A29B" w14:textId="77777777" w:rsidR="00676591" w:rsidRPr="0013059A" w:rsidRDefault="00676591">
            <w:pPr>
              <w:adjustRightInd w:val="0"/>
              <w:snapToGrid w:val="0"/>
              <w:spacing w:line="360" w:lineRule="auto"/>
              <w:jc w:val="left"/>
              <w:rPr>
                <w:rFonts w:ascii="Times New Roman" w:eastAsia="仿宋_GB2312" w:hAnsi="Times New Roman"/>
                <w:color w:val="000000" w:themeColor="text1"/>
                <w:sz w:val="18"/>
                <w:szCs w:val="18"/>
              </w:rPr>
            </w:pPr>
          </w:p>
        </w:tc>
      </w:tr>
      <w:tr w:rsidR="0013059A" w:rsidRPr="0013059A" w14:paraId="7C0ED613" w14:textId="77777777">
        <w:trPr>
          <w:trHeight w:val="798"/>
          <w:jc w:val="center"/>
        </w:trPr>
        <w:tc>
          <w:tcPr>
            <w:tcW w:w="104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81A633D"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维修资料查阅</w:t>
            </w:r>
          </w:p>
        </w:tc>
        <w:tc>
          <w:tcPr>
            <w:tcW w:w="699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5DF8F8"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电路图（样题略）</w:t>
            </w:r>
          </w:p>
        </w:tc>
        <w:tc>
          <w:tcPr>
            <w:tcW w:w="103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252BD2" w14:textId="77777777" w:rsidR="00676591" w:rsidRPr="0013059A" w:rsidRDefault="00676591">
            <w:pPr>
              <w:adjustRightInd w:val="0"/>
              <w:snapToGrid w:val="0"/>
              <w:spacing w:line="360" w:lineRule="auto"/>
              <w:jc w:val="left"/>
              <w:rPr>
                <w:rFonts w:ascii="Times New Roman" w:eastAsia="仿宋_GB2312" w:hAnsi="Times New Roman"/>
                <w:color w:val="000000" w:themeColor="text1"/>
                <w:sz w:val="18"/>
                <w:szCs w:val="18"/>
              </w:rPr>
            </w:pPr>
          </w:p>
        </w:tc>
      </w:tr>
      <w:tr w:rsidR="0013059A" w:rsidRPr="0013059A" w14:paraId="6C5E8DC7" w14:textId="77777777">
        <w:trPr>
          <w:trHeight w:val="2212"/>
          <w:jc w:val="center"/>
        </w:trPr>
        <w:tc>
          <w:tcPr>
            <w:tcW w:w="104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0379F58"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故障检修过程</w:t>
            </w:r>
          </w:p>
        </w:tc>
        <w:tc>
          <w:tcPr>
            <w:tcW w:w="6993" w:type="dxa"/>
            <w:tcBorders>
              <w:top w:val="single" w:sz="8" w:space="0" w:color="000000"/>
              <w:left w:val="single" w:sz="8" w:space="0" w:color="000000"/>
              <w:bottom w:val="single" w:sz="8" w:space="0" w:color="000000"/>
              <w:right w:val="single" w:sz="8" w:space="0" w:color="000000"/>
            </w:tcBorders>
            <w:shd w:val="clear" w:color="auto" w:fill="FFFFFF"/>
          </w:tcPr>
          <w:p w14:paraId="50E8EA54"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1.</w:t>
            </w:r>
            <w:r w:rsidRPr="0013059A">
              <w:rPr>
                <w:rFonts w:ascii="Times New Roman" w:eastAsia="仿宋_GB2312" w:hAnsi="Times New Roman"/>
                <w:color w:val="000000" w:themeColor="text1"/>
                <w:sz w:val="18"/>
                <w:szCs w:val="18"/>
              </w:rPr>
              <w:t>测量起动许可控制模块的供电端子和搭铁端子对地电压：正常分别为</w:t>
            </w:r>
            <w:r w:rsidRPr="0013059A">
              <w:rPr>
                <w:rFonts w:ascii="Times New Roman" w:eastAsia="仿宋_GB2312" w:hAnsi="Times New Roman"/>
                <w:color w:val="000000" w:themeColor="text1"/>
                <w:sz w:val="18"/>
                <w:szCs w:val="18"/>
              </w:rPr>
              <w:t>+B</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0V</w:t>
            </w:r>
            <w:r w:rsidRPr="0013059A">
              <w:rPr>
                <w:rFonts w:ascii="Times New Roman" w:eastAsia="仿宋_GB2312" w:hAnsi="Times New Roman"/>
                <w:color w:val="000000" w:themeColor="text1"/>
                <w:sz w:val="18"/>
                <w:szCs w:val="18"/>
              </w:rPr>
              <w:t>，实测供电端子为</w:t>
            </w:r>
            <w:r w:rsidRPr="0013059A">
              <w:rPr>
                <w:rFonts w:ascii="Times New Roman" w:eastAsia="仿宋_GB2312" w:hAnsi="Times New Roman"/>
                <w:color w:val="000000" w:themeColor="text1"/>
                <w:sz w:val="18"/>
                <w:szCs w:val="18"/>
              </w:rPr>
              <w:t>0V</w:t>
            </w:r>
            <w:r w:rsidRPr="0013059A">
              <w:rPr>
                <w:rFonts w:ascii="Times New Roman" w:eastAsia="仿宋_GB2312" w:hAnsi="Times New Roman"/>
                <w:color w:val="000000" w:themeColor="text1"/>
                <w:sz w:val="18"/>
                <w:szCs w:val="18"/>
              </w:rPr>
              <w:t>，异常；</w:t>
            </w:r>
          </w:p>
          <w:p w14:paraId="12727FEB"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2.</w:t>
            </w:r>
            <w:r w:rsidRPr="0013059A">
              <w:rPr>
                <w:rFonts w:ascii="Times New Roman" w:eastAsia="仿宋_GB2312" w:hAnsi="Times New Roman"/>
                <w:color w:val="000000" w:themeColor="text1"/>
                <w:sz w:val="18"/>
                <w:szCs w:val="18"/>
              </w:rPr>
              <w:t>测量该模块供电保险的输入、输出端对地电压，正常应均为</w:t>
            </w:r>
            <w:r w:rsidRPr="0013059A">
              <w:rPr>
                <w:rFonts w:ascii="Times New Roman" w:eastAsia="仿宋_GB2312" w:hAnsi="Times New Roman"/>
                <w:color w:val="000000" w:themeColor="text1"/>
                <w:sz w:val="18"/>
                <w:szCs w:val="18"/>
              </w:rPr>
              <w:t>+B</w:t>
            </w:r>
            <w:r w:rsidRPr="0013059A">
              <w:rPr>
                <w:rFonts w:ascii="Times New Roman" w:eastAsia="仿宋_GB2312" w:hAnsi="Times New Roman"/>
                <w:color w:val="000000" w:themeColor="text1"/>
                <w:sz w:val="18"/>
                <w:szCs w:val="18"/>
              </w:rPr>
              <w:t>，实测一端为</w:t>
            </w:r>
            <w:r w:rsidRPr="0013059A">
              <w:rPr>
                <w:rFonts w:ascii="Times New Roman" w:eastAsia="仿宋_GB2312" w:hAnsi="Times New Roman"/>
                <w:color w:val="000000" w:themeColor="text1"/>
                <w:sz w:val="18"/>
                <w:szCs w:val="18"/>
              </w:rPr>
              <w:t>+B</w:t>
            </w:r>
            <w:r w:rsidRPr="0013059A">
              <w:rPr>
                <w:rFonts w:ascii="Times New Roman" w:eastAsia="仿宋_GB2312" w:hAnsi="Times New Roman"/>
                <w:color w:val="000000" w:themeColor="text1"/>
                <w:sz w:val="18"/>
                <w:szCs w:val="18"/>
              </w:rPr>
              <w:t>，另一端为</w:t>
            </w:r>
            <w:r w:rsidRPr="0013059A">
              <w:rPr>
                <w:rFonts w:ascii="Times New Roman" w:eastAsia="仿宋_GB2312" w:hAnsi="Times New Roman"/>
                <w:color w:val="000000" w:themeColor="text1"/>
                <w:sz w:val="18"/>
                <w:szCs w:val="18"/>
              </w:rPr>
              <w:t>0V</w:t>
            </w:r>
            <w:r w:rsidRPr="0013059A">
              <w:rPr>
                <w:rFonts w:ascii="Times New Roman" w:eastAsia="仿宋_GB2312" w:hAnsi="Times New Roman"/>
                <w:color w:val="000000" w:themeColor="text1"/>
                <w:sz w:val="18"/>
                <w:szCs w:val="18"/>
              </w:rPr>
              <w:t>，异常，说明供电保险断路；</w:t>
            </w:r>
          </w:p>
          <w:p w14:paraId="4DA22752"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3.</w:t>
            </w:r>
            <w:r w:rsidRPr="0013059A">
              <w:rPr>
                <w:rFonts w:ascii="Times New Roman" w:eastAsia="仿宋_GB2312" w:hAnsi="Times New Roman"/>
                <w:color w:val="000000" w:themeColor="text1"/>
                <w:sz w:val="18"/>
                <w:szCs w:val="18"/>
              </w:rPr>
              <w:t>关闭一键起动开关，拔下供电保险，测量电阻为无穷大，异常；</w:t>
            </w:r>
          </w:p>
          <w:p w14:paraId="60CB6388" w14:textId="72D3DB22"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4.</w:t>
            </w:r>
            <w:r w:rsidRPr="0013059A">
              <w:rPr>
                <w:rFonts w:ascii="Times New Roman" w:eastAsia="仿宋_GB2312" w:hAnsi="Times New Roman"/>
                <w:color w:val="000000" w:themeColor="text1"/>
                <w:sz w:val="18"/>
                <w:szCs w:val="18"/>
              </w:rPr>
              <w:t>拆下蓄电池负极接线，测量该保险输出座孔对地阻值，应为无穷大，实测正常；</w:t>
            </w:r>
            <w:r w:rsidRPr="0013059A">
              <w:rPr>
                <w:rFonts w:ascii="Times New Roman" w:eastAsia="仿宋_GB2312" w:hAnsi="Times New Roman"/>
                <w:color w:val="000000" w:themeColor="text1"/>
                <w:sz w:val="18"/>
                <w:szCs w:val="18"/>
              </w:rPr>
              <w:t>5.</w:t>
            </w:r>
            <w:r w:rsidRPr="0013059A">
              <w:rPr>
                <w:rFonts w:ascii="Times New Roman" w:eastAsia="仿宋_GB2312" w:hAnsi="Times New Roman"/>
                <w:color w:val="000000" w:themeColor="text1"/>
                <w:sz w:val="18"/>
                <w:szCs w:val="18"/>
              </w:rPr>
              <w:t>更换故障保险，系统恢复正常</w:t>
            </w:r>
          </w:p>
        </w:tc>
        <w:tc>
          <w:tcPr>
            <w:tcW w:w="103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B64413" w14:textId="77777777" w:rsidR="00676591" w:rsidRPr="0013059A" w:rsidRDefault="00676591">
            <w:pPr>
              <w:adjustRightInd w:val="0"/>
              <w:snapToGrid w:val="0"/>
              <w:spacing w:line="360" w:lineRule="auto"/>
              <w:jc w:val="left"/>
              <w:rPr>
                <w:rFonts w:ascii="Times New Roman" w:eastAsia="仿宋_GB2312" w:hAnsi="Times New Roman"/>
                <w:color w:val="000000" w:themeColor="text1"/>
                <w:sz w:val="18"/>
                <w:szCs w:val="18"/>
              </w:rPr>
            </w:pPr>
          </w:p>
        </w:tc>
      </w:tr>
      <w:tr w:rsidR="0013059A" w:rsidRPr="0013059A" w14:paraId="76358DA8" w14:textId="77777777">
        <w:trPr>
          <w:trHeight w:val="1081"/>
          <w:jc w:val="center"/>
        </w:trPr>
        <w:tc>
          <w:tcPr>
            <w:tcW w:w="104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71F552"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故障点和故障类型确认</w:t>
            </w:r>
          </w:p>
        </w:tc>
        <w:tc>
          <w:tcPr>
            <w:tcW w:w="6993" w:type="dxa"/>
            <w:tcBorders>
              <w:top w:val="single" w:sz="8" w:space="0" w:color="000000"/>
              <w:left w:val="single" w:sz="8" w:space="0" w:color="000000"/>
              <w:bottom w:val="single" w:sz="8" w:space="0" w:color="000000"/>
              <w:right w:val="single" w:sz="8" w:space="0" w:color="000000"/>
            </w:tcBorders>
            <w:shd w:val="clear" w:color="auto" w:fill="FFFFFF"/>
          </w:tcPr>
          <w:p w14:paraId="68DCFF29" w14:textId="77777777" w:rsidR="00676591" w:rsidRPr="0013059A" w:rsidRDefault="00676591">
            <w:pPr>
              <w:adjustRightInd w:val="0"/>
              <w:snapToGrid w:val="0"/>
              <w:spacing w:line="360" w:lineRule="auto"/>
              <w:jc w:val="left"/>
              <w:rPr>
                <w:rFonts w:ascii="Times New Roman" w:eastAsia="仿宋_GB2312" w:hAnsi="Times New Roman"/>
                <w:color w:val="000000" w:themeColor="text1"/>
                <w:sz w:val="18"/>
                <w:szCs w:val="18"/>
              </w:rPr>
            </w:pPr>
          </w:p>
          <w:p w14:paraId="0135C6D4"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起动许可控制模块供电保险损坏</w:t>
            </w:r>
          </w:p>
        </w:tc>
        <w:tc>
          <w:tcPr>
            <w:tcW w:w="103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1971F6" w14:textId="77777777" w:rsidR="00676591" w:rsidRPr="0013059A" w:rsidRDefault="00676591">
            <w:pPr>
              <w:adjustRightInd w:val="0"/>
              <w:snapToGrid w:val="0"/>
              <w:spacing w:line="360" w:lineRule="auto"/>
              <w:jc w:val="left"/>
              <w:rPr>
                <w:rFonts w:ascii="Times New Roman" w:eastAsia="仿宋_GB2312" w:hAnsi="Times New Roman"/>
                <w:color w:val="000000" w:themeColor="text1"/>
                <w:sz w:val="18"/>
                <w:szCs w:val="18"/>
              </w:rPr>
            </w:pPr>
          </w:p>
        </w:tc>
      </w:tr>
      <w:tr w:rsidR="0013059A" w:rsidRPr="0013059A" w14:paraId="60CEF750" w14:textId="77777777">
        <w:trPr>
          <w:trHeight w:val="854"/>
          <w:jc w:val="center"/>
        </w:trPr>
        <w:tc>
          <w:tcPr>
            <w:tcW w:w="104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886093"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故障机理分析</w:t>
            </w:r>
          </w:p>
        </w:tc>
        <w:tc>
          <w:tcPr>
            <w:tcW w:w="6993" w:type="dxa"/>
            <w:tcBorders>
              <w:top w:val="single" w:sz="8" w:space="0" w:color="000000"/>
              <w:left w:val="single" w:sz="8" w:space="0" w:color="000000"/>
              <w:bottom w:val="single" w:sz="8" w:space="0" w:color="000000"/>
              <w:right w:val="single" w:sz="8" w:space="0" w:color="000000"/>
            </w:tcBorders>
            <w:shd w:val="clear" w:color="auto" w:fill="FFFFFF"/>
          </w:tcPr>
          <w:p w14:paraId="2DEDD746" w14:textId="77777777" w:rsidR="00676591" w:rsidRPr="0013059A" w:rsidRDefault="00676591">
            <w:pPr>
              <w:adjustRightInd w:val="0"/>
              <w:snapToGrid w:val="0"/>
              <w:spacing w:line="360" w:lineRule="auto"/>
              <w:jc w:val="left"/>
              <w:rPr>
                <w:rFonts w:ascii="Times New Roman" w:eastAsia="仿宋_GB2312" w:hAnsi="Times New Roman"/>
                <w:color w:val="000000" w:themeColor="text1"/>
                <w:sz w:val="18"/>
                <w:szCs w:val="18"/>
              </w:rPr>
            </w:pPr>
          </w:p>
          <w:p w14:paraId="18685340" w14:textId="74D38CF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起动许可控制模块供电保险丝损坏，导致控制模块工作异常，无法与其他模块通讯，所以无钥匙功能失效，点火开关无法打开</w:t>
            </w:r>
          </w:p>
        </w:tc>
        <w:tc>
          <w:tcPr>
            <w:tcW w:w="103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4E8847" w14:textId="77777777" w:rsidR="00676591" w:rsidRPr="0013059A" w:rsidRDefault="00676591">
            <w:pPr>
              <w:adjustRightInd w:val="0"/>
              <w:snapToGrid w:val="0"/>
              <w:spacing w:line="360" w:lineRule="auto"/>
              <w:jc w:val="left"/>
              <w:rPr>
                <w:rFonts w:ascii="Times New Roman" w:eastAsia="仿宋_GB2312" w:hAnsi="Times New Roman"/>
                <w:color w:val="000000" w:themeColor="text1"/>
                <w:sz w:val="18"/>
                <w:szCs w:val="18"/>
              </w:rPr>
            </w:pPr>
          </w:p>
        </w:tc>
      </w:tr>
    </w:tbl>
    <w:p w14:paraId="7EF2AB13" w14:textId="77777777" w:rsidR="00676591" w:rsidRPr="0013059A" w:rsidRDefault="003B09AA">
      <w:pPr>
        <w:spacing w:line="360" w:lineRule="auto"/>
        <w:rPr>
          <w:rFonts w:ascii="Times New Roman" w:eastAsia="仿宋_GB2312" w:hAnsi="Times New Roman"/>
          <w:color w:val="000000" w:themeColor="text1"/>
        </w:rPr>
      </w:pPr>
      <w:r w:rsidRPr="0013059A">
        <w:rPr>
          <w:rFonts w:ascii="Times New Roman" w:eastAsia="仿宋_GB2312" w:hAnsi="Times New Roman"/>
          <w:color w:val="000000" w:themeColor="text1"/>
          <w:sz w:val="28"/>
          <w:szCs w:val="28"/>
        </w:rPr>
        <w:t>说明：每个故障点的分值以及分配不是固定的，随实际情况有所调整。</w:t>
      </w:r>
    </w:p>
    <w:p w14:paraId="3E99F123" w14:textId="77777777" w:rsidR="00676591" w:rsidRPr="0013059A" w:rsidRDefault="003B09AA">
      <w:pPr>
        <w:tabs>
          <w:tab w:val="left" w:pos="9360"/>
        </w:tabs>
        <w:adjustRightInd w:val="0"/>
        <w:snapToGrid w:val="0"/>
        <w:spacing w:line="240" w:lineRule="atLeast"/>
        <w:rPr>
          <w:rFonts w:ascii="Times New Roman" w:hAnsi="Times New Roman"/>
          <w:color w:val="000000" w:themeColor="text1"/>
        </w:rPr>
      </w:pPr>
      <w:r w:rsidRPr="0013059A">
        <w:rPr>
          <w:rFonts w:ascii="Times New Roman" w:hAnsi="Times New Roman"/>
          <w:b/>
          <w:bCs/>
          <w:color w:val="000000" w:themeColor="text1"/>
          <w:sz w:val="28"/>
          <w:szCs w:val="28"/>
        </w:rPr>
        <w:lastRenderedPageBreak/>
        <w:t>附件</w:t>
      </w:r>
      <w:r w:rsidRPr="0013059A">
        <w:rPr>
          <w:rFonts w:ascii="Times New Roman" w:hAnsi="Times New Roman"/>
          <w:b/>
          <w:bCs/>
          <w:color w:val="000000" w:themeColor="text1"/>
          <w:sz w:val="28"/>
          <w:szCs w:val="28"/>
        </w:rPr>
        <w:t>8</w:t>
      </w:r>
    </w:p>
    <w:p w14:paraId="32C4A1A9" w14:textId="77777777" w:rsidR="00676591" w:rsidRPr="0013059A" w:rsidRDefault="003B09AA">
      <w:pPr>
        <w:spacing w:line="560" w:lineRule="exact"/>
        <w:jc w:val="center"/>
        <w:rPr>
          <w:rFonts w:ascii="Times New Roman" w:eastAsia="黑体" w:hAnsi="Times New Roman"/>
          <w:b/>
          <w:color w:val="000000" w:themeColor="text1"/>
          <w:sz w:val="28"/>
          <w:szCs w:val="28"/>
        </w:rPr>
      </w:pPr>
      <w:r w:rsidRPr="0013059A">
        <w:rPr>
          <w:rFonts w:ascii="Times New Roman" w:eastAsia="黑体" w:hAnsi="Times New Roman"/>
          <w:b/>
          <w:bCs/>
          <w:color w:val="000000" w:themeColor="text1"/>
          <w:sz w:val="32"/>
          <w:szCs w:val="32"/>
        </w:rPr>
        <w:t>2023</w:t>
      </w:r>
      <w:r w:rsidRPr="0013059A">
        <w:rPr>
          <w:rFonts w:ascii="Times New Roman" w:eastAsia="黑体" w:hAnsi="Times New Roman"/>
          <w:b/>
          <w:bCs/>
          <w:color w:val="000000" w:themeColor="text1"/>
          <w:sz w:val="32"/>
          <w:szCs w:val="32"/>
        </w:rPr>
        <w:t>年全国职业院校技能大赛高职组</w:t>
      </w:r>
      <w:r w:rsidRPr="0013059A">
        <w:rPr>
          <w:rFonts w:ascii="Times New Roman" w:eastAsia="黑体" w:hAnsi="Times New Roman"/>
          <w:b/>
          <w:bCs/>
          <w:color w:val="000000" w:themeColor="text1"/>
          <w:sz w:val="32"/>
          <w:szCs w:val="32"/>
        </w:rPr>
        <w:t>-</w:t>
      </w:r>
      <w:r w:rsidRPr="0013059A">
        <w:rPr>
          <w:rFonts w:ascii="Times New Roman" w:eastAsia="黑体" w:hAnsi="Times New Roman"/>
          <w:b/>
          <w:bCs/>
          <w:color w:val="000000" w:themeColor="text1"/>
          <w:sz w:val="32"/>
          <w:szCs w:val="32"/>
        </w:rPr>
        <w:t>汽车故障检修项目</w:t>
      </w:r>
    </w:p>
    <w:p w14:paraId="3C7A90FC" w14:textId="77777777" w:rsidR="00676591" w:rsidRPr="0013059A" w:rsidRDefault="003B09AA">
      <w:pPr>
        <w:pStyle w:val="a1"/>
        <w:jc w:val="center"/>
        <w:rPr>
          <w:rFonts w:ascii="Times New Roman" w:eastAsia="仿宋_GB2312" w:hAnsi="Times New Roman"/>
          <w:b/>
          <w:bCs/>
          <w:color w:val="000000" w:themeColor="text1"/>
        </w:rPr>
      </w:pPr>
      <w:r w:rsidRPr="0013059A">
        <w:rPr>
          <w:rFonts w:ascii="Times New Roman" w:eastAsia="仿宋_GB2312" w:hAnsi="Times New Roman"/>
          <w:b/>
          <w:bCs/>
          <w:color w:val="000000" w:themeColor="text1"/>
        </w:rPr>
        <w:t>《模块</w:t>
      </w:r>
      <w:r w:rsidRPr="0013059A">
        <w:rPr>
          <w:rFonts w:ascii="Times New Roman" w:eastAsia="仿宋_GB2312" w:hAnsi="Times New Roman"/>
          <w:b/>
          <w:bCs/>
          <w:color w:val="000000" w:themeColor="text1"/>
        </w:rPr>
        <w:t>A</w:t>
      </w:r>
      <w:r w:rsidRPr="0013059A">
        <w:rPr>
          <w:rFonts w:ascii="Times New Roman" w:eastAsia="仿宋_GB2312" w:hAnsi="Times New Roman"/>
          <w:b/>
          <w:bCs/>
          <w:color w:val="000000" w:themeColor="text1"/>
        </w:rPr>
        <w:t>汽车动力及底盘电控系统故障检修》故障设置范围</w:t>
      </w:r>
    </w:p>
    <w:p w14:paraId="4518DD0D" w14:textId="77777777" w:rsidR="00676591" w:rsidRPr="0013059A" w:rsidRDefault="00676591">
      <w:pPr>
        <w:adjustRightInd w:val="0"/>
        <w:snapToGrid w:val="0"/>
        <w:spacing w:line="360" w:lineRule="auto"/>
        <w:jc w:val="left"/>
        <w:rPr>
          <w:rFonts w:ascii="Times New Roman" w:eastAsia="仿宋_GB2312" w:hAnsi="Times New Roman"/>
          <w:b/>
          <w:bCs/>
          <w:color w:val="000000" w:themeColor="text1"/>
          <w:sz w:val="18"/>
          <w:szCs w:val="18"/>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7377"/>
      </w:tblGrid>
      <w:tr w:rsidR="0013059A" w:rsidRPr="0013059A" w14:paraId="26BBEA55" w14:textId="77777777">
        <w:trPr>
          <w:trHeight w:val="451"/>
          <w:jc w:val="center"/>
        </w:trPr>
        <w:tc>
          <w:tcPr>
            <w:tcW w:w="1278" w:type="dxa"/>
            <w:shd w:val="clear" w:color="auto" w:fill="F1F1F1"/>
            <w:vAlign w:val="center"/>
          </w:tcPr>
          <w:p w14:paraId="65E51CD4" w14:textId="77777777" w:rsidR="00676591" w:rsidRPr="0013059A" w:rsidRDefault="003B09AA">
            <w:pPr>
              <w:adjustRightInd w:val="0"/>
              <w:snapToGrid w:val="0"/>
              <w:spacing w:line="360" w:lineRule="auto"/>
              <w:jc w:val="center"/>
              <w:rPr>
                <w:rFonts w:ascii="Times New Roman" w:eastAsia="仿宋_GB2312" w:hAnsi="Times New Roman"/>
                <w:b/>
                <w:bCs/>
                <w:color w:val="000000" w:themeColor="text1"/>
                <w:sz w:val="18"/>
                <w:szCs w:val="18"/>
              </w:rPr>
            </w:pPr>
            <w:r w:rsidRPr="0013059A">
              <w:rPr>
                <w:rFonts w:ascii="Times New Roman" w:eastAsia="仿宋_GB2312" w:hAnsi="Times New Roman"/>
                <w:b/>
                <w:bCs/>
                <w:color w:val="000000" w:themeColor="text1"/>
                <w:sz w:val="18"/>
                <w:szCs w:val="18"/>
              </w:rPr>
              <w:t>故障现象</w:t>
            </w:r>
          </w:p>
        </w:tc>
        <w:tc>
          <w:tcPr>
            <w:tcW w:w="7377" w:type="dxa"/>
            <w:shd w:val="clear" w:color="auto" w:fill="F1F1F1"/>
            <w:vAlign w:val="center"/>
          </w:tcPr>
          <w:p w14:paraId="218FDA71" w14:textId="77777777" w:rsidR="00676591" w:rsidRPr="0013059A" w:rsidRDefault="003B09AA">
            <w:pPr>
              <w:adjustRightInd w:val="0"/>
              <w:snapToGrid w:val="0"/>
              <w:spacing w:line="360" w:lineRule="auto"/>
              <w:jc w:val="center"/>
              <w:rPr>
                <w:rFonts w:ascii="Times New Roman" w:eastAsia="仿宋_GB2312" w:hAnsi="Times New Roman"/>
                <w:b/>
                <w:bCs/>
                <w:color w:val="000000" w:themeColor="text1"/>
                <w:sz w:val="18"/>
                <w:szCs w:val="18"/>
              </w:rPr>
            </w:pPr>
            <w:r w:rsidRPr="0013059A">
              <w:rPr>
                <w:rFonts w:ascii="Times New Roman" w:eastAsia="仿宋_GB2312" w:hAnsi="Times New Roman"/>
                <w:b/>
                <w:bCs/>
                <w:color w:val="000000" w:themeColor="text1"/>
                <w:sz w:val="18"/>
                <w:szCs w:val="18"/>
              </w:rPr>
              <w:t>故障设置点</w:t>
            </w:r>
          </w:p>
        </w:tc>
      </w:tr>
      <w:tr w:rsidR="0013059A" w:rsidRPr="0013059A" w14:paraId="3055C7A2" w14:textId="77777777">
        <w:trPr>
          <w:trHeight w:val="416"/>
          <w:jc w:val="center"/>
        </w:trPr>
        <w:tc>
          <w:tcPr>
            <w:tcW w:w="1278" w:type="dxa"/>
            <w:vAlign w:val="center"/>
          </w:tcPr>
          <w:p w14:paraId="12198B16"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低压上电异常</w:t>
            </w:r>
          </w:p>
        </w:tc>
        <w:tc>
          <w:tcPr>
            <w:tcW w:w="7377" w:type="dxa"/>
            <w:vAlign w:val="center"/>
          </w:tcPr>
          <w:p w14:paraId="78F9740D"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1.</w:t>
            </w:r>
            <w:r w:rsidRPr="0013059A">
              <w:rPr>
                <w:rFonts w:ascii="Times New Roman" w:eastAsia="仿宋_GB2312" w:hAnsi="Times New Roman"/>
                <w:color w:val="000000" w:themeColor="text1"/>
                <w:sz w:val="18"/>
                <w:szCs w:val="18"/>
              </w:rPr>
              <w:t>围绕</w:t>
            </w:r>
            <w:r w:rsidRPr="0013059A">
              <w:rPr>
                <w:rFonts w:ascii="Times New Roman" w:eastAsia="仿宋_GB2312" w:hAnsi="Times New Roman"/>
                <w:color w:val="000000" w:themeColor="text1"/>
                <w:sz w:val="18"/>
                <w:szCs w:val="18"/>
              </w:rPr>
              <w:t>12V</w:t>
            </w:r>
            <w:r w:rsidRPr="0013059A">
              <w:rPr>
                <w:rFonts w:ascii="Times New Roman" w:eastAsia="仿宋_GB2312" w:hAnsi="Times New Roman"/>
                <w:color w:val="000000" w:themeColor="text1"/>
                <w:sz w:val="18"/>
                <w:szCs w:val="18"/>
              </w:rPr>
              <w:t>电源控制、防盗报警系统、车辆控制系统不能正常工作设置故障，故障主要设置在低压供电不正常方面。</w:t>
            </w:r>
          </w:p>
          <w:p w14:paraId="14E6053F"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2.</w:t>
            </w:r>
            <w:r w:rsidRPr="0013059A">
              <w:rPr>
                <w:rFonts w:ascii="Times New Roman" w:eastAsia="仿宋_GB2312" w:hAnsi="Times New Roman"/>
                <w:color w:val="000000" w:themeColor="text1"/>
                <w:sz w:val="18"/>
                <w:szCs w:val="18"/>
              </w:rPr>
              <w:t>围绕造成仪表黑屏设置故障，故障主要设置在各种电源电路上，具体包括相关控制模块、保险丝、继电器、线路及连接器。</w:t>
            </w:r>
          </w:p>
          <w:p w14:paraId="5763F25D" w14:textId="7ED963B8"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3.</w:t>
            </w:r>
            <w:r w:rsidRPr="0013059A">
              <w:rPr>
                <w:rFonts w:ascii="Times New Roman" w:eastAsia="仿宋_GB2312" w:hAnsi="Times New Roman"/>
                <w:color w:val="000000" w:themeColor="text1"/>
                <w:sz w:val="18"/>
                <w:szCs w:val="18"/>
              </w:rPr>
              <w:t>围绕造成全车无电设置故障，故障主要设置在相关控制模块、继电器、相关保险丝、唤醒车辆元件、线路及连接器、关键信号的输入</w:t>
            </w:r>
          </w:p>
        </w:tc>
      </w:tr>
      <w:tr w:rsidR="0013059A" w:rsidRPr="0013059A" w14:paraId="72DE6BD7" w14:textId="77777777">
        <w:trPr>
          <w:trHeight w:val="416"/>
          <w:jc w:val="center"/>
        </w:trPr>
        <w:tc>
          <w:tcPr>
            <w:tcW w:w="1278" w:type="dxa"/>
            <w:vAlign w:val="center"/>
          </w:tcPr>
          <w:p w14:paraId="65D85044"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高压上电异常</w:t>
            </w:r>
          </w:p>
        </w:tc>
        <w:tc>
          <w:tcPr>
            <w:tcW w:w="7377" w:type="dxa"/>
          </w:tcPr>
          <w:p w14:paraId="368C264F"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1.</w:t>
            </w:r>
            <w:r w:rsidRPr="0013059A">
              <w:rPr>
                <w:rFonts w:ascii="Times New Roman" w:eastAsia="仿宋_GB2312" w:hAnsi="Times New Roman"/>
                <w:color w:val="000000" w:themeColor="text1"/>
                <w:sz w:val="18"/>
                <w:szCs w:val="18"/>
              </w:rPr>
              <w:t>围绕高压供电不正常的故障现象设置故障，故障主要设置在控制模块、电源及其搭铁线路，具体包括相关控制模块、保险丝、继电器、线路及插头连接。</w:t>
            </w:r>
          </w:p>
          <w:p w14:paraId="39A663DD"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2.</w:t>
            </w:r>
            <w:r w:rsidRPr="0013059A">
              <w:rPr>
                <w:rFonts w:ascii="Times New Roman" w:eastAsia="仿宋_GB2312" w:hAnsi="Times New Roman"/>
                <w:color w:val="000000" w:themeColor="text1"/>
                <w:sz w:val="18"/>
                <w:szCs w:val="18"/>
              </w:rPr>
              <w:t>围绕相关控制系统设置故障，故障主要设置在控制模块、传感器、执行器上，具体包括相关控制模块、保险丝、继电器、线路及插头连接。</w:t>
            </w:r>
          </w:p>
          <w:p w14:paraId="3F51F3D8"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3.</w:t>
            </w:r>
            <w:r w:rsidRPr="0013059A">
              <w:rPr>
                <w:rFonts w:ascii="Times New Roman" w:eastAsia="仿宋_GB2312" w:hAnsi="Times New Roman"/>
                <w:color w:val="000000" w:themeColor="text1"/>
                <w:sz w:val="18"/>
                <w:szCs w:val="18"/>
              </w:rPr>
              <w:t>围绕动力电池管理系统不能正常工作设置故障。</w:t>
            </w:r>
          </w:p>
          <w:p w14:paraId="46048826"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4.</w:t>
            </w:r>
            <w:r w:rsidRPr="0013059A">
              <w:rPr>
                <w:rFonts w:ascii="Times New Roman" w:eastAsia="仿宋_GB2312" w:hAnsi="Times New Roman"/>
                <w:color w:val="000000" w:themeColor="text1"/>
                <w:sz w:val="18"/>
                <w:szCs w:val="18"/>
              </w:rPr>
              <w:t>围绕电机控制系统不能正常工作设置故障。</w:t>
            </w:r>
          </w:p>
          <w:p w14:paraId="36E7FC1D"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5.</w:t>
            </w:r>
            <w:r w:rsidRPr="0013059A">
              <w:rPr>
                <w:rFonts w:ascii="Times New Roman" w:eastAsia="仿宋_GB2312" w:hAnsi="Times New Roman"/>
                <w:color w:val="000000" w:themeColor="text1"/>
                <w:sz w:val="18"/>
                <w:szCs w:val="18"/>
              </w:rPr>
              <w:t>围绕电机驱动系统不能正常工作设置故障。</w:t>
            </w:r>
          </w:p>
          <w:p w14:paraId="7CBFA3FF"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6.</w:t>
            </w:r>
            <w:r w:rsidRPr="0013059A">
              <w:rPr>
                <w:rFonts w:ascii="Times New Roman" w:eastAsia="仿宋_GB2312" w:hAnsi="Times New Roman"/>
                <w:color w:val="000000" w:themeColor="text1"/>
                <w:sz w:val="18"/>
                <w:szCs w:val="18"/>
              </w:rPr>
              <w:t>围绕高压配电系统不能正常工作设置故障。</w:t>
            </w:r>
          </w:p>
          <w:p w14:paraId="5F036811"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7.</w:t>
            </w:r>
            <w:r w:rsidRPr="0013059A">
              <w:rPr>
                <w:rFonts w:ascii="Times New Roman" w:eastAsia="仿宋_GB2312" w:hAnsi="Times New Roman"/>
                <w:color w:val="000000" w:themeColor="text1"/>
                <w:sz w:val="18"/>
                <w:szCs w:val="18"/>
              </w:rPr>
              <w:t>围绕热管理系统（电机</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电池）不能正常工作设置故障。</w:t>
            </w:r>
          </w:p>
          <w:p w14:paraId="20BC4CE3" w14:textId="5FA95972"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8.</w:t>
            </w:r>
            <w:r w:rsidRPr="0013059A">
              <w:rPr>
                <w:rFonts w:ascii="Times New Roman" w:eastAsia="仿宋_GB2312" w:hAnsi="Times New Roman"/>
                <w:color w:val="000000" w:themeColor="text1"/>
                <w:sz w:val="18"/>
                <w:szCs w:val="18"/>
              </w:rPr>
              <w:t>围绕数据通讯系统（电机</w:t>
            </w:r>
            <w:r w:rsidRPr="0013059A">
              <w:rPr>
                <w:rFonts w:ascii="Times New Roman" w:eastAsia="仿宋_GB2312" w:hAnsi="Times New Roman"/>
                <w:color w:val="000000" w:themeColor="text1"/>
                <w:sz w:val="18"/>
                <w:szCs w:val="18"/>
              </w:rPr>
              <w:t>/</w:t>
            </w:r>
            <w:r w:rsidRPr="0013059A">
              <w:rPr>
                <w:rFonts w:ascii="Times New Roman" w:eastAsia="仿宋_GB2312" w:hAnsi="Times New Roman"/>
                <w:color w:val="000000" w:themeColor="text1"/>
                <w:sz w:val="18"/>
                <w:szCs w:val="18"/>
              </w:rPr>
              <w:t>电池）不能正常工作设置故障</w:t>
            </w:r>
          </w:p>
        </w:tc>
      </w:tr>
      <w:tr w:rsidR="0013059A" w:rsidRPr="0013059A" w14:paraId="67D94BD2" w14:textId="77777777">
        <w:trPr>
          <w:trHeight w:val="274"/>
          <w:jc w:val="center"/>
        </w:trPr>
        <w:tc>
          <w:tcPr>
            <w:tcW w:w="1278" w:type="dxa"/>
            <w:vAlign w:val="center"/>
          </w:tcPr>
          <w:p w14:paraId="59DC0CF7"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车辆无法正常行驶</w:t>
            </w:r>
          </w:p>
        </w:tc>
        <w:tc>
          <w:tcPr>
            <w:tcW w:w="7377" w:type="dxa"/>
          </w:tcPr>
          <w:p w14:paraId="69EA554A"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1.</w:t>
            </w:r>
            <w:r w:rsidRPr="0013059A">
              <w:rPr>
                <w:rFonts w:ascii="Times New Roman" w:eastAsia="仿宋_GB2312" w:hAnsi="Times New Roman"/>
                <w:color w:val="000000" w:themeColor="text1"/>
                <w:sz w:val="18"/>
                <w:szCs w:val="18"/>
              </w:rPr>
              <w:t>围绕车辆无法正常行驶的故障现象设置故障，故障主要设置在控制模块、电源及其搭铁线路，具体包括相关控制模块、控制开关、执行器、保险丝、继电器、线路及插头连接。</w:t>
            </w:r>
          </w:p>
          <w:p w14:paraId="5DD6F7DC"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2.</w:t>
            </w:r>
            <w:r w:rsidRPr="0013059A">
              <w:rPr>
                <w:rFonts w:ascii="Times New Roman" w:eastAsia="仿宋_GB2312" w:hAnsi="Times New Roman"/>
                <w:color w:val="000000" w:themeColor="text1"/>
                <w:sz w:val="18"/>
                <w:szCs w:val="18"/>
              </w:rPr>
              <w:t>围绕相关控制系统设置故障，故障主要设置在控制模块、传感器、执行器上，具体包括相关控制模块、保险丝、继电器、线路及插头连接。</w:t>
            </w:r>
          </w:p>
          <w:p w14:paraId="1AEF960E"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3.</w:t>
            </w:r>
            <w:r w:rsidRPr="0013059A">
              <w:rPr>
                <w:rFonts w:ascii="Times New Roman" w:eastAsia="仿宋_GB2312" w:hAnsi="Times New Roman"/>
                <w:color w:val="000000" w:themeColor="text1"/>
                <w:sz w:val="18"/>
                <w:szCs w:val="18"/>
              </w:rPr>
              <w:t>围绕电机驱动系统不能正常工作设置故障。</w:t>
            </w:r>
          </w:p>
          <w:p w14:paraId="745C5679"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4.</w:t>
            </w:r>
            <w:r w:rsidRPr="0013059A">
              <w:rPr>
                <w:rFonts w:ascii="Times New Roman" w:eastAsia="仿宋_GB2312" w:hAnsi="Times New Roman"/>
                <w:color w:val="000000" w:themeColor="text1"/>
                <w:sz w:val="18"/>
                <w:szCs w:val="18"/>
              </w:rPr>
              <w:t>围绕减速器控制系统不能正常工作设置故障。</w:t>
            </w:r>
          </w:p>
          <w:p w14:paraId="156E536D"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5.</w:t>
            </w:r>
            <w:r w:rsidRPr="0013059A">
              <w:rPr>
                <w:rFonts w:ascii="Times New Roman" w:eastAsia="仿宋_GB2312" w:hAnsi="Times New Roman"/>
                <w:color w:val="000000" w:themeColor="text1"/>
                <w:sz w:val="18"/>
                <w:szCs w:val="18"/>
              </w:rPr>
              <w:t>围绕主动安全系统不能正常工作设置故障。</w:t>
            </w:r>
          </w:p>
          <w:p w14:paraId="44832CA0"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6.</w:t>
            </w:r>
            <w:r w:rsidRPr="0013059A">
              <w:rPr>
                <w:rFonts w:ascii="Times New Roman" w:eastAsia="仿宋_GB2312" w:hAnsi="Times New Roman"/>
                <w:color w:val="000000" w:themeColor="text1"/>
                <w:sz w:val="18"/>
                <w:szCs w:val="18"/>
              </w:rPr>
              <w:t>围绕驻车制动系统不能正常工作设置故障。</w:t>
            </w:r>
          </w:p>
          <w:p w14:paraId="7753E085" w14:textId="55D4CC2A"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7.</w:t>
            </w:r>
            <w:r w:rsidRPr="0013059A">
              <w:rPr>
                <w:rFonts w:ascii="Times New Roman" w:eastAsia="仿宋_GB2312" w:hAnsi="Times New Roman"/>
                <w:color w:val="000000" w:themeColor="text1"/>
                <w:sz w:val="18"/>
                <w:szCs w:val="18"/>
              </w:rPr>
              <w:t>围绕电动助力转向系统不能正常工作设置故障</w:t>
            </w:r>
          </w:p>
        </w:tc>
      </w:tr>
      <w:tr w:rsidR="0013059A" w:rsidRPr="0013059A" w14:paraId="12DBA0BF" w14:textId="77777777">
        <w:trPr>
          <w:trHeight w:val="1838"/>
          <w:jc w:val="center"/>
        </w:trPr>
        <w:tc>
          <w:tcPr>
            <w:tcW w:w="1278" w:type="dxa"/>
            <w:vAlign w:val="center"/>
          </w:tcPr>
          <w:p w14:paraId="163E9AB9"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车辆无法（含交流）充电</w:t>
            </w:r>
          </w:p>
        </w:tc>
        <w:tc>
          <w:tcPr>
            <w:tcW w:w="7377" w:type="dxa"/>
          </w:tcPr>
          <w:p w14:paraId="7AC2601A"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1.</w:t>
            </w:r>
            <w:r w:rsidRPr="0013059A">
              <w:rPr>
                <w:rFonts w:ascii="Times New Roman" w:eastAsia="仿宋_GB2312" w:hAnsi="Times New Roman"/>
                <w:color w:val="000000" w:themeColor="text1"/>
                <w:sz w:val="18"/>
                <w:szCs w:val="18"/>
              </w:rPr>
              <w:t>围绕车辆无法充电的故障现象设置故障，故障主要设置在控制模块、电源及其搭铁线路，具体包括相关控制模块、保险丝、继电器、线路及插头连接。</w:t>
            </w:r>
          </w:p>
          <w:p w14:paraId="0DEDCECB"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2.</w:t>
            </w:r>
            <w:r w:rsidRPr="0013059A">
              <w:rPr>
                <w:rFonts w:ascii="Times New Roman" w:eastAsia="仿宋_GB2312" w:hAnsi="Times New Roman"/>
                <w:color w:val="000000" w:themeColor="text1"/>
                <w:sz w:val="18"/>
                <w:szCs w:val="18"/>
              </w:rPr>
              <w:t>围绕相关控制系统设置故障，故障主要设置在控制模块、传感器、执行器上，具体包括相关控制模块、保险丝、继电器、线路及插头连接。</w:t>
            </w:r>
          </w:p>
          <w:p w14:paraId="7722F345" w14:textId="5E9A0593"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3.</w:t>
            </w:r>
            <w:r w:rsidRPr="0013059A">
              <w:rPr>
                <w:rFonts w:ascii="Times New Roman" w:eastAsia="仿宋_GB2312" w:hAnsi="Times New Roman"/>
                <w:color w:val="000000" w:themeColor="text1"/>
                <w:sz w:val="18"/>
                <w:szCs w:val="18"/>
              </w:rPr>
              <w:t>围绕交流充电线路、充电枪及其控制线路、直流充电系统等不能正常工作设置故障</w:t>
            </w:r>
          </w:p>
        </w:tc>
      </w:tr>
      <w:tr w:rsidR="0013059A" w:rsidRPr="0013059A" w14:paraId="75A9BBF8" w14:textId="77777777">
        <w:trPr>
          <w:trHeight w:val="1360"/>
          <w:jc w:val="center"/>
        </w:trPr>
        <w:tc>
          <w:tcPr>
            <w:tcW w:w="1278" w:type="dxa"/>
          </w:tcPr>
          <w:p w14:paraId="0EB26A79"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lastRenderedPageBreak/>
              <w:t>ABS</w:t>
            </w:r>
            <w:r w:rsidRPr="0013059A">
              <w:rPr>
                <w:rFonts w:ascii="Times New Roman" w:eastAsia="仿宋_GB2312" w:hAnsi="Times New Roman"/>
                <w:color w:val="000000" w:themeColor="text1"/>
                <w:sz w:val="18"/>
                <w:szCs w:val="18"/>
              </w:rPr>
              <w:t>故障检修</w:t>
            </w:r>
          </w:p>
        </w:tc>
        <w:tc>
          <w:tcPr>
            <w:tcW w:w="7377" w:type="dxa"/>
          </w:tcPr>
          <w:p w14:paraId="6DAB6870"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1.</w:t>
            </w:r>
            <w:r w:rsidRPr="0013059A">
              <w:rPr>
                <w:rFonts w:ascii="Times New Roman" w:eastAsia="仿宋_GB2312" w:hAnsi="Times New Roman"/>
                <w:color w:val="000000" w:themeColor="text1"/>
                <w:sz w:val="18"/>
                <w:szCs w:val="18"/>
              </w:rPr>
              <w:t>围绕</w:t>
            </w:r>
            <w:r w:rsidRPr="0013059A">
              <w:rPr>
                <w:rFonts w:ascii="Times New Roman" w:eastAsia="仿宋_GB2312" w:hAnsi="Times New Roman"/>
                <w:color w:val="000000" w:themeColor="text1"/>
                <w:sz w:val="18"/>
                <w:szCs w:val="18"/>
              </w:rPr>
              <w:t>ABS</w:t>
            </w:r>
            <w:r w:rsidRPr="0013059A">
              <w:rPr>
                <w:rFonts w:ascii="Times New Roman" w:eastAsia="仿宋_GB2312" w:hAnsi="Times New Roman"/>
                <w:color w:val="000000" w:themeColor="text1"/>
                <w:sz w:val="18"/>
                <w:szCs w:val="18"/>
              </w:rPr>
              <w:t>控制模块的电源电路设置故障。</w:t>
            </w:r>
          </w:p>
          <w:p w14:paraId="63D291A3"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2.</w:t>
            </w:r>
            <w:r w:rsidRPr="0013059A">
              <w:rPr>
                <w:rFonts w:ascii="Times New Roman" w:eastAsia="仿宋_GB2312" w:hAnsi="Times New Roman"/>
                <w:color w:val="000000" w:themeColor="text1"/>
                <w:sz w:val="18"/>
                <w:szCs w:val="18"/>
              </w:rPr>
              <w:t>围绕</w:t>
            </w:r>
            <w:r w:rsidRPr="0013059A">
              <w:rPr>
                <w:rFonts w:ascii="Times New Roman" w:eastAsia="仿宋_GB2312" w:hAnsi="Times New Roman"/>
                <w:color w:val="000000" w:themeColor="text1"/>
                <w:sz w:val="18"/>
                <w:szCs w:val="18"/>
              </w:rPr>
              <w:t>ABS</w:t>
            </w:r>
            <w:r w:rsidRPr="0013059A">
              <w:rPr>
                <w:rFonts w:ascii="Times New Roman" w:eastAsia="仿宋_GB2312" w:hAnsi="Times New Roman"/>
                <w:color w:val="000000" w:themeColor="text1"/>
                <w:sz w:val="18"/>
                <w:szCs w:val="18"/>
              </w:rPr>
              <w:t>系统的保险丝或继电器设置故障。</w:t>
            </w:r>
          </w:p>
          <w:p w14:paraId="202A0B49"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3.</w:t>
            </w:r>
            <w:r w:rsidRPr="0013059A">
              <w:rPr>
                <w:rFonts w:ascii="Times New Roman" w:eastAsia="仿宋_GB2312" w:hAnsi="Times New Roman"/>
                <w:color w:val="000000" w:themeColor="text1"/>
                <w:sz w:val="18"/>
                <w:szCs w:val="18"/>
              </w:rPr>
              <w:t>围绕</w:t>
            </w:r>
            <w:r w:rsidRPr="0013059A">
              <w:rPr>
                <w:rFonts w:ascii="Times New Roman" w:eastAsia="仿宋_GB2312" w:hAnsi="Times New Roman"/>
                <w:color w:val="000000" w:themeColor="text1"/>
                <w:sz w:val="18"/>
                <w:szCs w:val="18"/>
              </w:rPr>
              <w:t>ABS</w:t>
            </w:r>
            <w:r w:rsidRPr="0013059A">
              <w:rPr>
                <w:rFonts w:ascii="Times New Roman" w:eastAsia="仿宋_GB2312" w:hAnsi="Times New Roman"/>
                <w:color w:val="000000" w:themeColor="text1"/>
                <w:sz w:val="18"/>
                <w:szCs w:val="18"/>
              </w:rPr>
              <w:t>的信号输入装置设置元件及线路故障。</w:t>
            </w:r>
          </w:p>
          <w:p w14:paraId="07FFA6AC" w14:textId="68A35FAB"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4.</w:t>
            </w:r>
            <w:r w:rsidRPr="0013059A">
              <w:rPr>
                <w:rFonts w:ascii="Times New Roman" w:eastAsia="仿宋_GB2312" w:hAnsi="Times New Roman"/>
                <w:color w:val="000000" w:themeColor="text1"/>
                <w:sz w:val="18"/>
                <w:szCs w:val="18"/>
              </w:rPr>
              <w:t>围绕</w:t>
            </w:r>
            <w:r w:rsidRPr="0013059A">
              <w:rPr>
                <w:rFonts w:ascii="Times New Roman" w:eastAsia="仿宋_GB2312" w:hAnsi="Times New Roman"/>
                <w:color w:val="000000" w:themeColor="text1"/>
                <w:sz w:val="18"/>
                <w:szCs w:val="18"/>
              </w:rPr>
              <w:t>ABS</w:t>
            </w:r>
            <w:r w:rsidRPr="0013059A">
              <w:rPr>
                <w:rFonts w:ascii="Times New Roman" w:eastAsia="仿宋_GB2312" w:hAnsi="Times New Roman"/>
                <w:color w:val="000000" w:themeColor="text1"/>
                <w:sz w:val="18"/>
                <w:szCs w:val="18"/>
              </w:rPr>
              <w:t>系统执行器设置元件及线路故障</w:t>
            </w:r>
          </w:p>
        </w:tc>
      </w:tr>
      <w:tr w:rsidR="0013059A" w:rsidRPr="0013059A" w14:paraId="26F7054C" w14:textId="77777777">
        <w:trPr>
          <w:trHeight w:val="1360"/>
          <w:jc w:val="center"/>
        </w:trPr>
        <w:tc>
          <w:tcPr>
            <w:tcW w:w="1278" w:type="dxa"/>
          </w:tcPr>
          <w:p w14:paraId="0B9D0EBC"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电动助力转向系统故障检修</w:t>
            </w:r>
          </w:p>
        </w:tc>
        <w:tc>
          <w:tcPr>
            <w:tcW w:w="7377" w:type="dxa"/>
          </w:tcPr>
          <w:p w14:paraId="234AFCAB"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1.</w:t>
            </w:r>
            <w:r w:rsidRPr="0013059A">
              <w:rPr>
                <w:rFonts w:ascii="Times New Roman" w:eastAsia="仿宋_GB2312" w:hAnsi="Times New Roman"/>
                <w:color w:val="000000" w:themeColor="text1"/>
                <w:sz w:val="18"/>
                <w:szCs w:val="18"/>
              </w:rPr>
              <w:t>围绕</w:t>
            </w:r>
            <w:r w:rsidRPr="0013059A">
              <w:rPr>
                <w:rFonts w:ascii="Times New Roman" w:eastAsia="仿宋_GB2312" w:hAnsi="Times New Roman"/>
                <w:color w:val="000000" w:themeColor="text1"/>
                <w:sz w:val="18"/>
                <w:szCs w:val="18"/>
              </w:rPr>
              <w:t>EPS</w:t>
            </w:r>
            <w:r w:rsidRPr="0013059A">
              <w:rPr>
                <w:rFonts w:ascii="Times New Roman" w:eastAsia="仿宋_GB2312" w:hAnsi="Times New Roman"/>
                <w:color w:val="000000" w:themeColor="text1"/>
                <w:sz w:val="18"/>
                <w:szCs w:val="18"/>
              </w:rPr>
              <w:t>控制模块的电源电路设置故障。</w:t>
            </w:r>
          </w:p>
          <w:p w14:paraId="0ECBF2B5"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2.</w:t>
            </w:r>
            <w:r w:rsidRPr="0013059A">
              <w:rPr>
                <w:rFonts w:ascii="Times New Roman" w:eastAsia="仿宋_GB2312" w:hAnsi="Times New Roman"/>
                <w:color w:val="000000" w:themeColor="text1"/>
                <w:sz w:val="18"/>
                <w:szCs w:val="18"/>
              </w:rPr>
              <w:t>围绕</w:t>
            </w:r>
            <w:r w:rsidRPr="0013059A">
              <w:rPr>
                <w:rFonts w:ascii="Times New Roman" w:eastAsia="仿宋_GB2312" w:hAnsi="Times New Roman"/>
                <w:color w:val="000000" w:themeColor="text1"/>
                <w:sz w:val="18"/>
                <w:szCs w:val="18"/>
              </w:rPr>
              <w:t>EPS</w:t>
            </w:r>
            <w:r w:rsidRPr="0013059A">
              <w:rPr>
                <w:rFonts w:ascii="Times New Roman" w:eastAsia="仿宋_GB2312" w:hAnsi="Times New Roman"/>
                <w:color w:val="000000" w:themeColor="text1"/>
                <w:sz w:val="18"/>
                <w:szCs w:val="18"/>
              </w:rPr>
              <w:t>系统的保险丝或继电器设置故障。</w:t>
            </w:r>
          </w:p>
          <w:p w14:paraId="412AC147"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3.</w:t>
            </w:r>
            <w:r w:rsidRPr="0013059A">
              <w:rPr>
                <w:rFonts w:ascii="Times New Roman" w:eastAsia="仿宋_GB2312" w:hAnsi="Times New Roman"/>
                <w:color w:val="000000" w:themeColor="text1"/>
                <w:sz w:val="18"/>
                <w:szCs w:val="18"/>
              </w:rPr>
              <w:t>围绕</w:t>
            </w:r>
            <w:r w:rsidRPr="0013059A">
              <w:rPr>
                <w:rFonts w:ascii="Times New Roman" w:eastAsia="仿宋_GB2312" w:hAnsi="Times New Roman"/>
                <w:color w:val="000000" w:themeColor="text1"/>
                <w:sz w:val="18"/>
                <w:szCs w:val="18"/>
              </w:rPr>
              <w:t>EPS</w:t>
            </w:r>
            <w:r w:rsidRPr="0013059A">
              <w:rPr>
                <w:rFonts w:ascii="Times New Roman" w:eastAsia="仿宋_GB2312" w:hAnsi="Times New Roman"/>
                <w:color w:val="000000" w:themeColor="text1"/>
                <w:sz w:val="18"/>
                <w:szCs w:val="18"/>
              </w:rPr>
              <w:t>的信号输入装置设置元件及线路故障。</w:t>
            </w:r>
          </w:p>
          <w:p w14:paraId="20458B20" w14:textId="529CE8FF"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4.</w:t>
            </w:r>
            <w:r w:rsidRPr="0013059A">
              <w:rPr>
                <w:rFonts w:ascii="Times New Roman" w:eastAsia="仿宋_GB2312" w:hAnsi="Times New Roman"/>
                <w:color w:val="000000" w:themeColor="text1"/>
                <w:sz w:val="18"/>
                <w:szCs w:val="18"/>
              </w:rPr>
              <w:t>围绕</w:t>
            </w:r>
            <w:r w:rsidRPr="0013059A">
              <w:rPr>
                <w:rFonts w:ascii="Times New Roman" w:eastAsia="仿宋_GB2312" w:hAnsi="Times New Roman"/>
                <w:color w:val="000000" w:themeColor="text1"/>
                <w:sz w:val="18"/>
                <w:szCs w:val="18"/>
              </w:rPr>
              <w:t>EPS</w:t>
            </w:r>
            <w:r w:rsidRPr="0013059A">
              <w:rPr>
                <w:rFonts w:ascii="Times New Roman" w:eastAsia="仿宋_GB2312" w:hAnsi="Times New Roman"/>
                <w:color w:val="000000" w:themeColor="text1"/>
                <w:sz w:val="18"/>
                <w:szCs w:val="18"/>
              </w:rPr>
              <w:t>系统执行器设置元件及线路故障</w:t>
            </w:r>
          </w:p>
        </w:tc>
      </w:tr>
      <w:tr w:rsidR="00676591" w:rsidRPr="0013059A" w14:paraId="0EFD57D2" w14:textId="77777777">
        <w:trPr>
          <w:trHeight w:val="1838"/>
          <w:jc w:val="center"/>
        </w:trPr>
        <w:tc>
          <w:tcPr>
            <w:tcW w:w="1278" w:type="dxa"/>
          </w:tcPr>
          <w:p w14:paraId="6D92F0B3"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电子驻车制动系统的故障检修</w:t>
            </w:r>
          </w:p>
        </w:tc>
        <w:tc>
          <w:tcPr>
            <w:tcW w:w="7377" w:type="dxa"/>
          </w:tcPr>
          <w:p w14:paraId="3928F6CB"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1.</w:t>
            </w:r>
            <w:r w:rsidRPr="0013059A">
              <w:rPr>
                <w:rFonts w:ascii="Times New Roman" w:eastAsia="仿宋_GB2312" w:hAnsi="Times New Roman"/>
                <w:color w:val="000000" w:themeColor="text1"/>
                <w:sz w:val="18"/>
                <w:szCs w:val="18"/>
              </w:rPr>
              <w:t>围绕该系统控制模块的电源电路设置故障。</w:t>
            </w:r>
          </w:p>
          <w:p w14:paraId="739095A5"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2.</w:t>
            </w:r>
            <w:r w:rsidRPr="0013059A">
              <w:rPr>
                <w:rFonts w:ascii="Times New Roman" w:eastAsia="仿宋_GB2312" w:hAnsi="Times New Roman"/>
                <w:color w:val="000000" w:themeColor="text1"/>
                <w:sz w:val="18"/>
                <w:szCs w:val="18"/>
              </w:rPr>
              <w:t>围绕该系统的保险丝或继电器设置故障。</w:t>
            </w:r>
          </w:p>
          <w:p w14:paraId="0CC9DB39"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3.</w:t>
            </w:r>
            <w:r w:rsidRPr="0013059A">
              <w:rPr>
                <w:rFonts w:ascii="Times New Roman" w:eastAsia="仿宋_GB2312" w:hAnsi="Times New Roman"/>
                <w:color w:val="000000" w:themeColor="text1"/>
                <w:sz w:val="18"/>
                <w:szCs w:val="18"/>
              </w:rPr>
              <w:t>围绕该系统的信号输入装置设置元件及线路故障。</w:t>
            </w:r>
          </w:p>
          <w:p w14:paraId="36EBCBFC" w14:textId="7CB1F8A6"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4.</w:t>
            </w:r>
            <w:r w:rsidRPr="0013059A">
              <w:rPr>
                <w:rFonts w:ascii="Times New Roman" w:eastAsia="仿宋_GB2312" w:hAnsi="Times New Roman"/>
                <w:color w:val="000000" w:themeColor="text1"/>
                <w:sz w:val="18"/>
                <w:szCs w:val="18"/>
              </w:rPr>
              <w:t>围绕该系统系统执行器设置元件及线路故障</w:t>
            </w:r>
          </w:p>
        </w:tc>
      </w:tr>
    </w:tbl>
    <w:p w14:paraId="281EBB87" w14:textId="77777777" w:rsidR="00676591" w:rsidRPr="0013059A" w:rsidRDefault="00676591">
      <w:pPr>
        <w:spacing w:line="560" w:lineRule="exact"/>
        <w:ind w:firstLine="482"/>
        <w:contextualSpacing/>
        <w:jc w:val="center"/>
        <w:rPr>
          <w:rFonts w:ascii="Times New Roman" w:hAnsi="Times New Roman"/>
          <w:b/>
          <w:color w:val="000000" w:themeColor="text1"/>
        </w:rPr>
      </w:pPr>
    </w:p>
    <w:p w14:paraId="3E0CF246" w14:textId="77777777" w:rsidR="00676591" w:rsidRPr="0013059A" w:rsidRDefault="00676591">
      <w:pPr>
        <w:tabs>
          <w:tab w:val="left" w:pos="9360"/>
        </w:tabs>
        <w:adjustRightInd w:val="0"/>
        <w:snapToGrid w:val="0"/>
        <w:spacing w:line="240" w:lineRule="atLeast"/>
        <w:rPr>
          <w:rFonts w:ascii="Times New Roman" w:hAnsi="Times New Roman"/>
          <w:b/>
          <w:bCs/>
          <w:color w:val="000000" w:themeColor="text1"/>
          <w:sz w:val="28"/>
          <w:szCs w:val="28"/>
        </w:rPr>
      </w:pPr>
    </w:p>
    <w:p w14:paraId="11B7452B" w14:textId="77777777" w:rsidR="00676591" w:rsidRPr="0013059A" w:rsidRDefault="00676591">
      <w:pPr>
        <w:tabs>
          <w:tab w:val="left" w:pos="9360"/>
        </w:tabs>
        <w:adjustRightInd w:val="0"/>
        <w:snapToGrid w:val="0"/>
        <w:spacing w:line="240" w:lineRule="atLeast"/>
        <w:rPr>
          <w:rFonts w:ascii="Times New Roman" w:hAnsi="Times New Roman"/>
          <w:b/>
          <w:bCs/>
          <w:color w:val="000000" w:themeColor="text1"/>
          <w:sz w:val="28"/>
          <w:szCs w:val="28"/>
        </w:rPr>
      </w:pPr>
    </w:p>
    <w:p w14:paraId="3EE53F04" w14:textId="77777777" w:rsidR="00676591" w:rsidRPr="0013059A" w:rsidRDefault="00676591">
      <w:pPr>
        <w:tabs>
          <w:tab w:val="left" w:pos="9360"/>
        </w:tabs>
        <w:adjustRightInd w:val="0"/>
        <w:snapToGrid w:val="0"/>
        <w:spacing w:line="240" w:lineRule="atLeast"/>
        <w:rPr>
          <w:rFonts w:ascii="Times New Roman" w:hAnsi="Times New Roman"/>
          <w:b/>
          <w:bCs/>
          <w:color w:val="000000" w:themeColor="text1"/>
          <w:sz w:val="28"/>
          <w:szCs w:val="28"/>
        </w:rPr>
      </w:pPr>
    </w:p>
    <w:p w14:paraId="7BAF3F5C" w14:textId="77777777" w:rsidR="00676591" w:rsidRPr="0013059A" w:rsidRDefault="00676591">
      <w:pPr>
        <w:tabs>
          <w:tab w:val="left" w:pos="9360"/>
        </w:tabs>
        <w:adjustRightInd w:val="0"/>
        <w:snapToGrid w:val="0"/>
        <w:spacing w:line="240" w:lineRule="atLeast"/>
        <w:rPr>
          <w:rFonts w:ascii="Times New Roman" w:hAnsi="Times New Roman"/>
          <w:b/>
          <w:bCs/>
          <w:color w:val="000000" w:themeColor="text1"/>
          <w:sz w:val="28"/>
          <w:szCs w:val="28"/>
        </w:rPr>
      </w:pPr>
    </w:p>
    <w:p w14:paraId="0D1EB47F" w14:textId="77777777" w:rsidR="00676591" w:rsidRPr="0013059A" w:rsidRDefault="00676591">
      <w:pPr>
        <w:tabs>
          <w:tab w:val="left" w:pos="9360"/>
        </w:tabs>
        <w:adjustRightInd w:val="0"/>
        <w:snapToGrid w:val="0"/>
        <w:spacing w:line="240" w:lineRule="atLeast"/>
        <w:rPr>
          <w:rFonts w:ascii="Times New Roman" w:hAnsi="Times New Roman"/>
          <w:b/>
          <w:bCs/>
          <w:color w:val="000000" w:themeColor="text1"/>
          <w:sz w:val="28"/>
          <w:szCs w:val="28"/>
        </w:rPr>
      </w:pPr>
    </w:p>
    <w:p w14:paraId="6DFF1A37" w14:textId="77777777" w:rsidR="00676591" w:rsidRPr="0013059A" w:rsidRDefault="00676591">
      <w:pPr>
        <w:tabs>
          <w:tab w:val="left" w:pos="9360"/>
        </w:tabs>
        <w:adjustRightInd w:val="0"/>
        <w:snapToGrid w:val="0"/>
        <w:spacing w:line="240" w:lineRule="atLeast"/>
        <w:rPr>
          <w:rFonts w:ascii="Times New Roman" w:hAnsi="Times New Roman"/>
          <w:b/>
          <w:bCs/>
          <w:color w:val="000000" w:themeColor="text1"/>
          <w:sz w:val="28"/>
          <w:szCs w:val="28"/>
        </w:rPr>
      </w:pPr>
    </w:p>
    <w:p w14:paraId="6E9DA504" w14:textId="77777777" w:rsidR="00676591" w:rsidRPr="0013059A" w:rsidRDefault="00676591">
      <w:pPr>
        <w:tabs>
          <w:tab w:val="left" w:pos="9360"/>
        </w:tabs>
        <w:adjustRightInd w:val="0"/>
        <w:snapToGrid w:val="0"/>
        <w:spacing w:line="240" w:lineRule="atLeast"/>
        <w:rPr>
          <w:rFonts w:ascii="Times New Roman" w:hAnsi="Times New Roman"/>
          <w:b/>
          <w:bCs/>
          <w:color w:val="000000" w:themeColor="text1"/>
          <w:sz w:val="28"/>
          <w:szCs w:val="28"/>
        </w:rPr>
      </w:pPr>
    </w:p>
    <w:p w14:paraId="30D0802B" w14:textId="77777777" w:rsidR="00676591" w:rsidRPr="0013059A" w:rsidRDefault="00676591">
      <w:pPr>
        <w:tabs>
          <w:tab w:val="left" w:pos="9360"/>
        </w:tabs>
        <w:adjustRightInd w:val="0"/>
        <w:snapToGrid w:val="0"/>
        <w:spacing w:line="240" w:lineRule="atLeast"/>
        <w:rPr>
          <w:rFonts w:ascii="Times New Roman" w:hAnsi="Times New Roman"/>
          <w:b/>
          <w:bCs/>
          <w:color w:val="000000" w:themeColor="text1"/>
          <w:sz w:val="28"/>
          <w:szCs w:val="28"/>
        </w:rPr>
      </w:pPr>
    </w:p>
    <w:p w14:paraId="49D1B2E2" w14:textId="77777777" w:rsidR="00676591" w:rsidRPr="0013059A" w:rsidRDefault="00676591">
      <w:pPr>
        <w:tabs>
          <w:tab w:val="left" w:pos="9360"/>
        </w:tabs>
        <w:adjustRightInd w:val="0"/>
        <w:snapToGrid w:val="0"/>
        <w:spacing w:line="240" w:lineRule="atLeast"/>
        <w:rPr>
          <w:rFonts w:ascii="Times New Roman" w:hAnsi="Times New Roman"/>
          <w:b/>
          <w:bCs/>
          <w:color w:val="000000" w:themeColor="text1"/>
          <w:sz w:val="28"/>
          <w:szCs w:val="28"/>
        </w:rPr>
      </w:pPr>
    </w:p>
    <w:p w14:paraId="0CC869F6" w14:textId="77777777" w:rsidR="00676591" w:rsidRPr="0013059A" w:rsidRDefault="00676591">
      <w:pPr>
        <w:tabs>
          <w:tab w:val="left" w:pos="9360"/>
        </w:tabs>
        <w:adjustRightInd w:val="0"/>
        <w:snapToGrid w:val="0"/>
        <w:spacing w:line="240" w:lineRule="atLeast"/>
        <w:rPr>
          <w:rFonts w:ascii="Times New Roman" w:hAnsi="Times New Roman"/>
          <w:b/>
          <w:bCs/>
          <w:color w:val="000000" w:themeColor="text1"/>
          <w:sz w:val="28"/>
          <w:szCs w:val="28"/>
        </w:rPr>
      </w:pPr>
    </w:p>
    <w:p w14:paraId="7F95BE62" w14:textId="77777777" w:rsidR="00676591" w:rsidRPr="0013059A" w:rsidRDefault="00676591">
      <w:pPr>
        <w:pStyle w:val="a1"/>
        <w:rPr>
          <w:rFonts w:ascii="Times New Roman" w:hAnsi="Times New Roman"/>
          <w:color w:val="000000" w:themeColor="text1"/>
        </w:rPr>
      </w:pPr>
    </w:p>
    <w:p w14:paraId="2EB5A266" w14:textId="77777777" w:rsidR="00676591" w:rsidRPr="0013059A" w:rsidRDefault="00676591">
      <w:pPr>
        <w:tabs>
          <w:tab w:val="left" w:pos="9360"/>
        </w:tabs>
        <w:adjustRightInd w:val="0"/>
        <w:snapToGrid w:val="0"/>
        <w:spacing w:line="240" w:lineRule="atLeast"/>
        <w:rPr>
          <w:rFonts w:ascii="Times New Roman" w:hAnsi="Times New Roman"/>
          <w:b/>
          <w:bCs/>
          <w:color w:val="000000" w:themeColor="text1"/>
          <w:sz w:val="28"/>
          <w:szCs w:val="28"/>
        </w:rPr>
      </w:pPr>
    </w:p>
    <w:p w14:paraId="0923F302" w14:textId="77777777" w:rsidR="00676591" w:rsidRPr="0013059A" w:rsidRDefault="00676591">
      <w:pPr>
        <w:tabs>
          <w:tab w:val="left" w:pos="9360"/>
        </w:tabs>
        <w:adjustRightInd w:val="0"/>
        <w:snapToGrid w:val="0"/>
        <w:spacing w:line="240" w:lineRule="atLeast"/>
        <w:rPr>
          <w:rFonts w:ascii="Times New Roman" w:hAnsi="Times New Roman"/>
          <w:b/>
          <w:bCs/>
          <w:color w:val="000000" w:themeColor="text1"/>
          <w:sz w:val="28"/>
          <w:szCs w:val="28"/>
        </w:rPr>
      </w:pPr>
    </w:p>
    <w:p w14:paraId="432E3FEF" w14:textId="77777777" w:rsidR="00676591" w:rsidRPr="0013059A" w:rsidRDefault="00676591">
      <w:pPr>
        <w:pStyle w:val="a1"/>
        <w:rPr>
          <w:rFonts w:ascii="Times New Roman" w:hAnsi="Times New Roman"/>
          <w:b/>
          <w:bCs/>
          <w:color w:val="000000" w:themeColor="text1"/>
        </w:rPr>
      </w:pPr>
    </w:p>
    <w:p w14:paraId="6057941B" w14:textId="77777777" w:rsidR="00676591" w:rsidRPr="0013059A" w:rsidRDefault="00676591">
      <w:pPr>
        <w:rPr>
          <w:rFonts w:ascii="Times New Roman" w:hAnsi="Times New Roman"/>
          <w:b/>
          <w:bCs/>
          <w:color w:val="000000" w:themeColor="text1"/>
          <w:sz w:val="28"/>
          <w:szCs w:val="28"/>
        </w:rPr>
      </w:pPr>
    </w:p>
    <w:p w14:paraId="1AD9B94F" w14:textId="77777777" w:rsidR="00676591" w:rsidRPr="0013059A" w:rsidRDefault="00676591">
      <w:pPr>
        <w:pStyle w:val="a1"/>
        <w:rPr>
          <w:rFonts w:ascii="Times New Roman" w:hAnsi="Times New Roman"/>
          <w:color w:val="000000" w:themeColor="text1"/>
        </w:rPr>
      </w:pPr>
    </w:p>
    <w:p w14:paraId="2DA6DBF3" w14:textId="77777777" w:rsidR="00676591" w:rsidRPr="0013059A" w:rsidRDefault="00676591">
      <w:pPr>
        <w:rPr>
          <w:rFonts w:ascii="Times New Roman" w:hAnsi="Times New Roman"/>
          <w:color w:val="000000" w:themeColor="text1"/>
        </w:rPr>
      </w:pPr>
    </w:p>
    <w:p w14:paraId="7550C15B" w14:textId="77777777" w:rsidR="00676591" w:rsidRPr="0013059A" w:rsidRDefault="00676591">
      <w:pPr>
        <w:pStyle w:val="a1"/>
        <w:rPr>
          <w:rFonts w:ascii="Times New Roman" w:hAnsi="Times New Roman"/>
          <w:color w:val="000000" w:themeColor="text1"/>
        </w:rPr>
      </w:pPr>
    </w:p>
    <w:p w14:paraId="3616B639" w14:textId="77777777" w:rsidR="00676591" w:rsidRPr="0013059A" w:rsidRDefault="00676591">
      <w:pPr>
        <w:rPr>
          <w:rFonts w:ascii="Times New Roman" w:hAnsi="Times New Roman"/>
          <w:color w:val="000000" w:themeColor="text1"/>
        </w:rPr>
      </w:pPr>
    </w:p>
    <w:p w14:paraId="20596D6B" w14:textId="77777777" w:rsidR="00676591" w:rsidRPr="0013059A" w:rsidRDefault="00676591">
      <w:pPr>
        <w:pStyle w:val="a1"/>
        <w:rPr>
          <w:rFonts w:ascii="Times New Roman" w:hAnsi="Times New Roman"/>
          <w:color w:val="000000" w:themeColor="text1"/>
        </w:rPr>
      </w:pPr>
    </w:p>
    <w:p w14:paraId="24F8617F" w14:textId="77777777" w:rsidR="006E0C89" w:rsidRPr="0013059A" w:rsidRDefault="006E0C89" w:rsidP="006E0C89">
      <w:pPr>
        <w:rPr>
          <w:rFonts w:ascii="Times New Roman" w:hAnsi="Times New Roman"/>
          <w:color w:val="000000" w:themeColor="text1"/>
        </w:rPr>
      </w:pPr>
    </w:p>
    <w:p w14:paraId="21C76B01" w14:textId="77777777" w:rsidR="00676591" w:rsidRPr="0013059A" w:rsidRDefault="003B09AA">
      <w:pPr>
        <w:tabs>
          <w:tab w:val="left" w:pos="9360"/>
        </w:tabs>
        <w:adjustRightInd w:val="0"/>
        <w:snapToGrid w:val="0"/>
        <w:spacing w:line="240" w:lineRule="atLeast"/>
        <w:rPr>
          <w:rFonts w:ascii="Times New Roman" w:hAnsi="Times New Roman"/>
          <w:color w:val="000000" w:themeColor="text1"/>
        </w:rPr>
      </w:pPr>
      <w:r w:rsidRPr="0013059A">
        <w:rPr>
          <w:rFonts w:ascii="Times New Roman" w:hAnsi="Times New Roman"/>
          <w:b/>
          <w:bCs/>
          <w:color w:val="000000" w:themeColor="text1"/>
          <w:sz w:val="28"/>
          <w:szCs w:val="28"/>
        </w:rPr>
        <w:lastRenderedPageBreak/>
        <w:t>附件</w:t>
      </w:r>
      <w:r w:rsidRPr="0013059A">
        <w:rPr>
          <w:rFonts w:ascii="Times New Roman" w:hAnsi="Times New Roman"/>
          <w:b/>
          <w:bCs/>
          <w:color w:val="000000" w:themeColor="text1"/>
          <w:sz w:val="28"/>
          <w:szCs w:val="28"/>
        </w:rPr>
        <w:t>9</w:t>
      </w:r>
    </w:p>
    <w:p w14:paraId="7A60C3A0" w14:textId="77777777" w:rsidR="00676591" w:rsidRPr="0013059A" w:rsidRDefault="003B09AA">
      <w:pPr>
        <w:spacing w:line="560" w:lineRule="exact"/>
        <w:jc w:val="center"/>
        <w:rPr>
          <w:rFonts w:ascii="Times New Roman" w:eastAsia="黑体" w:hAnsi="Times New Roman"/>
          <w:b/>
          <w:color w:val="000000" w:themeColor="text1"/>
          <w:sz w:val="28"/>
          <w:szCs w:val="28"/>
        </w:rPr>
      </w:pPr>
      <w:r w:rsidRPr="0013059A">
        <w:rPr>
          <w:rFonts w:ascii="Times New Roman" w:eastAsia="黑体" w:hAnsi="Times New Roman"/>
          <w:b/>
          <w:bCs/>
          <w:color w:val="000000" w:themeColor="text1"/>
          <w:sz w:val="32"/>
          <w:szCs w:val="32"/>
        </w:rPr>
        <w:t>2023</w:t>
      </w:r>
      <w:r w:rsidRPr="0013059A">
        <w:rPr>
          <w:rFonts w:ascii="Times New Roman" w:eastAsia="黑体" w:hAnsi="Times New Roman"/>
          <w:b/>
          <w:bCs/>
          <w:color w:val="000000" w:themeColor="text1"/>
          <w:sz w:val="32"/>
          <w:szCs w:val="32"/>
        </w:rPr>
        <w:t>年全国职业院校技能大赛高职组</w:t>
      </w:r>
      <w:r w:rsidRPr="0013059A">
        <w:rPr>
          <w:rFonts w:ascii="Times New Roman" w:eastAsia="黑体" w:hAnsi="Times New Roman"/>
          <w:b/>
          <w:bCs/>
          <w:color w:val="000000" w:themeColor="text1"/>
          <w:sz w:val="32"/>
          <w:szCs w:val="32"/>
        </w:rPr>
        <w:t>-</w:t>
      </w:r>
      <w:r w:rsidRPr="0013059A">
        <w:rPr>
          <w:rFonts w:ascii="Times New Roman" w:eastAsia="黑体" w:hAnsi="Times New Roman"/>
          <w:b/>
          <w:bCs/>
          <w:color w:val="000000" w:themeColor="text1"/>
          <w:sz w:val="32"/>
          <w:szCs w:val="32"/>
        </w:rPr>
        <w:t>汽车故障检修项目</w:t>
      </w:r>
    </w:p>
    <w:p w14:paraId="6D3DCF27" w14:textId="77777777" w:rsidR="00676591" w:rsidRPr="0013059A" w:rsidRDefault="003B09AA">
      <w:pPr>
        <w:pStyle w:val="a1"/>
        <w:jc w:val="center"/>
        <w:rPr>
          <w:rFonts w:ascii="Times New Roman" w:eastAsia="仿宋_GB2312" w:hAnsi="Times New Roman"/>
          <w:b/>
          <w:bCs/>
          <w:color w:val="000000" w:themeColor="text1"/>
        </w:rPr>
      </w:pPr>
      <w:r w:rsidRPr="0013059A">
        <w:rPr>
          <w:rFonts w:ascii="Times New Roman" w:eastAsia="仿宋_GB2312" w:hAnsi="Times New Roman"/>
          <w:b/>
          <w:bCs/>
          <w:color w:val="000000" w:themeColor="text1"/>
        </w:rPr>
        <w:t>《模块</w:t>
      </w:r>
      <w:r w:rsidRPr="0013059A">
        <w:rPr>
          <w:rFonts w:ascii="Times New Roman" w:eastAsia="仿宋_GB2312" w:hAnsi="Times New Roman"/>
          <w:b/>
          <w:bCs/>
          <w:color w:val="000000" w:themeColor="text1"/>
        </w:rPr>
        <w:t>B</w:t>
      </w:r>
      <w:r w:rsidRPr="0013059A">
        <w:rPr>
          <w:rFonts w:ascii="Times New Roman" w:eastAsia="仿宋_GB2312" w:hAnsi="Times New Roman"/>
          <w:b/>
          <w:bCs/>
          <w:color w:val="000000" w:themeColor="text1"/>
        </w:rPr>
        <w:t>发动机及车身电控系统故障检修》故障设置范围</w:t>
      </w:r>
    </w:p>
    <w:p w14:paraId="7740F916" w14:textId="77777777" w:rsidR="00676591" w:rsidRPr="0013059A" w:rsidRDefault="00676591">
      <w:pPr>
        <w:rPr>
          <w:rFonts w:ascii="Times New Roman" w:hAnsi="Times New Roman"/>
          <w:color w:val="000000" w:themeColor="text1"/>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7377"/>
      </w:tblGrid>
      <w:tr w:rsidR="0013059A" w:rsidRPr="0013059A" w14:paraId="182E84BF" w14:textId="77777777">
        <w:trPr>
          <w:trHeight w:val="463"/>
          <w:jc w:val="center"/>
        </w:trPr>
        <w:tc>
          <w:tcPr>
            <w:tcW w:w="1278" w:type="dxa"/>
            <w:shd w:val="clear" w:color="auto" w:fill="F1F1F1"/>
            <w:vAlign w:val="center"/>
          </w:tcPr>
          <w:p w14:paraId="12A0ACD1" w14:textId="77777777" w:rsidR="00676591" w:rsidRPr="0013059A" w:rsidRDefault="003B09AA">
            <w:pPr>
              <w:jc w:val="center"/>
              <w:rPr>
                <w:rFonts w:ascii="Times New Roman" w:eastAsia="仿宋_GB2312" w:hAnsi="Times New Roman"/>
                <w:b/>
                <w:bCs/>
                <w:color w:val="000000" w:themeColor="text1"/>
                <w:szCs w:val="21"/>
              </w:rPr>
            </w:pPr>
            <w:r w:rsidRPr="0013059A">
              <w:rPr>
                <w:rFonts w:ascii="Times New Roman" w:eastAsia="仿宋_GB2312" w:hAnsi="Times New Roman"/>
                <w:b/>
                <w:bCs/>
                <w:color w:val="000000" w:themeColor="text1"/>
                <w:szCs w:val="21"/>
              </w:rPr>
              <w:t>故障现象</w:t>
            </w:r>
          </w:p>
        </w:tc>
        <w:tc>
          <w:tcPr>
            <w:tcW w:w="7377" w:type="dxa"/>
            <w:shd w:val="clear" w:color="auto" w:fill="F1F1F1"/>
            <w:vAlign w:val="center"/>
          </w:tcPr>
          <w:p w14:paraId="39129017" w14:textId="77777777" w:rsidR="00676591" w:rsidRPr="0013059A" w:rsidRDefault="003B09AA">
            <w:pPr>
              <w:jc w:val="center"/>
              <w:rPr>
                <w:rFonts w:ascii="Times New Roman" w:eastAsia="仿宋_GB2312" w:hAnsi="Times New Roman"/>
                <w:b/>
                <w:bCs/>
                <w:color w:val="000000" w:themeColor="text1"/>
                <w:szCs w:val="21"/>
              </w:rPr>
            </w:pPr>
            <w:r w:rsidRPr="0013059A">
              <w:rPr>
                <w:rFonts w:ascii="Times New Roman" w:eastAsia="仿宋_GB2312" w:hAnsi="Times New Roman"/>
                <w:b/>
                <w:bCs/>
                <w:color w:val="000000" w:themeColor="text1"/>
                <w:szCs w:val="21"/>
              </w:rPr>
              <w:t>故障设置点</w:t>
            </w:r>
          </w:p>
        </w:tc>
      </w:tr>
      <w:tr w:rsidR="0013059A" w:rsidRPr="0013059A" w14:paraId="17ED8B32" w14:textId="77777777">
        <w:trPr>
          <w:trHeight w:val="416"/>
          <w:jc w:val="center"/>
        </w:trPr>
        <w:tc>
          <w:tcPr>
            <w:tcW w:w="1278" w:type="dxa"/>
            <w:vAlign w:val="center"/>
          </w:tcPr>
          <w:p w14:paraId="4BA74451"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发动机无法起动</w:t>
            </w:r>
          </w:p>
        </w:tc>
        <w:tc>
          <w:tcPr>
            <w:tcW w:w="7377" w:type="dxa"/>
            <w:vAlign w:val="center"/>
          </w:tcPr>
          <w:p w14:paraId="6AF4A25A"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1.</w:t>
            </w:r>
            <w:r w:rsidRPr="0013059A">
              <w:rPr>
                <w:rFonts w:ascii="Times New Roman" w:eastAsia="仿宋_GB2312" w:hAnsi="Times New Roman"/>
                <w:color w:val="000000" w:themeColor="text1"/>
                <w:sz w:val="18"/>
                <w:szCs w:val="18"/>
              </w:rPr>
              <w:t>围绕端子控制、防盗系统不能正常工作设置故障，故障主要设置在模块、通讯、电源等方面。</w:t>
            </w:r>
          </w:p>
          <w:p w14:paraId="4605491C"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2.</w:t>
            </w:r>
            <w:r w:rsidRPr="0013059A">
              <w:rPr>
                <w:rFonts w:ascii="Times New Roman" w:eastAsia="仿宋_GB2312" w:hAnsi="Times New Roman"/>
                <w:color w:val="000000" w:themeColor="text1"/>
                <w:sz w:val="18"/>
                <w:szCs w:val="18"/>
              </w:rPr>
              <w:t>围绕造成发动机控制模块不能进入工作状态设置故障，故障主要设置在各种电源电路上，具体包括相关控制模块、保险丝、继电器、线路及连接器。</w:t>
            </w:r>
          </w:p>
          <w:p w14:paraId="53D29F19"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3.</w:t>
            </w:r>
            <w:r w:rsidRPr="0013059A">
              <w:rPr>
                <w:rFonts w:ascii="Times New Roman" w:eastAsia="仿宋_GB2312" w:hAnsi="Times New Roman"/>
                <w:color w:val="000000" w:themeColor="text1"/>
                <w:sz w:val="18"/>
                <w:szCs w:val="18"/>
              </w:rPr>
              <w:t>围绕造成发动机不能起动设置故障，故障主要设置在相关控制模块、继电器、相关保险丝、起动机、线路及连接器、关键信号的输入。</w:t>
            </w:r>
          </w:p>
          <w:p w14:paraId="522E5973"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4.</w:t>
            </w:r>
            <w:r w:rsidRPr="0013059A">
              <w:rPr>
                <w:rFonts w:ascii="Times New Roman" w:eastAsia="仿宋_GB2312" w:hAnsi="Times New Roman"/>
                <w:color w:val="000000" w:themeColor="text1"/>
                <w:sz w:val="18"/>
                <w:szCs w:val="18"/>
              </w:rPr>
              <w:t>围绕相关控制系统设置故障，故障主要设置在传感器、执行器上，具体包括相关控制模块、保险丝、继电器、线路及插头连接。</w:t>
            </w:r>
          </w:p>
          <w:p w14:paraId="572A62AC"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5.</w:t>
            </w:r>
            <w:r w:rsidRPr="0013059A">
              <w:rPr>
                <w:rFonts w:ascii="Times New Roman" w:eastAsia="仿宋_GB2312" w:hAnsi="Times New Roman"/>
                <w:color w:val="000000" w:themeColor="text1"/>
                <w:sz w:val="18"/>
                <w:szCs w:val="18"/>
              </w:rPr>
              <w:t>围绕燃油供给系统不能正常工作设置故障，具体包括燃油泵、控制模块、保险丝、继电器、线路及插头连接。</w:t>
            </w:r>
          </w:p>
          <w:p w14:paraId="10184EC8"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6.</w:t>
            </w:r>
            <w:r w:rsidRPr="0013059A">
              <w:rPr>
                <w:rFonts w:ascii="Times New Roman" w:eastAsia="仿宋_GB2312" w:hAnsi="Times New Roman"/>
                <w:color w:val="000000" w:themeColor="text1"/>
                <w:sz w:val="18"/>
                <w:szCs w:val="18"/>
              </w:rPr>
              <w:t>围绕点火系统不能正常工作设置故障，具体包括点火系统电源、控制模块、保险丝、继电器、线路及插头连接。</w:t>
            </w:r>
          </w:p>
          <w:p w14:paraId="0F931086" w14:textId="096AC6DB"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7.</w:t>
            </w:r>
            <w:r w:rsidRPr="0013059A">
              <w:rPr>
                <w:rFonts w:ascii="Times New Roman" w:eastAsia="仿宋_GB2312" w:hAnsi="Times New Roman"/>
                <w:color w:val="000000" w:themeColor="text1"/>
                <w:sz w:val="18"/>
                <w:szCs w:val="18"/>
              </w:rPr>
              <w:t>围绕进排气及真空控制系统不能正常工作设置故障，具体包括节气门驱动电机、控制模块、相关传感器、执行器、保险丝、继电器、线路及插头连接</w:t>
            </w:r>
          </w:p>
        </w:tc>
      </w:tr>
      <w:tr w:rsidR="0013059A" w:rsidRPr="0013059A" w14:paraId="4D6F492C" w14:textId="77777777">
        <w:trPr>
          <w:trHeight w:val="1319"/>
          <w:jc w:val="center"/>
        </w:trPr>
        <w:tc>
          <w:tcPr>
            <w:tcW w:w="1278" w:type="dxa"/>
            <w:vAlign w:val="center"/>
          </w:tcPr>
          <w:p w14:paraId="0F01BE94"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发动机工作不良</w:t>
            </w:r>
          </w:p>
        </w:tc>
        <w:tc>
          <w:tcPr>
            <w:tcW w:w="7377" w:type="dxa"/>
          </w:tcPr>
          <w:p w14:paraId="50F8FD32"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1.</w:t>
            </w:r>
            <w:r w:rsidRPr="0013059A">
              <w:rPr>
                <w:rFonts w:ascii="Times New Roman" w:eastAsia="仿宋_GB2312" w:hAnsi="Times New Roman"/>
                <w:color w:val="000000" w:themeColor="text1"/>
                <w:sz w:val="18"/>
                <w:szCs w:val="18"/>
              </w:rPr>
              <w:t>围绕燃油供给系统不能正常工作设置故障，具体包括喷油器、传感器、控制模块、保险丝、继电器、线路及插头连接。</w:t>
            </w:r>
          </w:p>
          <w:p w14:paraId="7B16414D"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2.</w:t>
            </w:r>
            <w:r w:rsidRPr="0013059A">
              <w:rPr>
                <w:rFonts w:ascii="Times New Roman" w:eastAsia="仿宋_GB2312" w:hAnsi="Times New Roman"/>
                <w:color w:val="000000" w:themeColor="text1"/>
                <w:sz w:val="18"/>
                <w:szCs w:val="18"/>
              </w:rPr>
              <w:t>围绕点火系统不能正常工作设置故障，具体包括点火线圈及点火器电源、控制模块、火花塞、保险丝、继电器、线路及插头连接。</w:t>
            </w:r>
          </w:p>
          <w:p w14:paraId="1FD41485"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3.</w:t>
            </w:r>
            <w:r w:rsidRPr="0013059A">
              <w:rPr>
                <w:rFonts w:ascii="Times New Roman" w:eastAsia="仿宋_GB2312" w:hAnsi="Times New Roman"/>
                <w:color w:val="000000" w:themeColor="text1"/>
                <w:sz w:val="18"/>
                <w:szCs w:val="18"/>
              </w:rPr>
              <w:t>围绕进排气及真空控制系统不能正常工作设置故障，具体包括加速踏板位置传感器、可变配气相位控制、节气门位置传感器，节气门驱动电机、控制模块、保险丝、继电器、线路及插头连接。</w:t>
            </w:r>
          </w:p>
          <w:p w14:paraId="2623FB60" w14:textId="5876AB6D"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4.</w:t>
            </w:r>
            <w:r w:rsidRPr="0013059A">
              <w:rPr>
                <w:rFonts w:ascii="Times New Roman" w:eastAsia="仿宋_GB2312" w:hAnsi="Times New Roman"/>
                <w:color w:val="000000" w:themeColor="text1"/>
                <w:sz w:val="18"/>
                <w:szCs w:val="18"/>
              </w:rPr>
              <w:t>围绕电控系统不能正常工作设置故障</w:t>
            </w:r>
          </w:p>
        </w:tc>
      </w:tr>
      <w:tr w:rsidR="0013059A" w:rsidRPr="0013059A" w14:paraId="50E9E0B3" w14:textId="77777777">
        <w:trPr>
          <w:trHeight w:val="1319"/>
          <w:jc w:val="center"/>
        </w:trPr>
        <w:tc>
          <w:tcPr>
            <w:tcW w:w="1278" w:type="dxa"/>
            <w:vAlign w:val="center"/>
          </w:tcPr>
          <w:p w14:paraId="4156F8C6"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电源管理系统</w:t>
            </w:r>
          </w:p>
        </w:tc>
        <w:tc>
          <w:tcPr>
            <w:tcW w:w="7377" w:type="dxa"/>
            <w:vAlign w:val="center"/>
          </w:tcPr>
          <w:p w14:paraId="40928AF6" w14:textId="08047855"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围绕造成车身电气系统无法正常工作设置故障，故障主要设置在相关电源、控制模块、继电器、保险丝、线路及连接器、关键信号的输入</w:t>
            </w:r>
          </w:p>
        </w:tc>
      </w:tr>
      <w:tr w:rsidR="0013059A" w:rsidRPr="0013059A" w14:paraId="159716DF" w14:textId="77777777">
        <w:trPr>
          <w:trHeight w:val="1319"/>
          <w:jc w:val="center"/>
        </w:trPr>
        <w:tc>
          <w:tcPr>
            <w:tcW w:w="1278" w:type="dxa"/>
            <w:vAlign w:val="center"/>
          </w:tcPr>
          <w:p w14:paraId="375E0AFE"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进入及起动许可系统</w:t>
            </w:r>
          </w:p>
        </w:tc>
        <w:tc>
          <w:tcPr>
            <w:tcW w:w="7377" w:type="dxa"/>
          </w:tcPr>
          <w:p w14:paraId="2DD8958E"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1.</w:t>
            </w:r>
            <w:r w:rsidRPr="0013059A">
              <w:rPr>
                <w:rFonts w:ascii="Times New Roman" w:eastAsia="仿宋_GB2312" w:hAnsi="Times New Roman"/>
                <w:color w:val="000000" w:themeColor="text1"/>
                <w:sz w:val="18"/>
                <w:szCs w:val="18"/>
              </w:rPr>
              <w:t>围绕进入及起动许可系统的供电、搭铁、通讯、控制模块及其相关电路，具体包括相关控制模块、保险丝、继电器、线路及插头连接。</w:t>
            </w:r>
          </w:p>
          <w:p w14:paraId="68EE35E9" w14:textId="4CA9E69B"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2.</w:t>
            </w:r>
            <w:r w:rsidRPr="0013059A">
              <w:rPr>
                <w:rFonts w:ascii="Times New Roman" w:eastAsia="仿宋_GB2312" w:hAnsi="Times New Roman"/>
                <w:color w:val="000000" w:themeColor="text1"/>
                <w:sz w:val="18"/>
                <w:szCs w:val="18"/>
              </w:rPr>
              <w:t>围绕无钥匙进入及端子控制系统、电源供给、信号传递、元器件自身及其电路设置故障，故障主要设置在钥匙（信号收发）、传感器、执行器、控制模块、保险丝、继电器、线路及插头连接</w:t>
            </w:r>
          </w:p>
        </w:tc>
      </w:tr>
      <w:tr w:rsidR="0013059A" w:rsidRPr="0013059A" w14:paraId="58A2F084" w14:textId="77777777">
        <w:trPr>
          <w:trHeight w:val="1319"/>
          <w:jc w:val="center"/>
        </w:trPr>
        <w:tc>
          <w:tcPr>
            <w:tcW w:w="1278" w:type="dxa"/>
            <w:vAlign w:val="center"/>
          </w:tcPr>
          <w:p w14:paraId="605519B7"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lastRenderedPageBreak/>
              <w:t>车身附件电路</w:t>
            </w:r>
          </w:p>
        </w:tc>
        <w:tc>
          <w:tcPr>
            <w:tcW w:w="7377" w:type="dxa"/>
          </w:tcPr>
          <w:p w14:paraId="3BC85DDE"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1.</w:t>
            </w:r>
            <w:r w:rsidRPr="0013059A">
              <w:rPr>
                <w:rFonts w:ascii="Times New Roman" w:eastAsia="仿宋_GB2312" w:hAnsi="Times New Roman"/>
                <w:color w:val="000000" w:themeColor="text1"/>
                <w:sz w:val="18"/>
                <w:szCs w:val="18"/>
              </w:rPr>
              <w:t>围绕玻璃升降器控制系统不能正常工作设置故障，具体包括各个升降器开关、升降器电动机、控制模块、保险丝、继电器、线路及插头连接。</w:t>
            </w:r>
          </w:p>
          <w:p w14:paraId="10C5E611"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2.</w:t>
            </w:r>
            <w:r w:rsidRPr="0013059A">
              <w:rPr>
                <w:rFonts w:ascii="Times New Roman" w:eastAsia="仿宋_GB2312" w:hAnsi="Times New Roman"/>
                <w:color w:val="000000" w:themeColor="text1"/>
                <w:sz w:val="18"/>
                <w:szCs w:val="18"/>
              </w:rPr>
              <w:t>围绕中控门锁控制系统不能正常工作设置故障，具体包括门锁功能开关、联锁开关、车门触摸传感器、车门天线、门锁电机、控制模块、保险丝、继电器、线路及插头连接。</w:t>
            </w:r>
          </w:p>
          <w:p w14:paraId="1317DA8B"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3.</w:t>
            </w:r>
            <w:r w:rsidRPr="0013059A">
              <w:rPr>
                <w:rFonts w:ascii="Times New Roman" w:eastAsia="仿宋_GB2312" w:hAnsi="Times New Roman"/>
                <w:color w:val="000000" w:themeColor="text1"/>
                <w:sz w:val="18"/>
                <w:szCs w:val="18"/>
              </w:rPr>
              <w:t>围绕后视镜控制系统不能正常工作设置故障，具体包括左右后视镜转换开关、调节开关、调节电机、控制模块、保险丝、继电器、线路及插头连接。</w:t>
            </w:r>
          </w:p>
          <w:p w14:paraId="1527BB19"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4.</w:t>
            </w:r>
            <w:r w:rsidRPr="0013059A">
              <w:rPr>
                <w:rFonts w:ascii="Times New Roman" w:eastAsia="仿宋_GB2312" w:hAnsi="Times New Roman"/>
                <w:color w:val="000000" w:themeColor="text1"/>
                <w:sz w:val="18"/>
                <w:szCs w:val="18"/>
              </w:rPr>
              <w:t>围绕雨刮控制系统不能正常工作设置故障，具体包括雨刮调节开关、调节电机、控制模块、保险丝、继电器、线路及插头连接。</w:t>
            </w:r>
          </w:p>
          <w:p w14:paraId="30417531"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5.</w:t>
            </w:r>
            <w:r w:rsidRPr="0013059A">
              <w:rPr>
                <w:rFonts w:ascii="Times New Roman" w:eastAsia="仿宋_GB2312" w:hAnsi="Times New Roman"/>
                <w:color w:val="000000" w:themeColor="text1"/>
                <w:sz w:val="18"/>
                <w:szCs w:val="18"/>
              </w:rPr>
              <w:t>围绕喇叭控制系统不能正常工作设置故障，具体包括喇叭开关、高音喇叭、低音喇叭、控制模块、保险丝、继电器、线路及插头连接。</w:t>
            </w:r>
          </w:p>
          <w:p w14:paraId="5A399ABD"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6.</w:t>
            </w:r>
            <w:r w:rsidRPr="0013059A">
              <w:rPr>
                <w:rFonts w:ascii="Times New Roman" w:eastAsia="仿宋_GB2312" w:hAnsi="Times New Roman"/>
                <w:color w:val="000000" w:themeColor="text1"/>
                <w:sz w:val="18"/>
                <w:szCs w:val="18"/>
              </w:rPr>
              <w:t>围绕多功能方向盘不能正常工作设置故障，具体包括定速巡航设置失效、仪表调节、声音调节等。</w:t>
            </w:r>
          </w:p>
          <w:p w14:paraId="6EF21881" w14:textId="2D00A90B"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7.</w:t>
            </w:r>
            <w:r w:rsidRPr="0013059A">
              <w:rPr>
                <w:rFonts w:ascii="Times New Roman" w:eastAsia="仿宋_GB2312" w:hAnsi="Times New Roman"/>
                <w:color w:val="000000" w:themeColor="text1"/>
                <w:sz w:val="18"/>
                <w:szCs w:val="18"/>
              </w:rPr>
              <w:t>围绕行李厢控制系统不能正常工作设置故障，具体包括行李厢控制开关（钥匙控制、开关控制）、电机、控制模块、保险丝、继电器、线路及插头连接</w:t>
            </w:r>
          </w:p>
        </w:tc>
      </w:tr>
      <w:tr w:rsidR="00676591" w:rsidRPr="0013059A" w14:paraId="0391A924" w14:textId="77777777">
        <w:trPr>
          <w:trHeight w:val="1319"/>
          <w:jc w:val="center"/>
        </w:trPr>
        <w:tc>
          <w:tcPr>
            <w:tcW w:w="1278" w:type="dxa"/>
            <w:vAlign w:val="center"/>
          </w:tcPr>
          <w:p w14:paraId="7DF1E844"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灯光控制系统</w:t>
            </w:r>
          </w:p>
        </w:tc>
        <w:tc>
          <w:tcPr>
            <w:tcW w:w="7377" w:type="dxa"/>
          </w:tcPr>
          <w:p w14:paraId="4468839F" w14:textId="77777777"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1</w:t>
            </w:r>
            <w:r w:rsidRPr="0013059A">
              <w:rPr>
                <w:rFonts w:ascii="Times New Roman" w:eastAsia="仿宋_GB2312" w:hAnsi="Times New Roman"/>
                <w:color w:val="000000" w:themeColor="text1"/>
                <w:sz w:val="18"/>
                <w:szCs w:val="18"/>
              </w:rPr>
              <w:t>．围绕灯光和信号系统不能正常工作设置各个故障点，包括远光灯、近光灯、示宽灯、制动灯、转向信号灯、尾灯、危险信号警告灯、雾灯、牌照灯、倒车灯控制系统及其电路、信号输入（开关及其线路）、控制单元输出（灯泡、模块等执行器及其线路）、相关控制单元及其电源电路故障对系统的影响。</w:t>
            </w:r>
          </w:p>
          <w:p w14:paraId="788E3B9B" w14:textId="0D61D195" w:rsidR="00676591" w:rsidRPr="0013059A" w:rsidRDefault="003B09AA">
            <w:pPr>
              <w:adjustRightInd w:val="0"/>
              <w:snapToGrid w:val="0"/>
              <w:spacing w:line="360" w:lineRule="auto"/>
              <w:jc w:val="left"/>
              <w:rPr>
                <w:rFonts w:ascii="Times New Roman" w:eastAsia="仿宋_GB2312" w:hAnsi="Times New Roman"/>
                <w:color w:val="000000" w:themeColor="text1"/>
                <w:sz w:val="18"/>
                <w:szCs w:val="18"/>
              </w:rPr>
            </w:pPr>
            <w:r w:rsidRPr="0013059A">
              <w:rPr>
                <w:rFonts w:ascii="Times New Roman" w:eastAsia="仿宋_GB2312" w:hAnsi="Times New Roman"/>
                <w:color w:val="000000" w:themeColor="text1"/>
                <w:sz w:val="18"/>
                <w:szCs w:val="18"/>
              </w:rPr>
              <w:t>2.</w:t>
            </w:r>
            <w:r w:rsidRPr="0013059A">
              <w:rPr>
                <w:rFonts w:ascii="Times New Roman" w:eastAsia="仿宋_GB2312" w:hAnsi="Times New Roman"/>
                <w:color w:val="000000" w:themeColor="text1"/>
                <w:sz w:val="18"/>
                <w:szCs w:val="18"/>
              </w:rPr>
              <w:t>围绕驾驶室内部开关，面板灯照明系统，氛围灯照明的系统设置故障点，包括内部照明信号传递路径及经过的常规线路信号传递、总线传递信号、控制单元控制逻辑、</w:t>
            </w:r>
            <w:r w:rsidRPr="0013059A">
              <w:rPr>
                <w:rFonts w:ascii="Times New Roman" w:eastAsia="仿宋_GB2312" w:hAnsi="Times New Roman"/>
                <w:color w:val="000000" w:themeColor="text1"/>
                <w:sz w:val="18"/>
                <w:szCs w:val="18"/>
              </w:rPr>
              <w:t>MIB</w:t>
            </w:r>
            <w:r w:rsidRPr="0013059A">
              <w:rPr>
                <w:rFonts w:ascii="Times New Roman" w:eastAsia="仿宋_GB2312" w:hAnsi="Times New Roman"/>
                <w:color w:val="000000" w:themeColor="text1"/>
                <w:sz w:val="18"/>
                <w:szCs w:val="18"/>
              </w:rPr>
              <w:t>调节</w:t>
            </w:r>
          </w:p>
        </w:tc>
      </w:tr>
    </w:tbl>
    <w:p w14:paraId="06127910" w14:textId="77777777" w:rsidR="00676591" w:rsidRPr="0013059A" w:rsidRDefault="00676591">
      <w:pPr>
        <w:pStyle w:val="a1"/>
        <w:rPr>
          <w:rFonts w:ascii="Times New Roman" w:hAnsi="Times New Roman"/>
          <w:color w:val="000000" w:themeColor="text1"/>
        </w:rPr>
      </w:pPr>
    </w:p>
    <w:p w14:paraId="0DBB0A05" w14:textId="77777777" w:rsidR="00676591" w:rsidRPr="0013059A" w:rsidRDefault="00676591">
      <w:pPr>
        <w:rPr>
          <w:rFonts w:ascii="Times New Roman" w:hAnsi="Times New Roman"/>
          <w:color w:val="000000" w:themeColor="text1"/>
        </w:rPr>
      </w:pPr>
    </w:p>
    <w:p w14:paraId="5B7C25ED" w14:textId="77777777" w:rsidR="00676591" w:rsidRPr="0013059A" w:rsidRDefault="00676591">
      <w:pPr>
        <w:pStyle w:val="a1"/>
        <w:rPr>
          <w:rFonts w:ascii="Times New Roman" w:hAnsi="Times New Roman"/>
          <w:color w:val="000000" w:themeColor="text1"/>
        </w:rPr>
      </w:pPr>
    </w:p>
    <w:p w14:paraId="44C7D335" w14:textId="77777777" w:rsidR="00676591" w:rsidRPr="0013059A" w:rsidRDefault="00676591">
      <w:pPr>
        <w:rPr>
          <w:rFonts w:ascii="Times New Roman" w:hAnsi="Times New Roman"/>
          <w:color w:val="000000" w:themeColor="text1"/>
        </w:rPr>
      </w:pPr>
    </w:p>
    <w:p w14:paraId="40FE777D" w14:textId="77777777" w:rsidR="00676591" w:rsidRPr="0013059A" w:rsidRDefault="00676591">
      <w:pPr>
        <w:pStyle w:val="a1"/>
        <w:rPr>
          <w:rFonts w:ascii="Times New Roman" w:hAnsi="Times New Roman"/>
          <w:color w:val="000000" w:themeColor="text1"/>
        </w:rPr>
      </w:pPr>
    </w:p>
    <w:p w14:paraId="7D3ACB13" w14:textId="77777777" w:rsidR="00676591" w:rsidRPr="0013059A" w:rsidRDefault="00676591">
      <w:pPr>
        <w:rPr>
          <w:rFonts w:ascii="Times New Roman" w:hAnsi="Times New Roman"/>
          <w:color w:val="000000" w:themeColor="text1"/>
        </w:rPr>
      </w:pPr>
    </w:p>
    <w:p w14:paraId="538DA1D8" w14:textId="77777777" w:rsidR="00676591" w:rsidRPr="0013059A" w:rsidRDefault="00676591">
      <w:pPr>
        <w:pStyle w:val="a1"/>
        <w:rPr>
          <w:rFonts w:ascii="Times New Roman" w:hAnsi="Times New Roman"/>
          <w:color w:val="000000" w:themeColor="text1"/>
        </w:rPr>
      </w:pPr>
    </w:p>
    <w:p w14:paraId="7B86C4BD" w14:textId="77777777" w:rsidR="00676591" w:rsidRPr="0013059A" w:rsidRDefault="00676591">
      <w:pPr>
        <w:rPr>
          <w:rFonts w:ascii="Times New Roman" w:hAnsi="Times New Roman"/>
          <w:color w:val="000000" w:themeColor="text1"/>
        </w:rPr>
      </w:pPr>
    </w:p>
    <w:p w14:paraId="7C368EBA" w14:textId="77777777" w:rsidR="00676591" w:rsidRPr="0013059A" w:rsidRDefault="00676591">
      <w:pPr>
        <w:pStyle w:val="a1"/>
        <w:rPr>
          <w:rFonts w:ascii="Times New Roman" w:hAnsi="Times New Roman"/>
          <w:color w:val="000000" w:themeColor="text1"/>
        </w:rPr>
      </w:pPr>
    </w:p>
    <w:p w14:paraId="540E7060" w14:textId="77777777" w:rsidR="00676591" w:rsidRPr="0013059A" w:rsidRDefault="00676591">
      <w:pPr>
        <w:rPr>
          <w:rFonts w:ascii="Times New Roman" w:hAnsi="Times New Roman"/>
          <w:color w:val="000000" w:themeColor="text1"/>
        </w:rPr>
      </w:pPr>
    </w:p>
    <w:p w14:paraId="48FA07FD" w14:textId="77777777" w:rsidR="00676591" w:rsidRPr="0013059A" w:rsidRDefault="00676591">
      <w:pPr>
        <w:pStyle w:val="a1"/>
        <w:rPr>
          <w:rFonts w:ascii="Times New Roman" w:hAnsi="Times New Roman"/>
          <w:color w:val="000000" w:themeColor="text1"/>
        </w:rPr>
      </w:pPr>
    </w:p>
    <w:p w14:paraId="3B114B14" w14:textId="77777777" w:rsidR="00676591" w:rsidRPr="0013059A" w:rsidRDefault="00676591">
      <w:pPr>
        <w:rPr>
          <w:rFonts w:ascii="Times New Roman" w:hAnsi="Times New Roman"/>
          <w:color w:val="000000" w:themeColor="text1"/>
        </w:rPr>
      </w:pPr>
    </w:p>
    <w:p w14:paraId="217A13C3" w14:textId="77777777" w:rsidR="00676591" w:rsidRPr="0013059A" w:rsidRDefault="00676591">
      <w:pPr>
        <w:pStyle w:val="a1"/>
        <w:rPr>
          <w:rFonts w:ascii="Times New Roman" w:hAnsi="Times New Roman"/>
          <w:color w:val="000000" w:themeColor="text1"/>
        </w:rPr>
      </w:pPr>
    </w:p>
    <w:p w14:paraId="5B46F16D" w14:textId="67C0F8FC" w:rsidR="00415773" w:rsidRPr="0013059A" w:rsidRDefault="00415773">
      <w:pPr>
        <w:pStyle w:val="a1"/>
        <w:rPr>
          <w:rFonts w:ascii="Times New Roman" w:hAnsi="Times New Roman"/>
          <w:color w:val="000000" w:themeColor="text1"/>
        </w:rPr>
      </w:pPr>
    </w:p>
    <w:sectPr w:rsidR="00415773" w:rsidRPr="0013059A">
      <w:headerReference w:type="default" r:id="rId15"/>
      <w:footerReference w:type="default" r:id="rId16"/>
      <w:pgSz w:w="11906" w:h="16838"/>
      <w:pgMar w:top="1383" w:right="1463" w:bottom="1383" w:left="1463"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C68E6" w14:textId="77777777" w:rsidR="00C4430F" w:rsidRDefault="00C4430F">
      <w:r>
        <w:separator/>
      </w:r>
    </w:p>
  </w:endnote>
  <w:endnote w:type="continuationSeparator" w:id="0">
    <w:p w14:paraId="26045618" w14:textId="77777777" w:rsidR="00C4430F" w:rsidRDefault="00C44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64C32F81-785B-4829-B789-9E252066F3B1}"/>
  </w:font>
  <w:font w:name="Arial">
    <w:panose1 w:val="020B0604020202020204"/>
    <w:charset w:val="00"/>
    <w:family w:val="swiss"/>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embedRegular r:id="rId2" w:subsetted="1" w:fontKey="{00B0A22A-AD22-4985-B0EF-3560718DD4EC}"/>
  </w:font>
  <w:font w:name="黑体">
    <w:altName w:val="SimHei"/>
    <w:panose1 w:val="02010609060101010101"/>
    <w:charset w:val="86"/>
    <w:family w:val="modern"/>
    <w:pitch w:val="fixed"/>
    <w:sig w:usb0="800002BF" w:usb1="38CF7CFA" w:usb2="00000016" w:usb3="00000000" w:csb0="00040001" w:csb1="00000000"/>
    <w:embedRegular r:id="rId3" w:subsetted="1" w:fontKey="{176E332D-69B9-4EAE-A585-7B4F7AD5CAC4}"/>
    <w:embedBold r:id="rId4" w:subsetted="1" w:fontKey="{6ABB22C9-F425-4970-8C10-202B012DFCBE}"/>
  </w:font>
  <w:font w:name="楷体">
    <w:panose1 w:val="02010609060101010101"/>
    <w:charset w:val="86"/>
    <w:family w:val="modern"/>
    <w:pitch w:val="fixed"/>
    <w:sig w:usb0="800002BF" w:usb1="38CF7CFA" w:usb2="00000016" w:usb3="00000000" w:csb0="00040001" w:csb1="00000000"/>
    <w:embedBold r:id="rId5" w:subsetted="1" w:fontKey="{DAB725CE-5EB4-462C-818F-93E018FB4524}"/>
  </w:font>
  <w:font w:name="仿宋_GB2312">
    <w:altName w:val="微软雅黑"/>
    <w:panose1 w:val="02010609030101010101"/>
    <w:charset w:val="86"/>
    <w:family w:val="modern"/>
    <w:pitch w:val="fixed"/>
    <w:sig w:usb0="00000001" w:usb1="080E0000" w:usb2="00000010" w:usb3="00000000" w:csb0="00040000" w:csb1="00000000"/>
    <w:embedRegular r:id="rId6" w:subsetted="1" w:fontKey="{3C19E110-58C3-4EAF-B5F9-F43D60B6DF73}"/>
    <w:embedBold r:id="rId7" w:subsetted="1" w:fontKey="{FF1773AE-CA9C-49D9-9B8A-2487CB7A5116}"/>
  </w:font>
  <w:font w:name="Segoe UI Symbol">
    <w:panose1 w:val="020B0502040204020203"/>
    <w:charset w:val="00"/>
    <w:family w:val="swiss"/>
    <w:pitch w:val="variable"/>
    <w:sig w:usb0="800001E3" w:usb1="1200FFEF" w:usb2="00040000" w:usb3="00000000" w:csb0="00000001" w:csb1="00000000"/>
    <w:embedRegular r:id="rId8" w:fontKey="{CF3FF55B-049B-4F24-9E63-ECB7FF044C19}"/>
  </w:font>
  <w:font w:name="仿宋">
    <w:panose1 w:val="02010609060101010101"/>
    <w:charset w:val="86"/>
    <w:family w:val="modern"/>
    <w:pitch w:val="fixed"/>
    <w:sig w:usb0="800002BF" w:usb1="38CF7CFA" w:usb2="00000016" w:usb3="00000000" w:csb0="00040001" w:csb1="00000000"/>
    <w:embedRegular r:id="rId9" w:subsetted="1" w:fontKey="{864CDC93-1606-4ECF-856E-0D49D9385933}"/>
    <w:embedBold r:id="rId10" w:subsetted="1" w:fontKey="{EDFFC1D8-2B9B-4A18-B05E-2AD93120EB5E}"/>
  </w:font>
  <w:font w:name="Wingdings 2">
    <w:panose1 w:val="05020102010507070707"/>
    <w:charset w:val="02"/>
    <w:family w:val="roman"/>
    <w:pitch w:val="variable"/>
    <w:sig w:usb0="00000000" w:usb1="10000000" w:usb2="00000000" w:usb3="00000000" w:csb0="80000000" w:csb1="00000000"/>
    <w:embedRegular r:id="rId11" w:fontKey="{BE048508-A367-40FD-BA03-BCBC0A406F7A}"/>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594349"/>
      <w:docPartObj>
        <w:docPartGallery w:val="Page Numbers (Bottom of Page)"/>
        <w:docPartUnique/>
      </w:docPartObj>
    </w:sdtPr>
    <w:sdtEndPr>
      <w:rPr>
        <w:rFonts w:ascii="Times New Roman" w:hAnsi="Times New Roman"/>
        <w:sz w:val="28"/>
        <w:szCs w:val="44"/>
      </w:rPr>
    </w:sdtEndPr>
    <w:sdtContent>
      <w:p w14:paraId="20C023E6" w14:textId="53A8BB99" w:rsidR="003B09AA" w:rsidRPr="00D84F0C" w:rsidRDefault="003B09AA">
        <w:pPr>
          <w:pStyle w:val="a7"/>
          <w:jc w:val="center"/>
          <w:rPr>
            <w:rFonts w:ascii="Times New Roman" w:hAnsi="Times New Roman"/>
            <w:sz w:val="28"/>
            <w:szCs w:val="44"/>
          </w:rPr>
        </w:pPr>
        <w:r w:rsidRPr="00D84F0C">
          <w:rPr>
            <w:rFonts w:ascii="Times New Roman" w:hAnsi="Times New Roman"/>
            <w:sz w:val="28"/>
            <w:szCs w:val="44"/>
          </w:rPr>
          <w:fldChar w:fldCharType="begin"/>
        </w:r>
        <w:r w:rsidRPr="00D84F0C">
          <w:rPr>
            <w:rFonts w:ascii="Times New Roman" w:hAnsi="Times New Roman"/>
            <w:sz w:val="28"/>
            <w:szCs w:val="44"/>
          </w:rPr>
          <w:instrText>PAGE   \* MERGEFORMAT</w:instrText>
        </w:r>
        <w:r w:rsidRPr="00D84F0C">
          <w:rPr>
            <w:rFonts w:ascii="Times New Roman" w:hAnsi="Times New Roman"/>
            <w:sz w:val="28"/>
            <w:szCs w:val="44"/>
          </w:rPr>
          <w:fldChar w:fldCharType="separate"/>
        </w:r>
        <w:r w:rsidRPr="00D84F0C">
          <w:rPr>
            <w:rFonts w:ascii="Times New Roman" w:hAnsi="Times New Roman"/>
            <w:sz w:val="28"/>
            <w:szCs w:val="44"/>
            <w:lang w:val="zh-CN"/>
          </w:rPr>
          <w:t>2</w:t>
        </w:r>
        <w:r w:rsidRPr="00D84F0C">
          <w:rPr>
            <w:rFonts w:ascii="Times New Roman" w:hAnsi="Times New Roman"/>
            <w:sz w:val="28"/>
            <w:szCs w:val="44"/>
          </w:rPr>
          <w:fldChar w:fldCharType="end"/>
        </w:r>
      </w:p>
    </w:sdtContent>
  </w:sdt>
  <w:p w14:paraId="05F99A53" w14:textId="64A4A40D" w:rsidR="003B09AA" w:rsidRDefault="003B09A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A2BB1" w14:textId="792A7C19" w:rsidR="003B09AA" w:rsidRPr="00912C9C" w:rsidRDefault="003B09AA" w:rsidP="00D84F0C">
    <w:pPr>
      <w:pStyle w:val="a7"/>
      <w:rPr>
        <w:rFonts w:ascii="Times New Roman" w:hAnsi="Times New Roman"/>
        <w:sz w:val="28"/>
        <w:szCs w:val="48"/>
      </w:rPr>
    </w:pPr>
  </w:p>
  <w:p w14:paraId="366AEAC3" w14:textId="77777777" w:rsidR="003B09AA" w:rsidRDefault="003B09AA">
    <w:pPr>
      <w:pStyle w:val="a7"/>
      <w:rPr>
        <w:sz w:val="16"/>
        <w:szCs w:val="16"/>
        <w:lang w:val="fr-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AB645" w14:textId="77777777" w:rsidR="003B09AA" w:rsidRPr="00912C9C" w:rsidRDefault="003B09AA" w:rsidP="00D84F0C">
    <w:pPr>
      <w:pStyle w:val="a7"/>
      <w:jc w:val="center"/>
      <w:rPr>
        <w:rFonts w:ascii="Times New Roman" w:hAnsi="Times New Roman"/>
        <w:sz w:val="28"/>
        <w:szCs w:val="48"/>
      </w:rPr>
    </w:pPr>
    <w:r>
      <w:rPr>
        <w:rFonts w:ascii="Times New Roman" w:hAnsi="Times New Roman" w:hint="eastAsia"/>
        <w:sz w:val="28"/>
        <w:szCs w:val="48"/>
      </w:rPr>
      <w:t>1</w:t>
    </w:r>
  </w:p>
  <w:p w14:paraId="7E7F6AA0" w14:textId="77777777" w:rsidR="003B09AA" w:rsidRDefault="003B09AA">
    <w:pPr>
      <w:pStyle w:val="a7"/>
      <w:rPr>
        <w:sz w:val="16"/>
        <w:szCs w:val="16"/>
        <w:lang w:val="fr-C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142B8" w14:textId="29C62E0A" w:rsidR="003B09AA" w:rsidRDefault="003B09AA">
    <w:pPr>
      <w:tabs>
        <w:tab w:val="center" w:pos="4153"/>
        <w:tab w:val="right" w:pos="8306"/>
      </w:tabs>
      <w:snapToGrid w:val="0"/>
      <w:jc w:val="center"/>
      <w:rPr>
        <w:sz w:val="18"/>
        <w:szCs w:val="18"/>
      </w:rPr>
    </w:pPr>
    <w:r>
      <w:rPr>
        <w:noProof/>
        <w:sz w:val="18"/>
        <w:szCs w:val="18"/>
      </w:rPr>
      <mc:AlternateContent>
        <mc:Choice Requires="wps">
          <w:drawing>
            <wp:anchor distT="0" distB="0" distL="114300" distR="114300" simplePos="0" relativeHeight="251656704" behindDoc="0" locked="0" layoutInCell="1" allowOverlap="1" wp14:anchorId="20856E3F" wp14:editId="70453319">
              <wp:simplePos x="0" y="0"/>
              <wp:positionH relativeFrom="margin">
                <wp:align>center</wp:align>
              </wp:positionH>
              <wp:positionV relativeFrom="paragraph">
                <wp:posOffset>0</wp:posOffset>
              </wp:positionV>
              <wp:extent cx="235585" cy="466090"/>
              <wp:effectExtent l="4445" t="3810" r="0" b="0"/>
              <wp:wrapNone/>
              <wp:docPr id="1" name="文本框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466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130B85" w14:textId="77777777" w:rsidR="003B09AA" w:rsidRDefault="003B09AA">
                          <w:pPr>
                            <w:tabs>
                              <w:tab w:val="center" w:pos="4153"/>
                              <w:tab w:val="right" w:pos="8306"/>
                            </w:tabs>
                            <w:snapToGrid w:val="0"/>
                            <w:jc w:val="center"/>
                            <w:rPr>
                              <w:sz w:val="18"/>
                              <w:szCs w:val="18"/>
                            </w:rPr>
                          </w:pPr>
                          <w:r>
                            <w:rPr>
                              <w:sz w:val="18"/>
                              <w:szCs w:val="18"/>
                              <w:lang w:val="zh-CN"/>
                            </w:rPr>
                            <w:t xml:space="preserve"> </w:t>
                          </w:r>
                          <w:r>
                            <w:rPr>
                              <w:rFonts w:ascii="Times New Roman" w:hAnsi="Times New Roman"/>
                              <w:sz w:val="28"/>
                              <w:szCs w:val="28"/>
                            </w:rPr>
                            <w:fldChar w:fldCharType="begin"/>
                          </w:r>
                          <w:r>
                            <w:rPr>
                              <w:rFonts w:ascii="Times New Roman" w:hAnsi="Times New Roman"/>
                              <w:sz w:val="28"/>
                              <w:szCs w:val="28"/>
                            </w:rPr>
                            <w:instrText>PAGE</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sz w:val="18"/>
                              <w:szCs w:val="18"/>
                              <w:lang w:val="zh-CN"/>
                            </w:rPr>
                            <w:t xml:space="preserve"> </w:t>
                          </w:r>
                        </w:p>
                        <w:p w14:paraId="4DADBFE3" w14:textId="77777777" w:rsidR="003B09AA" w:rsidRDefault="003B09AA">
                          <w:pPr>
                            <w:rPr>
                              <w:rFonts w:ascii="微软雅黑" w:eastAsia="微软雅黑" w:hAnsi="微软雅黑" w:cs="微软雅黑"/>
                              <w:sz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856E3F" id="_x0000_t202" coordsize="21600,21600" o:spt="202" path="m,l,21600r21600,l21600,xe">
              <v:stroke joinstyle="miter"/>
              <v:path gradientshapeok="t" o:connecttype="rect"/>
            </v:shapetype>
            <v:shape id="文本框 1026" o:spid="_x0000_s1026" type="#_x0000_t202" style="position:absolute;left:0;text-align:left;margin-left:0;margin-top:0;width:18.55pt;height:36.7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xD1gEAAJwDAAAOAAAAZHJzL2Uyb0RvYy54bWysU9uO2yAQfa/Uf0C8N3bSJtpacVbbXaWq&#10;tL1I234AxmCj2gwaSOz06ztgO9vLW9UXNAzMYc6Zw/527Dt2VugN2JKvVzlnykqojW1K/u3r8dUN&#10;Zz4IW4sOrCr5RXl+e3j5Yj+4Qm2gha5WyAjE+mJwJW9DcEWWedmqXvgVOGXpUAP2ItAWm6xGMRB6&#10;32WbPN9lA2DtEKTynrIP0yE/JHytlQyftfYqsK7k1FtIK6a1imt22IuiQeFaI+c2xD900Qtj6dEr&#10;1IMIgp3Q/AXVG4ngQYeVhD4DrY1UiQOxWed/sHlqhVOJC4nj3VUm//9g5afzk/uCLIzvYKQBJhLe&#10;PYL87pmF+1bYRt0hwtAqUdPD6yhZNjhfzKVRal/4CFINH6GmIYtTgAQ0auyjKsSTEToN4HIVXY2B&#10;SUpuXm+3N1vOJB292e3yt2komSiWYoc+vFfQsxiUHGmmCVycH32IzYhiuRLfsnA0XZfm2tnfEnRx&#10;yqhkjLl66X7iEcZqpNqYrKC+ECmEyTRkcgpawB+cDWSYkltyNGfdB0uyRG8tAS5BtQTCSioseeBs&#10;Cu/D5MGTQ9O0hLsIf0fSHU2i9dzDLDhZILGd7Ro99us+3Xr+VIefAAAA//8DAFBLAwQUAAYACAAA&#10;ACEAW1VrY9kAAAADAQAADwAAAGRycy9kb3ducmV2LnhtbEyPwU7DMBBE70j8g7VI3KhTUtEqzaaC&#10;inBEouHA0Y2XJGCvI9tNw99juMBlpdGMZt6Wu9kaMZEPg2OE5SIDQdw6PXCH8NrUNxsQISrWyjgm&#10;hC8KsKsuL0pVaHfmF5oOsROphEOhEPoYx0LK0PZkVVi4kTh5785bFZP0ndRenVO5NfI2y+6kVQOn&#10;hV6NtO+p/TycLMK+bho/UfDmjZ7q/OP5YUWPM+L11Xy/BRFpjn9h+MFP6FAlpqM7sQ7CIKRH4u9N&#10;Xr5egjgirPMVyKqU/9mrbwAAAP//AwBQSwECLQAUAAYACAAAACEAtoM4kv4AAADhAQAAEwAAAAAA&#10;AAAAAAAAAAAAAAAAW0NvbnRlbnRfVHlwZXNdLnhtbFBLAQItABQABgAIAAAAIQA4/SH/1gAAAJQB&#10;AAALAAAAAAAAAAAAAAAAAC8BAABfcmVscy8ucmVsc1BLAQItABQABgAIAAAAIQBHjZxD1gEAAJwD&#10;AAAOAAAAAAAAAAAAAAAAAC4CAABkcnMvZTJvRG9jLnhtbFBLAQItABQABgAIAAAAIQBbVWtj2QAA&#10;AAMBAAAPAAAAAAAAAAAAAAAAADAEAABkcnMvZG93bnJldi54bWxQSwUGAAAAAAQABADzAAAANgUA&#10;AAAA&#10;" filled="f" stroked="f" strokeweight=".5pt">
              <v:textbox style="mso-fit-shape-to-text:t" inset="0,0,0,0">
                <w:txbxContent>
                  <w:p w14:paraId="38130B85" w14:textId="77777777" w:rsidR="003B09AA" w:rsidRDefault="003B09AA">
                    <w:pPr>
                      <w:tabs>
                        <w:tab w:val="center" w:pos="4153"/>
                        <w:tab w:val="right" w:pos="8306"/>
                      </w:tabs>
                      <w:snapToGrid w:val="0"/>
                      <w:jc w:val="center"/>
                      <w:rPr>
                        <w:sz w:val="18"/>
                        <w:szCs w:val="18"/>
                      </w:rPr>
                    </w:pPr>
                    <w:r>
                      <w:rPr>
                        <w:sz w:val="18"/>
                        <w:szCs w:val="18"/>
                        <w:lang w:val="zh-CN"/>
                      </w:rPr>
                      <w:t xml:space="preserve"> </w:t>
                    </w:r>
                    <w:r>
                      <w:rPr>
                        <w:rFonts w:ascii="Times New Roman" w:hAnsi="Times New Roman"/>
                        <w:sz w:val="28"/>
                        <w:szCs w:val="28"/>
                      </w:rPr>
                      <w:fldChar w:fldCharType="begin"/>
                    </w:r>
                    <w:r>
                      <w:rPr>
                        <w:rFonts w:ascii="Times New Roman" w:hAnsi="Times New Roman"/>
                        <w:sz w:val="28"/>
                        <w:szCs w:val="28"/>
                      </w:rPr>
                      <w:instrText>PAGE</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sz w:val="18"/>
                        <w:szCs w:val="18"/>
                        <w:lang w:val="zh-CN"/>
                      </w:rPr>
                      <w:t xml:space="preserve"> </w:t>
                    </w:r>
                  </w:p>
                  <w:p w14:paraId="4DADBFE3" w14:textId="77777777" w:rsidR="003B09AA" w:rsidRDefault="003B09AA">
                    <w:pPr>
                      <w:rPr>
                        <w:rFonts w:ascii="微软雅黑" w:eastAsia="微软雅黑" w:hAnsi="微软雅黑" w:cs="微软雅黑"/>
                        <w:sz w:val="24"/>
                      </w:rPr>
                    </w:pPr>
                  </w:p>
                </w:txbxContent>
              </v:textbox>
              <w10:wrap anchorx="margin"/>
            </v:shape>
          </w:pict>
        </mc:Fallback>
      </mc:AlternateContent>
    </w:r>
  </w:p>
  <w:p w14:paraId="739982DA" w14:textId="77777777" w:rsidR="003B09AA" w:rsidRDefault="003B09AA">
    <w:pPr>
      <w:tabs>
        <w:tab w:val="center" w:pos="4153"/>
        <w:tab w:val="right" w:pos="8306"/>
      </w:tabs>
      <w:snapToGrid w:val="0"/>
      <w:jc w:val="lef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950BA" w14:textId="77777777" w:rsidR="00C4430F" w:rsidRDefault="00C4430F">
      <w:r>
        <w:separator/>
      </w:r>
    </w:p>
  </w:footnote>
  <w:footnote w:type="continuationSeparator" w:id="0">
    <w:p w14:paraId="5C90833D" w14:textId="77777777" w:rsidR="00C4430F" w:rsidRDefault="00C44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96772" w14:textId="77777777" w:rsidR="003B09AA" w:rsidRDefault="003B09A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B15C0" w14:textId="77777777" w:rsidR="003B09AA" w:rsidRDefault="003B09A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FF1E0" w14:textId="77777777" w:rsidR="003B09AA" w:rsidRDefault="003B09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77F53E"/>
    <w:multiLevelType w:val="singleLevel"/>
    <w:tmpl w:val="2277F53E"/>
    <w:lvl w:ilvl="0">
      <w:start w:val="1"/>
      <w:numFmt w:val="bullet"/>
      <w:pStyle w:val="a"/>
      <w:lvlText w:val=""/>
      <w:lvlJc w:val="left"/>
      <w:pPr>
        <w:tabs>
          <w:tab w:val="num" w:pos="360"/>
        </w:tabs>
        <w:ind w:left="360" w:hanging="360"/>
      </w:pPr>
      <w:rPr>
        <w:rFonts w:ascii="Wingdings" w:hAnsi="Wingdings" w:hint="default"/>
      </w:rPr>
    </w:lvl>
  </w:abstractNum>
  <w:abstractNum w:abstractNumId="1" w15:restartNumberingAfterBreak="0">
    <w:nsid w:val="54201DB6"/>
    <w:multiLevelType w:val="hybridMultilevel"/>
    <w:tmpl w:val="3252C206"/>
    <w:lvl w:ilvl="0" w:tplc="1EE493E4">
      <w:start w:val="1"/>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6BC6690F"/>
    <w:multiLevelType w:val="multilevel"/>
    <w:tmpl w:val="6BC6690F"/>
    <w:lvl w:ilvl="0">
      <w:start w:val="1"/>
      <w:numFmt w:val="japaneseCounting"/>
      <w:lvlText w:val="%1、"/>
      <w:lvlJc w:val="left"/>
      <w:pPr>
        <w:ind w:left="620" w:hanging="6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70541027"/>
    <w:multiLevelType w:val="multilevel"/>
    <w:tmpl w:val="70541027"/>
    <w:lvl w:ilvl="0">
      <w:start w:val="1"/>
      <w:numFmt w:val="japaneseCounting"/>
      <w:lvlText w:val="（%1）"/>
      <w:lvlJc w:val="left"/>
      <w:pPr>
        <w:ind w:left="1432" w:hanging="870"/>
      </w:pPr>
      <w:rPr>
        <w:rFonts w:hint="default"/>
      </w:rPr>
    </w:lvl>
    <w:lvl w:ilvl="1">
      <w:start w:val="1"/>
      <w:numFmt w:val="lowerLetter"/>
      <w:lvlText w:val="%2)"/>
      <w:lvlJc w:val="left"/>
      <w:pPr>
        <w:ind w:left="1442" w:hanging="440"/>
      </w:pPr>
    </w:lvl>
    <w:lvl w:ilvl="2">
      <w:start w:val="1"/>
      <w:numFmt w:val="lowerRoman"/>
      <w:lvlText w:val="%3."/>
      <w:lvlJc w:val="right"/>
      <w:pPr>
        <w:ind w:left="1882" w:hanging="440"/>
      </w:pPr>
    </w:lvl>
    <w:lvl w:ilvl="3">
      <w:start w:val="1"/>
      <w:numFmt w:val="decimal"/>
      <w:lvlText w:val="%4."/>
      <w:lvlJc w:val="left"/>
      <w:pPr>
        <w:ind w:left="2322" w:hanging="440"/>
      </w:pPr>
    </w:lvl>
    <w:lvl w:ilvl="4">
      <w:start w:val="1"/>
      <w:numFmt w:val="lowerLetter"/>
      <w:lvlText w:val="%5)"/>
      <w:lvlJc w:val="left"/>
      <w:pPr>
        <w:ind w:left="2762" w:hanging="440"/>
      </w:pPr>
    </w:lvl>
    <w:lvl w:ilvl="5">
      <w:start w:val="1"/>
      <w:numFmt w:val="lowerRoman"/>
      <w:lvlText w:val="%6."/>
      <w:lvlJc w:val="right"/>
      <w:pPr>
        <w:ind w:left="3202" w:hanging="440"/>
      </w:pPr>
    </w:lvl>
    <w:lvl w:ilvl="6">
      <w:start w:val="1"/>
      <w:numFmt w:val="decimal"/>
      <w:lvlText w:val="%7."/>
      <w:lvlJc w:val="left"/>
      <w:pPr>
        <w:ind w:left="3642" w:hanging="440"/>
      </w:pPr>
    </w:lvl>
    <w:lvl w:ilvl="7">
      <w:start w:val="1"/>
      <w:numFmt w:val="lowerLetter"/>
      <w:lvlText w:val="%8)"/>
      <w:lvlJc w:val="left"/>
      <w:pPr>
        <w:ind w:left="4082" w:hanging="440"/>
      </w:pPr>
    </w:lvl>
    <w:lvl w:ilvl="8">
      <w:start w:val="1"/>
      <w:numFmt w:val="lowerRoman"/>
      <w:lvlText w:val="%9."/>
      <w:lvlJc w:val="right"/>
      <w:pPr>
        <w:ind w:left="4522" w:hanging="440"/>
      </w:pPr>
    </w:lvl>
  </w:abstractNum>
  <w:num w:numId="1" w16cid:durableId="1114208561">
    <w:abstractNumId w:val="0"/>
  </w:num>
  <w:num w:numId="2" w16cid:durableId="1538737428">
    <w:abstractNumId w:val="2"/>
  </w:num>
  <w:num w:numId="3" w16cid:durableId="2099716579">
    <w:abstractNumId w:val="3"/>
  </w:num>
  <w:num w:numId="4" w16cid:durableId="1234118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VkNjcxMDRjZGNjZTlmMDA0MDZlZjU3MjA1N2NkNDgifQ=="/>
  </w:docVars>
  <w:rsids>
    <w:rsidRoot w:val="00DC4F3C"/>
    <w:rsid w:val="00013EB0"/>
    <w:rsid w:val="000A58C1"/>
    <w:rsid w:val="000F2B1C"/>
    <w:rsid w:val="0013059A"/>
    <w:rsid w:val="001337C3"/>
    <w:rsid w:val="001E6FF0"/>
    <w:rsid w:val="00255206"/>
    <w:rsid w:val="00255EB6"/>
    <w:rsid w:val="00260363"/>
    <w:rsid w:val="002F1F46"/>
    <w:rsid w:val="003058E9"/>
    <w:rsid w:val="003339CA"/>
    <w:rsid w:val="00341E02"/>
    <w:rsid w:val="003729DD"/>
    <w:rsid w:val="003B09AA"/>
    <w:rsid w:val="003B3831"/>
    <w:rsid w:val="003C3475"/>
    <w:rsid w:val="003F0149"/>
    <w:rsid w:val="00415773"/>
    <w:rsid w:val="00427D20"/>
    <w:rsid w:val="00453050"/>
    <w:rsid w:val="004907F4"/>
    <w:rsid w:val="004A0E5C"/>
    <w:rsid w:val="00500F50"/>
    <w:rsid w:val="005121C1"/>
    <w:rsid w:val="00621934"/>
    <w:rsid w:val="0062798B"/>
    <w:rsid w:val="0067376E"/>
    <w:rsid w:val="00676591"/>
    <w:rsid w:val="0068544E"/>
    <w:rsid w:val="006A088B"/>
    <w:rsid w:val="006A2344"/>
    <w:rsid w:val="006B2910"/>
    <w:rsid w:val="006B3489"/>
    <w:rsid w:val="006E0C89"/>
    <w:rsid w:val="006E436C"/>
    <w:rsid w:val="006E76BD"/>
    <w:rsid w:val="006F0715"/>
    <w:rsid w:val="00776EB0"/>
    <w:rsid w:val="007B7528"/>
    <w:rsid w:val="007C4BFE"/>
    <w:rsid w:val="007D15CC"/>
    <w:rsid w:val="007D3643"/>
    <w:rsid w:val="007E531D"/>
    <w:rsid w:val="00820B0D"/>
    <w:rsid w:val="00826CCE"/>
    <w:rsid w:val="00842731"/>
    <w:rsid w:val="008D088F"/>
    <w:rsid w:val="008D0F84"/>
    <w:rsid w:val="00912C9C"/>
    <w:rsid w:val="00954469"/>
    <w:rsid w:val="00954577"/>
    <w:rsid w:val="009B592D"/>
    <w:rsid w:val="009C6CB5"/>
    <w:rsid w:val="00A4666C"/>
    <w:rsid w:val="00A93E0C"/>
    <w:rsid w:val="00AC2449"/>
    <w:rsid w:val="00AE350C"/>
    <w:rsid w:val="00AF667C"/>
    <w:rsid w:val="00B4118D"/>
    <w:rsid w:val="00B43560"/>
    <w:rsid w:val="00B66521"/>
    <w:rsid w:val="00B73C38"/>
    <w:rsid w:val="00B9744B"/>
    <w:rsid w:val="00BA3942"/>
    <w:rsid w:val="00BD15FF"/>
    <w:rsid w:val="00BE16CD"/>
    <w:rsid w:val="00C2682C"/>
    <w:rsid w:val="00C316C8"/>
    <w:rsid w:val="00C34894"/>
    <w:rsid w:val="00C4430F"/>
    <w:rsid w:val="00C4739E"/>
    <w:rsid w:val="00C71A09"/>
    <w:rsid w:val="00CE0BFA"/>
    <w:rsid w:val="00CE35C5"/>
    <w:rsid w:val="00CE64D2"/>
    <w:rsid w:val="00D256E7"/>
    <w:rsid w:val="00D32C3F"/>
    <w:rsid w:val="00D649D8"/>
    <w:rsid w:val="00D84F0C"/>
    <w:rsid w:val="00DA4398"/>
    <w:rsid w:val="00DB4348"/>
    <w:rsid w:val="00DC4F3C"/>
    <w:rsid w:val="00DE5305"/>
    <w:rsid w:val="00E65407"/>
    <w:rsid w:val="00E657A1"/>
    <w:rsid w:val="00F86F45"/>
    <w:rsid w:val="00FD43FA"/>
    <w:rsid w:val="00FD7164"/>
    <w:rsid w:val="01223935"/>
    <w:rsid w:val="0157386E"/>
    <w:rsid w:val="01715AB9"/>
    <w:rsid w:val="01C73144"/>
    <w:rsid w:val="03215DBB"/>
    <w:rsid w:val="0383720A"/>
    <w:rsid w:val="03F7303D"/>
    <w:rsid w:val="04124462"/>
    <w:rsid w:val="04445A8F"/>
    <w:rsid w:val="04C904B8"/>
    <w:rsid w:val="04E37654"/>
    <w:rsid w:val="053046AA"/>
    <w:rsid w:val="06510766"/>
    <w:rsid w:val="07C970EA"/>
    <w:rsid w:val="07ED492C"/>
    <w:rsid w:val="092D5E72"/>
    <w:rsid w:val="0AB063A2"/>
    <w:rsid w:val="0D2070E4"/>
    <w:rsid w:val="0E301610"/>
    <w:rsid w:val="0E7B0A75"/>
    <w:rsid w:val="0E7E40C2"/>
    <w:rsid w:val="0F0D5446"/>
    <w:rsid w:val="10A8232F"/>
    <w:rsid w:val="1134315E"/>
    <w:rsid w:val="11B04EDA"/>
    <w:rsid w:val="134E4D39"/>
    <w:rsid w:val="14052826"/>
    <w:rsid w:val="143771ED"/>
    <w:rsid w:val="146319DB"/>
    <w:rsid w:val="15D22E0D"/>
    <w:rsid w:val="15EB1147"/>
    <w:rsid w:val="15EC2411"/>
    <w:rsid w:val="18037F78"/>
    <w:rsid w:val="18813EDD"/>
    <w:rsid w:val="18B17A08"/>
    <w:rsid w:val="18D01F80"/>
    <w:rsid w:val="19121BF9"/>
    <w:rsid w:val="192341E3"/>
    <w:rsid w:val="19397563"/>
    <w:rsid w:val="1DE90352"/>
    <w:rsid w:val="1E8D4958"/>
    <w:rsid w:val="200417BC"/>
    <w:rsid w:val="20665761"/>
    <w:rsid w:val="216E0D07"/>
    <w:rsid w:val="22082A45"/>
    <w:rsid w:val="22295E3B"/>
    <w:rsid w:val="22FF492B"/>
    <w:rsid w:val="23323AE3"/>
    <w:rsid w:val="245B69F3"/>
    <w:rsid w:val="24872257"/>
    <w:rsid w:val="24AE7DF4"/>
    <w:rsid w:val="24BC36D7"/>
    <w:rsid w:val="26655E3B"/>
    <w:rsid w:val="271B7D24"/>
    <w:rsid w:val="28B135BA"/>
    <w:rsid w:val="290D5ED8"/>
    <w:rsid w:val="295D53A7"/>
    <w:rsid w:val="2A147807"/>
    <w:rsid w:val="2AAE6F6F"/>
    <w:rsid w:val="2AD1644D"/>
    <w:rsid w:val="2B9724F3"/>
    <w:rsid w:val="2CBC42DB"/>
    <w:rsid w:val="2CE57875"/>
    <w:rsid w:val="2D241B95"/>
    <w:rsid w:val="2DEA4ADC"/>
    <w:rsid w:val="2E8351BC"/>
    <w:rsid w:val="2EA95C89"/>
    <w:rsid w:val="2EF979B7"/>
    <w:rsid w:val="31ED7E88"/>
    <w:rsid w:val="31EF3574"/>
    <w:rsid w:val="32D8384A"/>
    <w:rsid w:val="335A2AA0"/>
    <w:rsid w:val="34350868"/>
    <w:rsid w:val="35170C48"/>
    <w:rsid w:val="353B0EC3"/>
    <w:rsid w:val="3558309C"/>
    <w:rsid w:val="359F479A"/>
    <w:rsid w:val="3879343A"/>
    <w:rsid w:val="38FB0FE8"/>
    <w:rsid w:val="3A163814"/>
    <w:rsid w:val="3C226835"/>
    <w:rsid w:val="3F2E3E7F"/>
    <w:rsid w:val="3FDB5A59"/>
    <w:rsid w:val="40D14C74"/>
    <w:rsid w:val="41D872C4"/>
    <w:rsid w:val="423C7070"/>
    <w:rsid w:val="4304690F"/>
    <w:rsid w:val="43197149"/>
    <w:rsid w:val="43C94949"/>
    <w:rsid w:val="442742D8"/>
    <w:rsid w:val="45F46220"/>
    <w:rsid w:val="47AC3472"/>
    <w:rsid w:val="48786162"/>
    <w:rsid w:val="494E3A04"/>
    <w:rsid w:val="49975BCE"/>
    <w:rsid w:val="4A1E68DB"/>
    <w:rsid w:val="4AC73EC1"/>
    <w:rsid w:val="4B6562F8"/>
    <w:rsid w:val="4B815B20"/>
    <w:rsid w:val="4C303F46"/>
    <w:rsid w:val="4CB60B91"/>
    <w:rsid w:val="4D4F0EAF"/>
    <w:rsid w:val="4D4F574C"/>
    <w:rsid w:val="4E6D186A"/>
    <w:rsid w:val="4E9051F3"/>
    <w:rsid w:val="50665BE5"/>
    <w:rsid w:val="511B6599"/>
    <w:rsid w:val="518C7353"/>
    <w:rsid w:val="52CF094C"/>
    <w:rsid w:val="531159FF"/>
    <w:rsid w:val="54352A41"/>
    <w:rsid w:val="54432833"/>
    <w:rsid w:val="55B36272"/>
    <w:rsid w:val="55D43B94"/>
    <w:rsid w:val="566413BC"/>
    <w:rsid w:val="56BB4C04"/>
    <w:rsid w:val="56BE0ACC"/>
    <w:rsid w:val="56F2441E"/>
    <w:rsid w:val="5701052C"/>
    <w:rsid w:val="57574A7D"/>
    <w:rsid w:val="577D3A3B"/>
    <w:rsid w:val="59393CA9"/>
    <w:rsid w:val="59440021"/>
    <w:rsid w:val="59C7326B"/>
    <w:rsid w:val="59CB2213"/>
    <w:rsid w:val="5AAC3620"/>
    <w:rsid w:val="5BD463A5"/>
    <w:rsid w:val="5BD60666"/>
    <w:rsid w:val="5C221AFD"/>
    <w:rsid w:val="5D890E11"/>
    <w:rsid w:val="5DBC6A5D"/>
    <w:rsid w:val="5E021693"/>
    <w:rsid w:val="5FF80BEE"/>
    <w:rsid w:val="6058095A"/>
    <w:rsid w:val="6066619A"/>
    <w:rsid w:val="607B4E03"/>
    <w:rsid w:val="626F6586"/>
    <w:rsid w:val="642C71BC"/>
    <w:rsid w:val="64CA3934"/>
    <w:rsid w:val="663D52B4"/>
    <w:rsid w:val="67095B39"/>
    <w:rsid w:val="6758429C"/>
    <w:rsid w:val="676236F6"/>
    <w:rsid w:val="67F65354"/>
    <w:rsid w:val="67FA4913"/>
    <w:rsid w:val="688738E9"/>
    <w:rsid w:val="68CF4AB0"/>
    <w:rsid w:val="69A42991"/>
    <w:rsid w:val="69CB51A1"/>
    <w:rsid w:val="6A1724D2"/>
    <w:rsid w:val="6AD217EB"/>
    <w:rsid w:val="6BEF4116"/>
    <w:rsid w:val="6BFD7F07"/>
    <w:rsid w:val="6C147FB2"/>
    <w:rsid w:val="6C3A254B"/>
    <w:rsid w:val="6DE87DC1"/>
    <w:rsid w:val="6E5970A0"/>
    <w:rsid w:val="6E6D3918"/>
    <w:rsid w:val="6E9F51FF"/>
    <w:rsid w:val="6F975238"/>
    <w:rsid w:val="6FC54176"/>
    <w:rsid w:val="719533EC"/>
    <w:rsid w:val="71F17656"/>
    <w:rsid w:val="722E49AC"/>
    <w:rsid w:val="740F1BA4"/>
    <w:rsid w:val="749470CF"/>
    <w:rsid w:val="76637A2B"/>
    <w:rsid w:val="77124799"/>
    <w:rsid w:val="78FC78B1"/>
    <w:rsid w:val="7A5C15F7"/>
    <w:rsid w:val="7A614AAA"/>
    <w:rsid w:val="7A9606A4"/>
    <w:rsid w:val="7AFE508C"/>
    <w:rsid w:val="7C223584"/>
    <w:rsid w:val="7D1B2825"/>
    <w:rsid w:val="7D9341B1"/>
    <w:rsid w:val="7E232BFD"/>
    <w:rsid w:val="7FB906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636390"/>
  <w15:chartTrackingRefBased/>
  <w15:docId w15:val="{316B991D-2C3A-485A-8863-9F9920668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footer" w:uiPriority="99" w:qFormat="1"/>
    <w:lsdException w:name="caption" w:semiHidden="1" w:unhideWhenUsed="1" w:qFormat="1"/>
    <w:lsdException w:name="annotation reference" w:uiPriority="99" w:unhideWhenUsed="1" w:qFormat="1"/>
    <w:lsdException w:name="Title" w:qFormat="1"/>
    <w:lsdException w:name="Default Paragraph Font" w:semiHidden="1" w:qFormat="1"/>
    <w:lsdException w:name="Body Text" w:uiPriority="1" w:qFormat="1"/>
    <w:lsdException w:name="Body Text Indent" w:uiPriority="99" w:unhideWhenUsed="1" w:qFormat="1"/>
    <w:lsdException w:name="Subtitle" w:qFormat="1"/>
    <w:lsdException w:name="Body Text First Indent 2"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rFonts w:ascii="Calibri" w:hAnsi="Calibri"/>
      <w:kern w:val="2"/>
      <w:sz w:val="21"/>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uiPriority w:val="1"/>
    <w:qFormat/>
    <w:rPr>
      <w:sz w:val="28"/>
      <w:szCs w:val="28"/>
    </w:rPr>
  </w:style>
  <w:style w:type="paragraph" w:styleId="a">
    <w:name w:val="List Bullet"/>
    <w:basedOn w:val="a0"/>
    <w:pPr>
      <w:numPr>
        <w:numId w:val="1"/>
      </w:numPr>
      <w:tabs>
        <w:tab w:val="left" w:pos="360"/>
      </w:tabs>
    </w:pPr>
  </w:style>
  <w:style w:type="paragraph" w:styleId="a5">
    <w:name w:val="annotation text"/>
    <w:basedOn w:val="a0"/>
    <w:uiPriority w:val="99"/>
    <w:unhideWhenUsed/>
    <w:qFormat/>
    <w:pPr>
      <w:jc w:val="left"/>
    </w:pPr>
  </w:style>
  <w:style w:type="paragraph" w:styleId="a6">
    <w:name w:val="Body Text Indent"/>
    <w:basedOn w:val="a0"/>
    <w:uiPriority w:val="99"/>
    <w:unhideWhenUsed/>
    <w:qFormat/>
    <w:pPr>
      <w:spacing w:after="120"/>
      <w:ind w:leftChars="200" w:left="420"/>
    </w:pPr>
  </w:style>
  <w:style w:type="paragraph" w:styleId="a7">
    <w:name w:val="footer"/>
    <w:basedOn w:val="a0"/>
    <w:link w:val="a8"/>
    <w:uiPriority w:val="99"/>
    <w:qFormat/>
    <w:pPr>
      <w:tabs>
        <w:tab w:val="center" w:pos="4153"/>
        <w:tab w:val="right" w:pos="8306"/>
      </w:tabs>
      <w:snapToGrid w:val="0"/>
      <w:jc w:val="left"/>
    </w:pPr>
    <w:rPr>
      <w:sz w:val="18"/>
    </w:rPr>
  </w:style>
  <w:style w:type="paragraph" w:styleId="a9">
    <w:name w:val="header"/>
    <w:basedOn w:val="a0"/>
    <w:link w:val="aa"/>
    <w:pPr>
      <w:pBdr>
        <w:bottom w:val="single" w:sz="6" w:space="1" w:color="auto"/>
      </w:pBdr>
      <w:tabs>
        <w:tab w:val="center" w:pos="4153"/>
        <w:tab w:val="right" w:pos="8306"/>
      </w:tabs>
      <w:snapToGrid w:val="0"/>
      <w:jc w:val="center"/>
    </w:pPr>
    <w:rPr>
      <w:sz w:val="18"/>
      <w:szCs w:val="18"/>
    </w:rPr>
  </w:style>
  <w:style w:type="character" w:customStyle="1" w:styleId="aa">
    <w:name w:val="页眉 字符"/>
    <w:link w:val="a9"/>
    <w:rPr>
      <w:rFonts w:ascii="Calibri" w:hAnsi="Calibri"/>
      <w:kern w:val="2"/>
      <w:sz w:val="18"/>
      <w:szCs w:val="18"/>
    </w:rPr>
  </w:style>
  <w:style w:type="paragraph" w:styleId="2">
    <w:name w:val="Body Text First Indent 2"/>
    <w:basedOn w:val="a6"/>
    <w:uiPriority w:val="99"/>
    <w:unhideWhenUsed/>
    <w:qFormat/>
    <w:pPr>
      <w:ind w:firstLineChars="200" w:firstLine="420"/>
    </w:pPr>
  </w:style>
  <w:style w:type="table" w:styleId="ab">
    <w:name w:val="Table Grid"/>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c">
    <w:name w:val="annotation reference"/>
    <w:uiPriority w:val="99"/>
    <w:unhideWhenUsed/>
    <w:qFormat/>
    <w:rPr>
      <w:sz w:val="21"/>
      <w:szCs w:val="21"/>
    </w:rPr>
  </w:style>
  <w:style w:type="paragraph" w:styleId="ad">
    <w:name w:val="List Paragraph"/>
    <w:basedOn w:val="a0"/>
    <w:uiPriority w:val="34"/>
    <w:qFormat/>
    <w:pPr>
      <w:ind w:firstLineChars="200" w:firstLine="420"/>
    </w:pPr>
  </w:style>
  <w:style w:type="paragraph" w:customStyle="1" w:styleId="1">
    <w:name w:val="列表段落1"/>
    <w:basedOn w:val="a0"/>
    <w:uiPriority w:val="34"/>
    <w:qFormat/>
    <w:pPr>
      <w:widowControl/>
      <w:spacing w:after="80" w:line="259" w:lineRule="auto"/>
      <w:ind w:left="720"/>
      <w:contextualSpacing/>
    </w:pPr>
    <w:rPr>
      <w:rFonts w:ascii="Arial" w:hAnsi="Arial"/>
      <w:sz w:val="20"/>
      <w:lang w:val="en-GB"/>
    </w:rPr>
  </w:style>
  <w:style w:type="character" w:customStyle="1" w:styleId="a8">
    <w:name w:val="页脚 字符"/>
    <w:basedOn w:val="a2"/>
    <w:link w:val="a7"/>
    <w:uiPriority w:val="99"/>
    <w:rsid w:val="00D84F0C"/>
    <w:rPr>
      <w:rFonts w:ascii="Calibri" w:hAnsi="Calibr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40</Pages>
  <Words>3614</Words>
  <Characters>20605</Characters>
  <Application>Microsoft Office Word</Application>
  <DocSecurity>0</DocSecurity>
  <Lines>171</Lines>
  <Paragraphs>48</Paragraphs>
  <ScaleCrop>false</ScaleCrop>
  <Company/>
  <LinksUpToDate>false</LinksUpToDate>
  <CharactersWithSpaces>24171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wang mengxing</cp:lastModifiedBy>
  <cp:revision>17</cp:revision>
  <dcterms:created xsi:type="dcterms:W3CDTF">2023-04-17T10:15:00Z</dcterms:created>
  <dcterms:modified xsi:type="dcterms:W3CDTF">2023-04-18T01:38:00Z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152BC133B41045A0A0F9BBE8C62533A4_12</vt:lpwstr>
  </property>
</Properties>
</file>