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080F" w:rsidRDefault="00913C65">
      <w:pPr>
        <w:jc w:val="center"/>
        <w:rPr>
          <w:rFonts w:ascii="黑体" w:eastAsia="黑体" w:hAnsi="黑体" w:cs="黑体"/>
          <w:w w:val="90"/>
          <w:sz w:val="72"/>
          <w:szCs w:val="72"/>
        </w:rPr>
      </w:pPr>
      <w:r>
        <w:rPr>
          <w:rFonts w:ascii="黑体" w:eastAsia="黑体" w:hAnsi="黑体" w:cs="黑体" w:hint="eastAsia"/>
          <w:sz w:val="72"/>
          <w:szCs w:val="72"/>
        </w:rPr>
        <w:t>全国职业院校技能大赛</w:t>
      </w:r>
    </w:p>
    <w:p w:rsidR="006C080F" w:rsidRDefault="00913C65">
      <w:pPr>
        <w:snapToGrid w:val="0"/>
        <w:spacing w:line="510" w:lineRule="atLeast"/>
        <w:jc w:val="center"/>
        <w:rPr>
          <w:rFonts w:eastAsia="黑体"/>
        </w:rPr>
      </w:pPr>
      <w:r>
        <w:rPr>
          <w:rFonts w:ascii="黑体" w:eastAsia="黑体" w:hAnsi="黑体" w:cs="黑体" w:hint="eastAsia"/>
          <w:sz w:val="72"/>
          <w:szCs w:val="72"/>
        </w:rPr>
        <w:t>竞赛任务书 赛题六</w:t>
      </w:r>
    </w:p>
    <w:p w:rsidR="006C080F" w:rsidRDefault="006C080F">
      <w:pPr>
        <w:snapToGrid w:val="0"/>
        <w:spacing w:line="510" w:lineRule="atLeast"/>
        <w:jc w:val="center"/>
        <w:rPr>
          <w:rFonts w:ascii="方正小标宋简体" w:eastAsia="方正小标宋简体" w:hAnsi="方正小标宋简体" w:cs="方正小标宋简体"/>
          <w:sz w:val="52"/>
          <w:szCs w:val="52"/>
        </w:rPr>
      </w:pPr>
    </w:p>
    <w:p w:rsidR="006C080F" w:rsidRDefault="006C080F">
      <w:pPr>
        <w:snapToGrid w:val="0"/>
        <w:spacing w:line="532" w:lineRule="atLeast"/>
        <w:jc w:val="center"/>
        <w:rPr>
          <w:rFonts w:ascii="Times New Roman" w:eastAsia="宋体" w:hAnsi="Times New Roman" w:cs="Times New Roman"/>
        </w:rPr>
      </w:pPr>
    </w:p>
    <w:p w:rsidR="006C080F" w:rsidRDefault="006C080F">
      <w:pPr>
        <w:snapToGrid w:val="0"/>
        <w:spacing w:line="243" w:lineRule="atLeast"/>
        <w:jc w:val="center"/>
        <w:rPr>
          <w:rFonts w:ascii="Times New Roman" w:eastAsia="宋体" w:hAnsi="Times New Roman" w:cs="Times New Roman"/>
        </w:rPr>
      </w:pPr>
    </w:p>
    <w:p w:rsidR="006C080F" w:rsidRDefault="006C080F">
      <w:pPr>
        <w:snapToGrid w:val="0"/>
        <w:spacing w:line="243" w:lineRule="atLeast"/>
        <w:jc w:val="center"/>
        <w:rPr>
          <w:rFonts w:ascii="Times New Roman" w:eastAsia="宋体" w:hAnsi="Times New Roman" w:cs="Times New Roman"/>
        </w:rPr>
      </w:pPr>
    </w:p>
    <w:p w:rsidR="006C080F" w:rsidRDefault="006C080F">
      <w:pPr>
        <w:snapToGrid w:val="0"/>
        <w:spacing w:line="243" w:lineRule="atLeast"/>
        <w:jc w:val="center"/>
        <w:rPr>
          <w:rFonts w:ascii="Times New Roman" w:eastAsia="宋体" w:hAnsi="Times New Roman" w:cs="Times New Roman"/>
        </w:rPr>
      </w:pPr>
    </w:p>
    <w:p w:rsidR="006C080F" w:rsidRDefault="006C080F">
      <w:pPr>
        <w:snapToGrid w:val="0"/>
        <w:spacing w:line="243" w:lineRule="atLeast"/>
        <w:jc w:val="center"/>
        <w:rPr>
          <w:rFonts w:ascii="Times New Roman" w:eastAsia="宋体" w:hAnsi="Times New Roman" w:cs="Times New Roman"/>
        </w:rPr>
      </w:pPr>
    </w:p>
    <w:p w:rsidR="006C080F" w:rsidRDefault="006C080F">
      <w:pPr>
        <w:snapToGrid w:val="0"/>
        <w:spacing w:line="243" w:lineRule="atLeast"/>
        <w:jc w:val="center"/>
        <w:rPr>
          <w:rFonts w:ascii="Times New Roman" w:eastAsia="宋体" w:hAnsi="Times New Roman" w:cs="Times New Roman"/>
        </w:rPr>
      </w:pPr>
    </w:p>
    <w:p w:rsidR="006C080F" w:rsidRDefault="006C080F">
      <w:pPr>
        <w:snapToGrid w:val="0"/>
        <w:spacing w:line="243" w:lineRule="atLeast"/>
        <w:jc w:val="center"/>
        <w:rPr>
          <w:rFonts w:ascii="Times New Roman" w:eastAsia="宋体" w:hAnsi="Times New Roman" w:cs="Times New Roman"/>
        </w:rPr>
      </w:pPr>
    </w:p>
    <w:p w:rsidR="006C080F" w:rsidRDefault="006C080F">
      <w:pPr>
        <w:snapToGrid w:val="0"/>
        <w:spacing w:line="243" w:lineRule="atLeast"/>
        <w:jc w:val="center"/>
        <w:rPr>
          <w:rFonts w:ascii="Times New Roman" w:eastAsia="宋体" w:hAnsi="Times New Roman" w:cs="Times New Roman"/>
        </w:rPr>
      </w:pPr>
    </w:p>
    <w:p w:rsidR="006C080F" w:rsidRDefault="006C080F">
      <w:pPr>
        <w:snapToGrid w:val="0"/>
        <w:spacing w:line="243" w:lineRule="atLeast"/>
        <w:jc w:val="center"/>
        <w:rPr>
          <w:rFonts w:ascii="Times New Roman" w:eastAsia="宋体" w:hAnsi="Times New Roman" w:cs="Times New Roman"/>
        </w:rPr>
      </w:pPr>
    </w:p>
    <w:p w:rsidR="006C080F" w:rsidRDefault="00913C65">
      <w:pPr>
        <w:spacing w:line="800" w:lineRule="exact"/>
        <w:ind w:left="839"/>
        <w:rPr>
          <w:rFonts w:ascii="黑体" w:eastAsia="黑体" w:hAnsi="黑体" w:cs="黑体"/>
          <w:sz w:val="32"/>
          <w:szCs w:val="24"/>
          <w:u w:val="single"/>
        </w:rPr>
      </w:pPr>
      <w:r>
        <w:rPr>
          <w:rFonts w:ascii="黑体" w:eastAsia="黑体" w:hAnsi="黑体" w:cs="黑体" w:hint="eastAsia"/>
          <w:sz w:val="32"/>
          <w:szCs w:val="24"/>
        </w:rPr>
        <w:t>赛项名称：</w:t>
      </w:r>
      <w:r>
        <w:rPr>
          <w:rFonts w:ascii="黑体" w:eastAsia="黑体" w:hAnsi="黑体" w:cs="黑体" w:hint="eastAsia"/>
          <w:sz w:val="32"/>
          <w:szCs w:val="24"/>
          <w:u w:val="single"/>
        </w:rPr>
        <w:t xml:space="preserve">     工业网络智能控制与维护     </w:t>
      </w:r>
    </w:p>
    <w:p w:rsidR="006C080F" w:rsidRDefault="00913C65">
      <w:pPr>
        <w:spacing w:line="800" w:lineRule="exact"/>
        <w:ind w:left="839"/>
        <w:jc w:val="left"/>
        <w:rPr>
          <w:rFonts w:ascii="Arial" w:eastAsia="黑体" w:hAnsi="Arial" w:cs="Arial"/>
          <w:sz w:val="32"/>
          <w:szCs w:val="24"/>
          <w:u w:val="single"/>
        </w:rPr>
      </w:pPr>
      <w:r>
        <w:rPr>
          <w:rFonts w:ascii="黑体" w:eastAsia="黑体" w:hAnsi="黑体" w:cs="黑体" w:hint="eastAsia"/>
          <w:sz w:val="32"/>
          <w:szCs w:val="24"/>
        </w:rPr>
        <w:t>英文名称：</w:t>
      </w:r>
      <w:r>
        <w:rPr>
          <w:rFonts w:ascii="Arial" w:eastAsia="黑体" w:hAnsi="Arial" w:cs="Arial"/>
          <w:sz w:val="32"/>
          <w:szCs w:val="24"/>
          <w:u w:val="single"/>
        </w:rPr>
        <w:t>Intelligent</w:t>
      </w:r>
      <w:r>
        <w:rPr>
          <w:rFonts w:ascii="Arial" w:eastAsia="黑体" w:hAnsi="Arial" w:cs="Arial" w:hint="eastAsia"/>
          <w:sz w:val="32"/>
          <w:szCs w:val="24"/>
          <w:u w:val="single"/>
        </w:rPr>
        <w:t xml:space="preserve"> </w:t>
      </w:r>
      <w:r>
        <w:rPr>
          <w:rFonts w:ascii="Arial" w:eastAsia="黑体" w:hAnsi="Arial" w:cs="Arial"/>
          <w:sz w:val="32"/>
          <w:szCs w:val="24"/>
          <w:u w:val="single"/>
        </w:rPr>
        <w:t>Control</w:t>
      </w:r>
      <w:r>
        <w:rPr>
          <w:rFonts w:ascii="Arial" w:eastAsia="黑体" w:hAnsi="Arial" w:cs="Arial" w:hint="eastAsia"/>
          <w:sz w:val="32"/>
          <w:szCs w:val="24"/>
          <w:u w:val="single"/>
        </w:rPr>
        <w:t xml:space="preserve"> </w:t>
      </w:r>
      <w:r>
        <w:rPr>
          <w:rFonts w:ascii="Arial" w:eastAsia="黑体" w:hAnsi="Arial" w:cs="Arial"/>
          <w:sz w:val="32"/>
          <w:szCs w:val="24"/>
          <w:u w:val="single"/>
        </w:rPr>
        <w:t>and</w:t>
      </w:r>
      <w:r>
        <w:rPr>
          <w:rFonts w:ascii="Arial" w:eastAsia="黑体" w:hAnsi="Arial" w:cs="Arial" w:hint="eastAsia"/>
          <w:sz w:val="32"/>
          <w:szCs w:val="24"/>
          <w:u w:val="single"/>
        </w:rPr>
        <w:t xml:space="preserve"> </w:t>
      </w:r>
      <w:r>
        <w:rPr>
          <w:rFonts w:ascii="Arial" w:eastAsia="黑体" w:hAnsi="Arial" w:cs="Arial"/>
          <w:sz w:val="32"/>
          <w:szCs w:val="24"/>
          <w:u w:val="single"/>
        </w:rPr>
        <w:t>Maintena</w:t>
      </w:r>
      <w:r>
        <w:rPr>
          <w:rFonts w:ascii="Arial" w:eastAsia="黑体" w:hAnsi="Arial" w:cs="Arial" w:hint="eastAsia"/>
          <w:sz w:val="32"/>
          <w:szCs w:val="24"/>
          <w:u w:val="single"/>
        </w:rPr>
        <w:t>n</w:t>
      </w:r>
      <w:r>
        <w:rPr>
          <w:rFonts w:ascii="Arial" w:eastAsia="黑体" w:hAnsi="Arial" w:cs="Arial"/>
          <w:sz w:val="32"/>
          <w:szCs w:val="24"/>
          <w:u w:val="single"/>
        </w:rPr>
        <w:t>ce</w:t>
      </w:r>
      <w:r>
        <w:rPr>
          <w:rFonts w:ascii="Arial" w:eastAsia="黑体" w:hAnsi="Arial" w:cs="Arial" w:hint="eastAsia"/>
          <w:sz w:val="32"/>
          <w:szCs w:val="24"/>
          <w:u w:val="single"/>
        </w:rPr>
        <w:t xml:space="preserve"> </w:t>
      </w:r>
    </w:p>
    <w:p w:rsidR="006C080F" w:rsidRDefault="00913C65">
      <w:pPr>
        <w:spacing w:line="800" w:lineRule="exact"/>
        <w:ind w:left="839" w:firstLineChars="500" w:firstLine="1600"/>
        <w:jc w:val="left"/>
        <w:rPr>
          <w:rFonts w:ascii="黑体" w:eastAsia="黑体" w:hAnsi="黑体" w:cs="黑体"/>
          <w:sz w:val="32"/>
          <w:szCs w:val="24"/>
        </w:rPr>
      </w:pPr>
      <w:r>
        <w:rPr>
          <w:rFonts w:ascii="Arial" w:eastAsia="黑体" w:hAnsi="Arial" w:cs="Arial" w:hint="eastAsia"/>
          <w:sz w:val="32"/>
          <w:szCs w:val="24"/>
          <w:u w:val="single"/>
        </w:rPr>
        <w:t xml:space="preserve">       </w:t>
      </w:r>
      <w:r>
        <w:rPr>
          <w:rFonts w:ascii="Arial" w:eastAsia="黑体" w:hAnsi="Arial" w:cs="Arial"/>
          <w:sz w:val="32"/>
          <w:szCs w:val="24"/>
          <w:u w:val="single"/>
        </w:rPr>
        <w:t>of</w:t>
      </w:r>
      <w:r>
        <w:rPr>
          <w:rFonts w:ascii="Arial" w:eastAsia="黑体" w:hAnsi="Arial" w:cs="Arial" w:hint="eastAsia"/>
          <w:sz w:val="32"/>
          <w:szCs w:val="24"/>
          <w:u w:val="single"/>
        </w:rPr>
        <w:t xml:space="preserve"> </w:t>
      </w:r>
      <w:r>
        <w:rPr>
          <w:rFonts w:ascii="Arial" w:eastAsia="黑体" w:hAnsi="Arial" w:cs="Arial"/>
          <w:sz w:val="32"/>
          <w:szCs w:val="24"/>
          <w:u w:val="single"/>
        </w:rPr>
        <w:t>Industrial</w:t>
      </w:r>
      <w:r>
        <w:rPr>
          <w:rFonts w:ascii="Arial" w:eastAsia="黑体" w:hAnsi="Arial" w:cs="Arial" w:hint="eastAsia"/>
          <w:sz w:val="32"/>
          <w:szCs w:val="24"/>
          <w:u w:val="single"/>
        </w:rPr>
        <w:t xml:space="preserve"> </w:t>
      </w:r>
      <w:r>
        <w:rPr>
          <w:rFonts w:ascii="Arial" w:eastAsia="黑体" w:hAnsi="Arial" w:cs="Arial"/>
          <w:sz w:val="32"/>
          <w:szCs w:val="24"/>
          <w:u w:val="single"/>
        </w:rPr>
        <w:t>Networks</w:t>
      </w:r>
      <w:r>
        <w:rPr>
          <w:rFonts w:ascii="Arial" w:eastAsia="黑体" w:hAnsi="Arial" w:cs="Arial" w:hint="eastAsia"/>
          <w:sz w:val="32"/>
          <w:szCs w:val="24"/>
          <w:u w:val="single"/>
        </w:rPr>
        <w:t xml:space="preserve">      </w:t>
      </w:r>
    </w:p>
    <w:p w:rsidR="006C080F" w:rsidRDefault="00913C65">
      <w:pPr>
        <w:spacing w:line="800" w:lineRule="exact"/>
        <w:ind w:left="839"/>
        <w:rPr>
          <w:rFonts w:ascii="黑体" w:eastAsia="黑体" w:hAnsi="黑体" w:cs="黑体"/>
          <w:sz w:val="32"/>
          <w:szCs w:val="24"/>
        </w:rPr>
      </w:pPr>
      <w:r>
        <w:rPr>
          <w:rFonts w:ascii="黑体" w:eastAsia="黑体" w:hAnsi="黑体" w:cs="黑体" w:hint="eastAsia"/>
          <w:sz w:val="32"/>
          <w:szCs w:val="24"/>
        </w:rPr>
        <w:t>赛项组别：</w:t>
      </w:r>
      <w:r>
        <w:rPr>
          <w:rFonts w:ascii="黑体" w:eastAsia="黑体" w:hAnsi="黑体" w:cs="黑体" w:hint="eastAsia"/>
          <w:sz w:val="32"/>
          <w:szCs w:val="24"/>
          <w:u w:val="single"/>
        </w:rPr>
        <w:t xml:space="preserve">     高等职业教育（教师赛）     </w:t>
      </w:r>
    </w:p>
    <w:p w:rsidR="006C080F" w:rsidRDefault="00913C65">
      <w:pPr>
        <w:spacing w:line="800" w:lineRule="exact"/>
        <w:ind w:left="839"/>
        <w:rPr>
          <w:rFonts w:ascii="黑体" w:eastAsia="黑体" w:hAnsi="黑体" w:cs="黑体"/>
          <w:sz w:val="32"/>
          <w:szCs w:val="24"/>
        </w:rPr>
      </w:pPr>
      <w:r>
        <w:rPr>
          <w:rFonts w:ascii="黑体" w:eastAsia="黑体" w:hAnsi="黑体" w:cs="黑体" w:hint="eastAsia"/>
          <w:sz w:val="32"/>
          <w:szCs w:val="24"/>
        </w:rPr>
        <w:t>赛项编号：</w:t>
      </w:r>
      <w:r>
        <w:rPr>
          <w:rFonts w:ascii="黑体" w:eastAsia="黑体" w:hAnsi="黑体" w:cs="黑体" w:hint="eastAsia"/>
          <w:sz w:val="32"/>
          <w:szCs w:val="24"/>
          <w:u w:val="single"/>
        </w:rPr>
        <w:t xml:space="preserve">             GZ016              </w:t>
      </w:r>
    </w:p>
    <w:p w:rsidR="006C080F" w:rsidRDefault="006C080F">
      <w:pPr>
        <w:jc w:val="center"/>
        <w:rPr>
          <w:rFonts w:ascii="Times New Roman" w:eastAsia="宋体" w:hAnsi="Times New Roman" w:cs="Times New Roman"/>
          <w:sz w:val="30"/>
        </w:rPr>
      </w:pPr>
    </w:p>
    <w:p w:rsidR="006C080F" w:rsidRDefault="006C080F">
      <w:pPr>
        <w:jc w:val="center"/>
        <w:rPr>
          <w:rFonts w:ascii="Times New Roman" w:eastAsia="宋体" w:hAnsi="Times New Roman" w:cs="Times New Roman"/>
          <w:sz w:val="30"/>
        </w:rPr>
      </w:pPr>
    </w:p>
    <w:p w:rsidR="006C080F" w:rsidRDefault="006C080F">
      <w:pPr>
        <w:widowControl/>
        <w:jc w:val="left"/>
        <w:rPr>
          <w:rFonts w:ascii="黑体" w:eastAsia="黑体" w:hAnsi="Times New Roman" w:cs="Times New Roman"/>
          <w:sz w:val="24"/>
        </w:rPr>
      </w:pPr>
    </w:p>
    <w:p w:rsidR="006C080F" w:rsidRDefault="006C080F">
      <w:pPr>
        <w:widowControl/>
        <w:jc w:val="left"/>
        <w:rPr>
          <w:rFonts w:ascii="黑体" w:eastAsia="黑体"/>
          <w:sz w:val="32"/>
        </w:rPr>
      </w:pPr>
    </w:p>
    <w:p w:rsidR="00913C65" w:rsidRDefault="00913C65">
      <w:pPr>
        <w:widowControl/>
        <w:jc w:val="left"/>
        <w:rPr>
          <w:rFonts w:ascii="黑体" w:eastAsia="黑体"/>
          <w:sz w:val="32"/>
        </w:rPr>
        <w:sectPr w:rsidR="00913C65">
          <w:footerReference w:type="default" r:id="rId7"/>
          <w:pgSz w:w="11906" w:h="16838"/>
          <w:pgMar w:top="1240" w:right="1800" w:bottom="1318" w:left="1800" w:header="851" w:footer="992" w:gutter="0"/>
          <w:cols w:space="720"/>
          <w:docGrid w:type="lines" w:linePitch="312"/>
        </w:sectPr>
      </w:pPr>
    </w:p>
    <w:p w:rsidR="006C080F" w:rsidRDefault="00913C65">
      <w:pPr>
        <w:jc w:val="center"/>
        <w:rPr>
          <w:rFonts w:ascii="黑体" w:eastAsia="黑体" w:hAnsi="黑体" w:cs="黑体"/>
          <w:b/>
          <w:bCs/>
          <w:spacing w:val="1"/>
          <w:sz w:val="44"/>
          <w:szCs w:val="44"/>
        </w:rPr>
      </w:pPr>
      <w:r>
        <w:rPr>
          <w:rFonts w:ascii="黑体" w:eastAsia="黑体" w:hAnsi="黑体" w:cs="黑体" w:hint="eastAsia"/>
          <w:b/>
          <w:bCs/>
          <w:spacing w:val="1"/>
          <w:sz w:val="44"/>
          <w:szCs w:val="44"/>
        </w:rPr>
        <w:lastRenderedPageBreak/>
        <w:t xml:space="preserve">2023年全国职业院校技能大赛高职组 </w:t>
      </w:r>
    </w:p>
    <w:p w:rsidR="006C080F" w:rsidRDefault="00913C65">
      <w:pPr>
        <w:jc w:val="center"/>
        <w:rPr>
          <w:rFonts w:ascii="黑体" w:eastAsia="黑体" w:hAnsi="黑体" w:cs="黑体"/>
          <w:b/>
          <w:bCs/>
          <w:spacing w:val="1"/>
          <w:sz w:val="44"/>
          <w:szCs w:val="44"/>
        </w:rPr>
      </w:pPr>
      <w:r>
        <w:rPr>
          <w:rFonts w:ascii="黑体" w:eastAsia="黑体" w:hAnsi="黑体" w:cs="黑体" w:hint="eastAsia"/>
          <w:b/>
          <w:bCs/>
          <w:spacing w:val="1"/>
          <w:sz w:val="44"/>
          <w:szCs w:val="44"/>
        </w:rPr>
        <w:t xml:space="preserve">“工业网络智能控制与维护”赛项（教师赛） </w:t>
      </w:r>
    </w:p>
    <w:p w:rsidR="006C080F" w:rsidRDefault="00913C65">
      <w:pPr>
        <w:spacing w:beforeLines="100" w:before="312" w:afterLines="100" w:after="312" w:line="360" w:lineRule="auto"/>
        <w:jc w:val="center"/>
        <w:rPr>
          <w:rFonts w:eastAsia="黑体"/>
          <w:b/>
          <w:bCs/>
          <w:sz w:val="48"/>
          <w:szCs w:val="48"/>
        </w:rPr>
      </w:pPr>
      <w:r>
        <w:rPr>
          <w:rFonts w:ascii="黑体" w:eastAsia="黑体" w:hAnsi="黑体" w:cs="黑体" w:hint="eastAsia"/>
          <w:b/>
          <w:bCs/>
          <w:spacing w:val="1"/>
          <w:sz w:val="44"/>
          <w:szCs w:val="44"/>
        </w:rPr>
        <w:t>赛题六</w:t>
      </w:r>
    </w:p>
    <w:p w:rsidR="006C080F" w:rsidRDefault="00913C65">
      <w:pPr>
        <w:spacing w:line="360" w:lineRule="auto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选手须知：</w:t>
      </w:r>
    </w:p>
    <w:p w:rsidR="006C080F" w:rsidRDefault="00913C65">
      <w:pPr>
        <w:widowControl/>
        <w:spacing w:line="560" w:lineRule="exact"/>
        <w:ind w:firstLineChars="200" w:firstLine="576"/>
        <w:rPr>
          <w:rFonts w:ascii="Arial" w:eastAsia="仿宋GB2312" w:hAnsi="Arial" w:cs="Arial"/>
          <w:color w:val="000000"/>
          <w:spacing w:val="4"/>
          <w:kern w:val="0"/>
          <w:sz w:val="28"/>
          <w:szCs w:val="28"/>
          <w:lang w:val="zh-Hans"/>
        </w:rPr>
      </w:pPr>
      <w:r>
        <w:rPr>
          <w:rFonts w:ascii="Arial" w:eastAsia="仿宋GB2312" w:hAnsi="Arial" w:cs="Arial"/>
          <w:color w:val="000000"/>
          <w:spacing w:val="4"/>
          <w:kern w:val="0"/>
          <w:sz w:val="28"/>
          <w:szCs w:val="28"/>
          <w:lang w:val="zh-Hans"/>
        </w:rPr>
        <w:t>1.</w:t>
      </w:r>
      <w:r>
        <w:rPr>
          <w:rFonts w:ascii="Arial" w:eastAsia="仿宋GB2312" w:hAnsi="Arial" w:cs="Arial"/>
          <w:color w:val="000000"/>
          <w:spacing w:val="4"/>
          <w:kern w:val="0"/>
          <w:sz w:val="28"/>
          <w:szCs w:val="28"/>
          <w:lang w:val="zh-Hans"/>
        </w:rPr>
        <w:t>任务书共</w:t>
      </w:r>
      <w:r>
        <w:rPr>
          <w:rFonts w:ascii="Arial" w:eastAsia="仿宋GB2312" w:hAnsi="Arial" w:cs="Arial"/>
          <w:color w:val="000000"/>
          <w:spacing w:val="4"/>
          <w:kern w:val="0"/>
          <w:sz w:val="28"/>
          <w:szCs w:val="28"/>
          <w:u w:val="single"/>
          <w:lang w:val="zh-Hans"/>
        </w:rPr>
        <w:t xml:space="preserve"> </w:t>
      </w:r>
      <w:r>
        <w:rPr>
          <w:rFonts w:ascii="Arial" w:eastAsia="仿宋GB2312" w:hAnsi="Arial" w:cs="Arial" w:hint="eastAsia"/>
          <w:color w:val="000000"/>
          <w:spacing w:val="4"/>
          <w:kern w:val="0"/>
          <w:sz w:val="28"/>
          <w:szCs w:val="28"/>
          <w:u w:val="single"/>
        </w:rPr>
        <w:t xml:space="preserve">12 </w:t>
      </w:r>
      <w:r>
        <w:rPr>
          <w:rFonts w:ascii="Arial" w:eastAsia="仿宋GB2312" w:hAnsi="Arial" w:cs="Arial"/>
          <w:color w:val="000000"/>
          <w:spacing w:val="4"/>
          <w:kern w:val="0"/>
          <w:sz w:val="28"/>
          <w:szCs w:val="28"/>
          <w:lang w:val="zh-Hans"/>
        </w:rPr>
        <w:t>页，如出现任务书缺页、字迹不清等问题，请及时向裁判申请更换任务书。</w:t>
      </w:r>
    </w:p>
    <w:p w:rsidR="006C080F" w:rsidRDefault="00913C65">
      <w:pPr>
        <w:widowControl/>
        <w:spacing w:line="560" w:lineRule="exact"/>
        <w:ind w:firstLineChars="200" w:firstLine="576"/>
        <w:rPr>
          <w:rFonts w:ascii="Arial" w:eastAsia="仿宋GB2312" w:hAnsi="Arial" w:cs="Arial"/>
          <w:color w:val="000000"/>
          <w:spacing w:val="4"/>
          <w:kern w:val="0"/>
          <w:sz w:val="28"/>
          <w:szCs w:val="28"/>
          <w:lang w:val="zh-Hans"/>
        </w:rPr>
      </w:pPr>
      <w:r>
        <w:rPr>
          <w:rFonts w:ascii="Arial" w:eastAsia="仿宋GB2312" w:hAnsi="Arial" w:cs="Arial"/>
          <w:color w:val="000000"/>
          <w:spacing w:val="4"/>
          <w:kern w:val="0"/>
          <w:sz w:val="28"/>
          <w:szCs w:val="28"/>
          <w:lang w:val="zh-Hans"/>
        </w:rPr>
        <w:t>2.</w:t>
      </w:r>
      <w:r>
        <w:rPr>
          <w:rFonts w:ascii="Arial" w:eastAsia="仿宋GB2312" w:hAnsi="Arial" w:cs="Arial"/>
          <w:color w:val="000000"/>
          <w:spacing w:val="4"/>
          <w:kern w:val="0"/>
          <w:sz w:val="28"/>
          <w:szCs w:val="28"/>
          <w:lang w:val="zh-Hans"/>
        </w:rPr>
        <w:t>参赛队应在</w:t>
      </w:r>
      <w:r>
        <w:rPr>
          <w:rFonts w:ascii="Arial" w:eastAsia="仿宋GB2312" w:hAnsi="Arial" w:cs="Arial"/>
          <w:color w:val="000000"/>
          <w:spacing w:val="4"/>
          <w:kern w:val="0"/>
          <w:sz w:val="28"/>
          <w:szCs w:val="28"/>
          <w:u w:val="single"/>
          <w:lang w:val="zh-Hans"/>
        </w:rPr>
        <w:t xml:space="preserve"> </w:t>
      </w:r>
      <w:r>
        <w:rPr>
          <w:rFonts w:ascii="Arial" w:eastAsia="仿宋GB2312" w:hAnsi="Arial" w:cs="Arial" w:hint="eastAsia"/>
          <w:spacing w:val="4"/>
          <w:kern w:val="0"/>
          <w:sz w:val="28"/>
          <w:szCs w:val="28"/>
          <w:u w:val="single"/>
          <w:lang w:val="zh-Hans"/>
        </w:rPr>
        <w:t>6</w:t>
      </w:r>
      <w:r>
        <w:rPr>
          <w:rFonts w:ascii="Arial" w:eastAsia="仿宋GB2312" w:hAnsi="Arial" w:cs="Arial"/>
          <w:spacing w:val="4"/>
          <w:kern w:val="0"/>
          <w:sz w:val="28"/>
          <w:szCs w:val="28"/>
          <w:u w:val="single"/>
          <w:lang w:val="zh-Hans"/>
        </w:rPr>
        <w:t xml:space="preserve"> </w:t>
      </w:r>
      <w:r>
        <w:rPr>
          <w:rFonts w:ascii="Arial" w:eastAsia="仿宋GB2312" w:hAnsi="Arial" w:cs="Arial"/>
          <w:color w:val="000000"/>
          <w:spacing w:val="4"/>
          <w:kern w:val="0"/>
          <w:sz w:val="28"/>
          <w:szCs w:val="28"/>
          <w:lang w:val="zh-Hans"/>
        </w:rPr>
        <w:t>小时内完成任务书规定内容。</w:t>
      </w:r>
      <w:r>
        <w:rPr>
          <w:rFonts w:ascii="Arial" w:eastAsia="仿宋GB2312" w:hAnsi="Arial" w:cs="Arial"/>
          <w:color w:val="000000"/>
          <w:spacing w:val="4"/>
          <w:kern w:val="0"/>
          <w:sz w:val="28"/>
          <w:szCs w:val="28"/>
          <w:lang w:val="zh-Hans"/>
        </w:rPr>
        <w:t xml:space="preserve"> </w:t>
      </w:r>
    </w:p>
    <w:p w:rsidR="006C080F" w:rsidRDefault="00913C65">
      <w:pPr>
        <w:widowControl/>
        <w:spacing w:line="560" w:lineRule="exact"/>
        <w:ind w:firstLineChars="200" w:firstLine="576"/>
        <w:rPr>
          <w:rFonts w:ascii="Arial" w:eastAsia="仿宋GB2312" w:hAnsi="Arial" w:cs="Arial"/>
          <w:color w:val="000000"/>
          <w:spacing w:val="4"/>
          <w:kern w:val="0"/>
          <w:sz w:val="28"/>
          <w:szCs w:val="28"/>
          <w:lang w:val="zh-Hans"/>
        </w:rPr>
      </w:pPr>
      <w:r>
        <w:rPr>
          <w:rFonts w:ascii="Arial" w:eastAsia="仿宋GB2312" w:hAnsi="Arial" w:cs="Arial" w:hint="eastAsia"/>
          <w:color w:val="000000"/>
          <w:spacing w:val="4"/>
          <w:kern w:val="0"/>
          <w:sz w:val="28"/>
          <w:szCs w:val="28"/>
          <w:lang w:val="zh-Hans"/>
        </w:rPr>
        <w:t>3</w:t>
      </w:r>
      <w:r>
        <w:rPr>
          <w:rFonts w:ascii="Arial" w:eastAsia="仿宋GB2312" w:hAnsi="Arial" w:cs="Arial"/>
          <w:color w:val="000000"/>
          <w:spacing w:val="4"/>
          <w:kern w:val="0"/>
          <w:sz w:val="28"/>
          <w:szCs w:val="28"/>
          <w:lang w:val="zh-Hans"/>
        </w:rPr>
        <w:t>.</w:t>
      </w:r>
      <w:r>
        <w:rPr>
          <w:rFonts w:ascii="Arial" w:eastAsia="仿宋GB2312" w:hAnsi="Arial" w:cs="Arial"/>
          <w:color w:val="000000"/>
          <w:spacing w:val="4"/>
          <w:kern w:val="0"/>
          <w:sz w:val="28"/>
          <w:szCs w:val="28"/>
          <w:lang w:val="zh-Hans"/>
        </w:rPr>
        <w:t>竞赛过程配有两台编程计算机，参考资料（使用手册、使用说明书、</w:t>
      </w:r>
      <w:r>
        <w:rPr>
          <w:rFonts w:ascii="Arial" w:eastAsia="仿宋GB2312" w:hAnsi="Arial" w:cs="Arial"/>
          <w:color w:val="000000"/>
          <w:spacing w:val="4"/>
          <w:kern w:val="0"/>
          <w:sz w:val="28"/>
          <w:szCs w:val="28"/>
          <w:lang w:val="zh-Hans"/>
        </w:rPr>
        <w:t>IO</w:t>
      </w:r>
      <w:r>
        <w:rPr>
          <w:rFonts w:ascii="Arial" w:eastAsia="仿宋GB2312" w:hAnsi="Arial" w:cs="Arial"/>
          <w:color w:val="000000"/>
          <w:spacing w:val="4"/>
          <w:kern w:val="0"/>
          <w:sz w:val="28"/>
          <w:szCs w:val="28"/>
          <w:lang w:val="zh-Hans"/>
        </w:rPr>
        <w:t>变量表）以</w:t>
      </w:r>
      <w:r>
        <w:rPr>
          <w:rFonts w:ascii="Arial" w:eastAsia="仿宋GB2312" w:hAnsi="Arial" w:cs="Arial"/>
          <w:color w:val="000000"/>
          <w:spacing w:val="4"/>
          <w:kern w:val="0"/>
          <w:sz w:val="28"/>
          <w:szCs w:val="28"/>
          <w:lang w:val="zh-Hans"/>
        </w:rPr>
        <w:t xml:space="preserve">.pdf </w:t>
      </w:r>
      <w:r>
        <w:rPr>
          <w:rFonts w:ascii="Arial" w:eastAsia="仿宋GB2312" w:hAnsi="Arial" w:cs="Arial"/>
          <w:color w:val="000000"/>
          <w:spacing w:val="4"/>
          <w:kern w:val="0"/>
          <w:sz w:val="28"/>
          <w:szCs w:val="28"/>
          <w:lang w:val="zh-Hans"/>
        </w:rPr>
        <w:t>格式放置在</w:t>
      </w:r>
      <w:r>
        <w:rPr>
          <w:rFonts w:ascii="Arial" w:eastAsia="仿宋GB2312" w:hAnsi="Arial" w:cs="Arial"/>
          <w:color w:val="000000"/>
          <w:spacing w:val="4"/>
          <w:kern w:val="0"/>
          <w:sz w:val="28"/>
          <w:szCs w:val="28"/>
          <w:lang w:val="zh-Hans"/>
        </w:rPr>
        <w:t>“E:\</w:t>
      </w:r>
      <w:r>
        <w:rPr>
          <w:rFonts w:ascii="Arial" w:eastAsia="仿宋GB2312" w:hAnsi="Arial" w:cs="Arial"/>
          <w:color w:val="000000"/>
          <w:spacing w:val="4"/>
          <w:kern w:val="0"/>
          <w:sz w:val="28"/>
          <w:szCs w:val="28"/>
          <w:lang w:val="zh-Hans"/>
        </w:rPr>
        <w:t>参考资料</w:t>
      </w:r>
      <w:r>
        <w:rPr>
          <w:rFonts w:ascii="Arial" w:eastAsia="仿宋GB2312" w:hAnsi="Arial" w:cs="Arial"/>
          <w:color w:val="000000"/>
          <w:spacing w:val="4"/>
          <w:kern w:val="0"/>
          <w:sz w:val="28"/>
          <w:szCs w:val="28"/>
          <w:lang w:val="zh-Hans"/>
        </w:rPr>
        <w:t>”</w:t>
      </w:r>
      <w:r>
        <w:rPr>
          <w:rFonts w:ascii="Arial" w:eastAsia="仿宋GB2312" w:hAnsi="Arial" w:cs="Arial"/>
          <w:color w:val="000000"/>
          <w:spacing w:val="4"/>
          <w:kern w:val="0"/>
          <w:sz w:val="28"/>
          <w:szCs w:val="28"/>
          <w:lang w:val="zh-Hans"/>
        </w:rPr>
        <w:t>文件夹下。</w:t>
      </w:r>
    </w:p>
    <w:p w:rsidR="006C080F" w:rsidRDefault="00913C65">
      <w:pPr>
        <w:widowControl/>
        <w:spacing w:line="560" w:lineRule="exact"/>
        <w:ind w:firstLineChars="200" w:firstLine="576"/>
        <w:rPr>
          <w:rFonts w:ascii="Arial" w:eastAsia="仿宋GB2312" w:hAnsi="Arial" w:cs="Arial"/>
          <w:color w:val="000000"/>
          <w:spacing w:val="4"/>
          <w:kern w:val="0"/>
          <w:sz w:val="28"/>
          <w:szCs w:val="28"/>
          <w:lang w:val="zh-Hans"/>
        </w:rPr>
      </w:pPr>
      <w:r>
        <w:rPr>
          <w:rFonts w:ascii="Arial" w:eastAsia="仿宋GB2312" w:hAnsi="Arial" w:cs="Arial" w:hint="eastAsia"/>
          <w:color w:val="000000"/>
          <w:spacing w:val="4"/>
          <w:kern w:val="0"/>
          <w:sz w:val="28"/>
          <w:szCs w:val="28"/>
          <w:lang w:val="zh-Hans"/>
        </w:rPr>
        <w:t>4</w:t>
      </w:r>
      <w:r>
        <w:rPr>
          <w:rFonts w:ascii="Arial" w:eastAsia="仿宋GB2312" w:hAnsi="Arial" w:cs="Arial"/>
          <w:color w:val="000000"/>
          <w:spacing w:val="4"/>
          <w:kern w:val="0"/>
          <w:sz w:val="28"/>
          <w:szCs w:val="28"/>
          <w:lang w:val="zh-Hans"/>
        </w:rPr>
        <w:t>.</w:t>
      </w:r>
      <w:r>
        <w:rPr>
          <w:rFonts w:ascii="Arial" w:eastAsia="仿宋GB2312" w:hAnsi="Arial" w:cs="Arial"/>
          <w:color w:val="000000"/>
          <w:spacing w:val="4"/>
          <w:kern w:val="0"/>
          <w:sz w:val="28"/>
          <w:szCs w:val="28"/>
          <w:lang w:val="zh-Hans"/>
        </w:rPr>
        <w:t>选手在竞赛过程中创建的程序文件必须存储到</w:t>
      </w:r>
      <w:r>
        <w:rPr>
          <w:rFonts w:ascii="Arial" w:eastAsia="仿宋GB2312" w:hAnsi="Arial" w:cs="Arial"/>
          <w:color w:val="000000"/>
          <w:spacing w:val="4"/>
          <w:kern w:val="0"/>
          <w:sz w:val="28"/>
          <w:szCs w:val="28"/>
          <w:lang w:val="zh-Hans"/>
        </w:rPr>
        <w:t>“D:\</w:t>
      </w:r>
      <w:r>
        <w:rPr>
          <w:rFonts w:ascii="Arial" w:eastAsia="仿宋GB2312" w:hAnsi="Arial" w:cs="Arial"/>
          <w:color w:val="000000"/>
          <w:spacing w:val="4"/>
          <w:kern w:val="0"/>
          <w:sz w:val="28"/>
          <w:szCs w:val="28"/>
          <w:lang w:val="zh-Hans"/>
        </w:rPr>
        <w:t>赛位号</w:t>
      </w:r>
      <w:r>
        <w:rPr>
          <w:rFonts w:ascii="Arial" w:eastAsia="仿宋GB2312" w:hAnsi="Arial" w:cs="Arial"/>
          <w:color w:val="000000"/>
          <w:spacing w:val="4"/>
          <w:kern w:val="0"/>
          <w:sz w:val="28"/>
          <w:szCs w:val="28"/>
          <w:lang w:val="zh-Hans"/>
        </w:rPr>
        <w:t>”</w:t>
      </w:r>
      <w:r>
        <w:rPr>
          <w:rFonts w:ascii="Arial" w:eastAsia="仿宋GB2312" w:hAnsi="Arial" w:cs="Arial"/>
          <w:color w:val="000000"/>
          <w:spacing w:val="4"/>
          <w:kern w:val="0"/>
          <w:sz w:val="28"/>
          <w:szCs w:val="28"/>
          <w:lang w:val="zh-Hans"/>
        </w:rPr>
        <w:t>文件夹下，未存储到指定位置的运行记录或程序文件均不予给分。</w:t>
      </w:r>
    </w:p>
    <w:p w:rsidR="006C080F" w:rsidRDefault="00913C65">
      <w:pPr>
        <w:widowControl/>
        <w:spacing w:line="560" w:lineRule="exact"/>
        <w:ind w:firstLineChars="200" w:firstLine="576"/>
        <w:rPr>
          <w:rFonts w:ascii="Arial" w:eastAsia="仿宋GB2312" w:hAnsi="Arial" w:cs="Arial"/>
          <w:color w:val="000000"/>
          <w:spacing w:val="4"/>
          <w:kern w:val="0"/>
          <w:sz w:val="28"/>
          <w:szCs w:val="28"/>
          <w:lang w:val="zh-Hans"/>
        </w:rPr>
      </w:pPr>
      <w:r>
        <w:rPr>
          <w:rFonts w:ascii="Arial" w:eastAsia="仿宋GB2312" w:hAnsi="Arial" w:cs="Arial" w:hint="eastAsia"/>
          <w:color w:val="000000"/>
          <w:spacing w:val="4"/>
          <w:kern w:val="0"/>
          <w:sz w:val="28"/>
          <w:szCs w:val="28"/>
          <w:lang w:val="zh-Hans"/>
        </w:rPr>
        <w:t>5</w:t>
      </w:r>
      <w:r>
        <w:rPr>
          <w:rFonts w:ascii="Arial" w:eastAsia="仿宋GB2312" w:hAnsi="Arial" w:cs="Arial"/>
          <w:color w:val="000000"/>
          <w:spacing w:val="4"/>
          <w:kern w:val="0"/>
          <w:sz w:val="28"/>
          <w:szCs w:val="28"/>
          <w:lang w:val="zh-Hans"/>
        </w:rPr>
        <w:t>.</w:t>
      </w:r>
      <w:r>
        <w:rPr>
          <w:rFonts w:ascii="Arial" w:eastAsia="仿宋GB2312" w:hAnsi="Arial" w:cs="Arial"/>
          <w:color w:val="000000"/>
          <w:spacing w:val="4"/>
          <w:kern w:val="0"/>
          <w:sz w:val="28"/>
          <w:szCs w:val="28"/>
          <w:lang w:val="zh-Hans"/>
        </w:rPr>
        <w:t>选手提交的试卷不得出现学校、姓名等与身份有关的信息，否则成绩无效。</w:t>
      </w:r>
    </w:p>
    <w:p w:rsidR="006C080F" w:rsidRDefault="00913C65">
      <w:pPr>
        <w:widowControl/>
        <w:spacing w:line="560" w:lineRule="exact"/>
        <w:ind w:firstLineChars="200" w:firstLine="576"/>
        <w:rPr>
          <w:rFonts w:ascii="Arial" w:eastAsia="仿宋GB2312" w:hAnsi="Arial" w:cs="Arial"/>
          <w:color w:val="000000"/>
          <w:spacing w:val="4"/>
          <w:kern w:val="0"/>
          <w:sz w:val="28"/>
          <w:szCs w:val="28"/>
          <w:lang w:val="zh-Hans"/>
        </w:rPr>
      </w:pPr>
      <w:r>
        <w:rPr>
          <w:rFonts w:ascii="Arial" w:eastAsia="仿宋GB2312" w:hAnsi="Arial" w:cs="Arial" w:hint="eastAsia"/>
          <w:color w:val="000000"/>
          <w:spacing w:val="4"/>
          <w:kern w:val="0"/>
          <w:sz w:val="28"/>
          <w:szCs w:val="28"/>
          <w:lang w:val="zh-Hans"/>
        </w:rPr>
        <w:t>6</w:t>
      </w:r>
      <w:r>
        <w:rPr>
          <w:rFonts w:ascii="Arial" w:eastAsia="仿宋GB2312" w:hAnsi="Arial" w:cs="Arial"/>
          <w:color w:val="000000"/>
          <w:spacing w:val="4"/>
          <w:kern w:val="0"/>
          <w:sz w:val="28"/>
          <w:szCs w:val="28"/>
          <w:lang w:val="zh-Hans"/>
        </w:rPr>
        <w:t>.</w:t>
      </w:r>
      <w:r>
        <w:rPr>
          <w:rFonts w:ascii="Arial" w:eastAsia="仿宋GB2312" w:hAnsi="Arial" w:cs="Arial"/>
          <w:color w:val="000000"/>
          <w:spacing w:val="4"/>
          <w:kern w:val="0"/>
          <w:sz w:val="28"/>
          <w:szCs w:val="28"/>
          <w:lang w:val="zh-Hans"/>
        </w:rPr>
        <w:t>每一个任务的初始状态和具体测试要求根据评判要求在开赛时、任务评分前或任务评分时给定。</w:t>
      </w:r>
    </w:p>
    <w:p w:rsidR="006C080F" w:rsidRDefault="00913C65">
      <w:pPr>
        <w:widowControl/>
        <w:spacing w:line="560" w:lineRule="exact"/>
        <w:ind w:firstLineChars="200" w:firstLine="576"/>
        <w:rPr>
          <w:rFonts w:ascii="Arial" w:eastAsia="仿宋GB2312" w:hAnsi="Arial" w:cs="Arial"/>
          <w:spacing w:val="4"/>
          <w:kern w:val="0"/>
          <w:sz w:val="28"/>
          <w:szCs w:val="28"/>
          <w:lang w:val="zh-Hans"/>
        </w:rPr>
      </w:pPr>
      <w:r>
        <w:rPr>
          <w:rFonts w:ascii="Arial" w:eastAsia="仿宋GB2312" w:hAnsi="Arial" w:cs="Arial" w:hint="eastAsia"/>
          <w:color w:val="000000"/>
          <w:spacing w:val="4"/>
          <w:kern w:val="0"/>
          <w:sz w:val="28"/>
          <w:szCs w:val="28"/>
        </w:rPr>
        <w:t>7</w:t>
      </w:r>
      <w:r>
        <w:rPr>
          <w:rFonts w:ascii="Arial" w:eastAsia="仿宋GB2312" w:hAnsi="Arial" w:cs="Arial"/>
          <w:color w:val="000000"/>
          <w:spacing w:val="4"/>
          <w:kern w:val="0"/>
          <w:sz w:val="28"/>
          <w:szCs w:val="28"/>
          <w:lang w:val="zh-Hans"/>
        </w:rPr>
        <w:t>.</w:t>
      </w:r>
      <w:r>
        <w:rPr>
          <w:rFonts w:ascii="Arial" w:eastAsia="仿宋GB2312" w:hAnsi="Arial" w:cs="Arial"/>
          <w:color w:val="000000"/>
          <w:spacing w:val="4"/>
          <w:kern w:val="0"/>
          <w:sz w:val="28"/>
          <w:szCs w:val="28"/>
          <w:lang w:val="zh-Hans"/>
        </w:rPr>
        <w:t>在完成任务过程中，请及时保存程序及数据。</w:t>
      </w:r>
      <w:r>
        <w:rPr>
          <w:rFonts w:ascii="Arial" w:eastAsia="仿宋GB2312" w:hAnsi="Arial" w:cs="Arial"/>
          <w:spacing w:val="4"/>
          <w:kern w:val="0"/>
          <w:sz w:val="28"/>
          <w:szCs w:val="28"/>
          <w:lang w:val="zh-Hans"/>
        </w:rPr>
        <w:t xml:space="preserve">   </w:t>
      </w:r>
    </w:p>
    <w:p w:rsidR="006C080F" w:rsidRDefault="006C080F">
      <w:pPr>
        <w:pStyle w:val="2"/>
        <w:ind w:leftChars="0" w:left="0" w:firstLineChars="0" w:firstLine="0"/>
        <w:rPr>
          <w:rFonts w:ascii="仿宋GB2312" w:eastAsia="仿宋GB2312" w:hAnsi="仿宋GB2312" w:cs="仿宋GB2312"/>
          <w:b/>
          <w:bCs/>
          <w:spacing w:val="4"/>
          <w:sz w:val="28"/>
          <w:szCs w:val="28"/>
        </w:rPr>
      </w:pPr>
    </w:p>
    <w:p w:rsidR="006C080F" w:rsidRDefault="006C080F">
      <w:pPr>
        <w:pStyle w:val="2"/>
        <w:ind w:leftChars="0" w:left="0" w:firstLineChars="0" w:firstLine="0"/>
        <w:rPr>
          <w:rFonts w:ascii="仿宋GB2312" w:eastAsia="仿宋GB2312" w:hAnsi="仿宋GB2312" w:cs="仿宋GB2312"/>
          <w:b/>
          <w:bCs/>
          <w:spacing w:val="4"/>
          <w:sz w:val="28"/>
          <w:szCs w:val="28"/>
        </w:rPr>
      </w:pPr>
    </w:p>
    <w:p w:rsidR="006C080F" w:rsidRDefault="006C080F">
      <w:pPr>
        <w:pStyle w:val="2"/>
        <w:ind w:leftChars="0" w:left="0" w:firstLineChars="0" w:firstLine="0"/>
        <w:rPr>
          <w:rFonts w:ascii="仿宋GB2312" w:eastAsia="仿宋GB2312" w:hAnsi="仿宋GB2312" w:cs="仿宋GB2312"/>
          <w:b/>
          <w:bCs/>
          <w:spacing w:val="4"/>
          <w:sz w:val="28"/>
          <w:szCs w:val="28"/>
        </w:rPr>
      </w:pPr>
    </w:p>
    <w:p w:rsidR="006C080F" w:rsidRDefault="00913C65">
      <w:pPr>
        <w:pStyle w:val="2"/>
        <w:ind w:leftChars="0" w:left="0" w:firstLineChars="0" w:firstLine="0"/>
        <w:rPr>
          <w:rFonts w:ascii="仿宋GB2312" w:eastAsia="仿宋GB2312" w:hAnsi="仿宋GB2312" w:cs="仿宋GB2312"/>
          <w:spacing w:val="4"/>
          <w:kern w:val="0"/>
          <w:sz w:val="28"/>
          <w:szCs w:val="28"/>
        </w:rPr>
      </w:pPr>
      <w:r>
        <w:rPr>
          <w:rFonts w:ascii="仿宋GB2312" w:eastAsia="仿宋GB2312" w:hAnsi="仿宋GB2312" w:cs="仿宋GB2312" w:hint="eastAsia"/>
          <w:b/>
          <w:bCs/>
          <w:spacing w:val="4"/>
          <w:sz w:val="28"/>
          <w:szCs w:val="28"/>
        </w:rPr>
        <w:t>竞赛场次：第</w:t>
      </w:r>
      <w:r>
        <w:rPr>
          <w:rFonts w:ascii="仿宋GB2312" w:eastAsia="仿宋GB2312" w:hAnsi="仿宋GB2312" w:cs="仿宋GB2312" w:hint="eastAsia"/>
          <w:b/>
          <w:bCs/>
          <w:spacing w:val="4"/>
          <w:sz w:val="28"/>
          <w:szCs w:val="28"/>
          <w:u w:val="single"/>
        </w:rPr>
        <w:t xml:space="preserve">   </w:t>
      </w:r>
      <w:r>
        <w:rPr>
          <w:rFonts w:ascii="仿宋GB2312" w:eastAsia="仿宋GB2312" w:hAnsi="仿宋GB2312" w:cs="仿宋GB2312" w:hint="eastAsia"/>
          <w:b/>
          <w:bCs/>
          <w:spacing w:val="4"/>
          <w:sz w:val="28"/>
          <w:szCs w:val="28"/>
        </w:rPr>
        <w:t>场                          赛位号：第</w:t>
      </w:r>
      <w:r>
        <w:rPr>
          <w:rFonts w:ascii="仿宋GB2312" w:eastAsia="仿宋GB2312" w:hAnsi="仿宋GB2312" w:cs="仿宋GB2312" w:hint="eastAsia"/>
          <w:b/>
          <w:bCs/>
          <w:spacing w:val="4"/>
          <w:sz w:val="28"/>
          <w:szCs w:val="28"/>
          <w:u w:val="single"/>
        </w:rPr>
        <w:t xml:space="preserve">   </w:t>
      </w:r>
      <w:r>
        <w:rPr>
          <w:rFonts w:ascii="仿宋GB2312" w:eastAsia="仿宋GB2312" w:hAnsi="仿宋GB2312" w:cs="仿宋GB2312" w:hint="eastAsia"/>
          <w:b/>
          <w:bCs/>
          <w:spacing w:val="4"/>
          <w:sz w:val="28"/>
          <w:szCs w:val="28"/>
        </w:rPr>
        <w:t>号</w:t>
      </w:r>
    </w:p>
    <w:p w:rsidR="006C080F" w:rsidRDefault="006C080F">
      <w:pPr>
        <w:spacing w:line="360" w:lineRule="auto"/>
        <w:jc w:val="center"/>
        <w:rPr>
          <w:rFonts w:ascii="黑体" w:eastAsia="黑体" w:hAnsi="黑体" w:cs="黑体"/>
          <w:sz w:val="44"/>
          <w:szCs w:val="44"/>
        </w:rPr>
      </w:pPr>
    </w:p>
    <w:p w:rsidR="006C080F" w:rsidRDefault="00913C65">
      <w:pPr>
        <w:spacing w:line="360" w:lineRule="auto"/>
        <w:jc w:val="center"/>
        <w:rPr>
          <w:rFonts w:ascii="黑体" w:eastAsia="黑体" w:hAnsi="黑体" w:cs="黑体"/>
          <w:sz w:val="44"/>
          <w:szCs w:val="44"/>
        </w:rPr>
      </w:pPr>
      <w:r>
        <w:rPr>
          <w:rFonts w:ascii="黑体" w:eastAsia="黑体" w:hAnsi="黑体" w:cs="黑体" w:hint="eastAsia"/>
          <w:sz w:val="44"/>
          <w:szCs w:val="44"/>
        </w:rPr>
        <w:lastRenderedPageBreak/>
        <w:t>基于工业网络控制的液体自动罐装生产线</w:t>
      </w:r>
    </w:p>
    <w:p w:rsidR="006C080F" w:rsidRDefault="00913C65">
      <w:pPr>
        <w:spacing w:beforeLines="50" w:before="156" w:afterLines="50" w:after="156" w:line="360" w:lineRule="auto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一、平台概述</w:t>
      </w:r>
    </w:p>
    <w:p w:rsidR="006C080F" w:rsidRDefault="00913C65">
      <w:pPr>
        <w:spacing w:line="360" w:lineRule="auto"/>
        <w:ind w:firstLineChars="200" w:firstLine="576"/>
        <w:rPr>
          <w:rFonts w:ascii="Times New Roman" w:eastAsia="仿宋GB2312" w:hAnsi="Times New Roman" w:cs="Times New Roman"/>
          <w:color w:val="000000"/>
          <w:spacing w:val="4"/>
          <w:kern w:val="0"/>
          <w:sz w:val="28"/>
          <w:szCs w:val="28"/>
          <w:lang w:val="zh-Hans"/>
        </w:rPr>
      </w:pP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本比赛项目需通过物理平台达成考察目标，平台为一条工业网络液体自动罐装生产线。整个产线系统由四部分构成：工业控制网络、现场工作站、控制系统单元和感知执行单元，每个部分均配有通信系统接口，组网实现整个生产线的互联互通。现场感知执行单元配有人机交互模块（触摸屏），并应配有通信接口（如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CCLINK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、以太网、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MODBUS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等）保证系统安全和产品信息溯源，产线系统包括用于工艺设计的工业网络控制架构设计系统、工业网络仿真软件和生产管理监控系统（人机界面）。</w:t>
      </w:r>
    </w:p>
    <w:p w:rsidR="006C080F" w:rsidRDefault="00913C65">
      <w:pPr>
        <w:spacing w:line="360" w:lineRule="auto"/>
        <w:ind w:firstLineChars="200" w:firstLine="576"/>
        <w:rPr>
          <w:rFonts w:ascii="Times New Roman" w:eastAsia="仿宋GB2312" w:hAnsi="Times New Roman" w:cs="Times New Roman"/>
          <w:color w:val="000000"/>
          <w:spacing w:val="4"/>
          <w:kern w:val="0"/>
          <w:sz w:val="28"/>
          <w:szCs w:val="28"/>
          <w:lang w:val="zh-Hans"/>
        </w:rPr>
      </w:pP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控制系统单元集成包括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PLC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、变频器、伺服控制器、继电器等电气部件；感知执行单元包括各种传感器、执行部件、现场触摸控制屏和显示屏等，集成于一个平台上，用于模仿产线车间现实环境。各类传感器用于感知监测物理量的状态，为系统决策与执行提供信息；各执行部件执行系统的控制命令，完成既定的动作，包括的工序模块有：送料（送料模块采用履带传送方式）、固定、切割、同步误差检测与分拣等；现场触摸控制屏是现场控制重要组成部分，用于方便操作人员输入控制参量、控制现场执行部件完成各种动作；显示屏是用于显示整个生产车间（产线）的各个环节实时状态。</w:t>
      </w:r>
    </w:p>
    <w:p w:rsidR="006C080F" w:rsidRDefault="00913C65">
      <w:pPr>
        <w:spacing w:line="360" w:lineRule="auto"/>
        <w:ind w:firstLineChars="200" w:firstLine="576"/>
        <w:rPr>
          <w:rFonts w:ascii="Times New Roman" w:eastAsia="仿宋GB2312" w:hAnsi="Times New Roman" w:cs="Times New Roman"/>
          <w:color w:val="000000"/>
          <w:spacing w:val="4"/>
          <w:kern w:val="0"/>
          <w:sz w:val="28"/>
          <w:szCs w:val="28"/>
          <w:lang w:val="zh-Hans"/>
        </w:rPr>
      </w:pP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工业网络控制架构软件系统用于根据任务设计网络控制切料产线，并能用工业网络控制仿真软件进行仿真和验证；生产管理监控系统（人机界面）用于根据生产线任务制定相关必要的信息要素，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lastRenderedPageBreak/>
        <w:t>并自动记录相关数据，比如操作者、加工任务、原料、成品等等信息。</w:t>
      </w:r>
    </w:p>
    <w:p w:rsidR="006C080F" w:rsidRDefault="00913C65">
      <w:pPr>
        <w:spacing w:beforeLines="50" w:before="156" w:afterLines="50" w:after="156" w:line="360" w:lineRule="auto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二、任务要求</w:t>
      </w:r>
    </w:p>
    <w:p w:rsidR="006C080F" w:rsidRDefault="00913C65">
      <w:pPr>
        <w:spacing w:line="360" w:lineRule="auto"/>
        <w:ind w:firstLineChars="200" w:firstLine="576"/>
        <w:rPr>
          <w:rFonts w:ascii="Times New Roman" w:eastAsia="仿宋GB2312" w:hAnsi="Times New Roman" w:cs="Times New Roman"/>
          <w:color w:val="000000"/>
          <w:spacing w:val="4"/>
          <w:kern w:val="0"/>
          <w:sz w:val="28"/>
          <w:szCs w:val="28"/>
          <w:lang w:val="zh-Hans"/>
        </w:rPr>
      </w:pPr>
      <w:bookmarkStart w:id="0" w:name="_Hlk132388220"/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（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</w:rPr>
        <w:t>1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）根据任务书功能要求进行系统方案设计，完成后填写设备选型设计表，同时编写技术论证报告，保存到“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D:\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赛位号”。</w:t>
      </w:r>
    </w:p>
    <w:p w:rsidR="006C080F" w:rsidRDefault="00913C65">
      <w:pPr>
        <w:spacing w:line="360" w:lineRule="auto"/>
        <w:ind w:firstLineChars="200" w:firstLine="576"/>
        <w:rPr>
          <w:rFonts w:ascii="Times New Roman" w:eastAsia="仿宋GB2312" w:hAnsi="Times New Roman" w:cs="Times New Roman"/>
          <w:color w:val="000000"/>
          <w:spacing w:val="4"/>
          <w:kern w:val="0"/>
          <w:sz w:val="28"/>
          <w:szCs w:val="28"/>
          <w:lang w:val="zh-Hans"/>
        </w:rPr>
      </w:pP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（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</w:rPr>
        <w:t>2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）根据系统方案设计完成器件的选型、安装、电气线路连接并进行参数配置和测试。施工过程应符合相关电气施工规范的国家和行业标准。</w:t>
      </w:r>
    </w:p>
    <w:p w:rsidR="006C080F" w:rsidRDefault="00913C65">
      <w:pPr>
        <w:spacing w:line="360" w:lineRule="auto"/>
        <w:ind w:firstLineChars="200" w:firstLine="576"/>
        <w:rPr>
          <w:rFonts w:ascii="Times New Roman" w:eastAsia="仿宋GB2312" w:hAnsi="Times New Roman" w:cs="Times New Roman"/>
          <w:color w:val="000000"/>
          <w:spacing w:val="4"/>
          <w:kern w:val="0"/>
          <w:sz w:val="28"/>
          <w:szCs w:val="28"/>
          <w:lang w:val="zh-Hans"/>
        </w:rPr>
      </w:pP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（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</w:rPr>
        <w:t>3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）根据任务要求操作虚拟仿真编程软件，对各个部件进行搭建，并按照工艺流程，将各部件进行联机运行。</w:t>
      </w:r>
    </w:p>
    <w:p w:rsidR="006C080F" w:rsidRDefault="00913C65">
      <w:pPr>
        <w:spacing w:line="360" w:lineRule="auto"/>
        <w:ind w:firstLineChars="200" w:firstLine="576"/>
        <w:rPr>
          <w:rFonts w:ascii="Times New Roman" w:eastAsia="仿宋GB2312" w:hAnsi="Times New Roman" w:cs="Times New Roman"/>
          <w:color w:val="000000"/>
          <w:spacing w:val="4"/>
          <w:kern w:val="0"/>
          <w:sz w:val="28"/>
          <w:szCs w:val="28"/>
          <w:lang w:val="zh-Hans"/>
        </w:rPr>
      </w:pP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（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</w:rPr>
        <w:t>4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）根据任务要求编写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PLC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、触摸屏等程序完成下载至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PLC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、触摸屏并进行调试使其实现并达到任务要求。</w:t>
      </w:r>
    </w:p>
    <w:p w:rsidR="006C080F" w:rsidRDefault="00913C65">
      <w:pPr>
        <w:spacing w:line="360" w:lineRule="auto"/>
        <w:ind w:firstLineChars="200" w:firstLine="576"/>
        <w:rPr>
          <w:rFonts w:ascii="Times New Roman" w:eastAsia="仿宋GB2312" w:hAnsi="Times New Roman" w:cs="Times New Roman"/>
          <w:spacing w:val="4"/>
          <w:kern w:val="0"/>
          <w:sz w:val="28"/>
          <w:szCs w:val="28"/>
          <w:lang w:val="zh-Hans"/>
        </w:rPr>
      </w:pPr>
      <w:r>
        <w:rPr>
          <w:rFonts w:ascii="Times New Roman" w:eastAsia="仿宋GB2312" w:hAnsi="Times New Roman" w:cs="Times New Roman" w:hint="eastAsia"/>
          <w:spacing w:val="4"/>
          <w:kern w:val="0"/>
          <w:sz w:val="28"/>
          <w:szCs w:val="28"/>
          <w:lang w:val="zh-Hans"/>
        </w:rPr>
        <w:t>（</w:t>
      </w:r>
      <w:r>
        <w:rPr>
          <w:rFonts w:ascii="Times New Roman" w:eastAsia="仿宋GB2312" w:hAnsi="Times New Roman" w:cs="Times New Roman" w:hint="eastAsia"/>
          <w:spacing w:val="4"/>
          <w:kern w:val="0"/>
          <w:sz w:val="28"/>
          <w:szCs w:val="28"/>
        </w:rPr>
        <w:t>5</w:t>
      </w:r>
      <w:r>
        <w:rPr>
          <w:rFonts w:ascii="Times New Roman" w:eastAsia="仿宋GB2312" w:hAnsi="Times New Roman" w:cs="Times New Roman" w:hint="eastAsia"/>
          <w:spacing w:val="4"/>
          <w:kern w:val="0"/>
          <w:sz w:val="28"/>
          <w:szCs w:val="28"/>
          <w:lang w:val="zh-Hans"/>
        </w:rPr>
        <w:t>）根据任务</w:t>
      </w:r>
      <w:r>
        <w:rPr>
          <w:rFonts w:ascii="Times New Roman" w:eastAsia="仿宋GB2312" w:hAnsi="Times New Roman" w:cs="Times New Roman" w:hint="eastAsia"/>
          <w:spacing w:val="4"/>
          <w:kern w:val="0"/>
          <w:sz w:val="28"/>
          <w:szCs w:val="28"/>
        </w:rPr>
        <w:t>要求</w:t>
      </w:r>
      <w:r>
        <w:rPr>
          <w:rFonts w:ascii="Times New Roman" w:eastAsia="仿宋GB2312" w:hAnsi="Times New Roman" w:cs="Times New Roman" w:hint="eastAsia"/>
          <w:spacing w:val="4"/>
          <w:kern w:val="0"/>
          <w:sz w:val="28"/>
          <w:szCs w:val="28"/>
          <w:lang w:val="zh-Hans"/>
        </w:rPr>
        <w:t>，通过</w:t>
      </w:r>
      <w:r>
        <w:rPr>
          <w:rFonts w:ascii="Times New Roman" w:eastAsia="仿宋GB2312" w:hAnsi="Times New Roman" w:cs="Times New Roman" w:hint="eastAsia"/>
          <w:spacing w:val="4"/>
          <w:kern w:val="0"/>
          <w:sz w:val="28"/>
          <w:szCs w:val="28"/>
          <w:lang w:val="zh-Hans"/>
        </w:rPr>
        <w:t>MES</w:t>
      </w:r>
      <w:r>
        <w:rPr>
          <w:rFonts w:ascii="Times New Roman" w:eastAsia="仿宋GB2312" w:hAnsi="Times New Roman" w:cs="Times New Roman" w:hint="eastAsia"/>
          <w:spacing w:val="4"/>
          <w:kern w:val="0"/>
          <w:sz w:val="28"/>
          <w:szCs w:val="28"/>
          <w:lang w:val="zh-Hans"/>
        </w:rPr>
        <w:t>系统下达</w:t>
      </w:r>
      <w:r>
        <w:rPr>
          <w:rFonts w:ascii="Times New Roman" w:eastAsia="仿宋GB2312" w:hAnsi="Times New Roman" w:cs="Times New Roman" w:hint="eastAsia"/>
          <w:spacing w:val="4"/>
          <w:kern w:val="0"/>
          <w:sz w:val="28"/>
          <w:szCs w:val="28"/>
        </w:rPr>
        <w:t>任务</w:t>
      </w:r>
      <w:r>
        <w:rPr>
          <w:rFonts w:ascii="Times New Roman" w:eastAsia="仿宋GB2312" w:hAnsi="Times New Roman" w:cs="Times New Roman" w:hint="eastAsia"/>
          <w:spacing w:val="4"/>
          <w:kern w:val="0"/>
          <w:sz w:val="28"/>
          <w:szCs w:val="28"/>
          <w:lang w:val="zh-Hans"/>
        </w:rPr>
        <w:t>指令</w:t>
      </w:r>
      <w:r>
        <w:rPr>
          <w:rFonts w:ascii="Times New Roman" w:eastAsia="仿宋GB2312" w:hAnsi="Times New Roman" w:cs="Times New Roman" w:hint="eastAsia"/>
          <w:spacing w:val="4"/>
          <w:kern w:val="0"/>
          <w:sz w:val="28"/>
          <w:szCs w:val="28"/>
        </w:rPr>
        <w:t>完成任务内容。</w:t>
      </w:r>
    </w:p>
    <w:p w:rsidR="006C080F" w:rsidRDefault="00913C65">
      <w:pPr>
        <w:spacing w:line="360" w:lineRule="auto"/>
        <w:ind w:firstLineChars="200" w:firstLine="576"/>
        <w:rPr>
          <w:rFonts w:ascii="Times New Roman" w:eastAsia="仿宋GB2312" w:hAnsi="Times New Roman" w:cs="Times New Roman"/>
          <w:color w:val="000000"/>
          <w:spacing w:val="4"/>
          <w:kern w:val="0"/>
          <w:sz w:val="28"/>
          <w:szCs w:val="28"/>
          <w:lang w:val="zh-Hans"/>
        </w:rPr>
      </w:pP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（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</w:rPr>
        <w:t>6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）根据系统报警或故障信息，检测到故障出处，并按规范排除故障使其恢复正常等等。</w:t>
      </w:r>
    </w:p>
    <w:p w:rsidR="006C080F" w:rsidRDefault="00913C65">
      <w:pPr>
        <w:spacing w:beforeLines="50" w:before="156" w:afterLines="50" w:after="156" w:line="360" w:lineRule="auto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三、竞赛内容</w:t>
      </w:r>
    </w:p>
    <w:p w:rsidR="006C080F" w:rsidRDefault="00913C65">
      <w:pPr>
        <w:spacing w:line="360" w:lineRule="auto"/>
        <w:jc w:val="left"/>
        <w:rPr>
          <w:rFonts w:ascii="楷体" w:eastAsia="楷体" w:hAnsi="楷体" w:cs="楷体"/>
          <w:b/>
          <w:bCs/>
          <w:color w:val="000000"/>
          <w:spacing w:val="4"/>
          <w:kern w:val="0"/>
          <w:sz w:val="28"/>
          <w:szCs w:val="28"/>
          <w:lang w:val="zh-Hans"/>
        </w:rPr>
      </w:pPr>
      <w:r>
        <w:rPr>
          <w:rFonts w:ascii="楷体" w:eastAsia="楷体" w:hAnsi="楷体" w:cs="楷体" w:hint="eastAsia"/>
          <w:b/>
          <w:bCs/>
          <w:color w:val="000000"/>
          <w:spacing w:val="4"/>
          <w:kern w:val="0"/>
          <w:sz w:val="28"/>
          <w:szCs w:val="28"/>
          <w:lang w:val="zh-Hans"/>
        </w:rPr>
        <w:t>模块一：工业网络智能控制与维护系统工业网络设计</w:t>
      </w:r>
    </w:p>
    <w:bookmarkEnd w:id="0"/>
    <w:p w:rsidR="006C080F" w:rsidRDefault="00913C65">
      <w:pPr>
        <w:spacing w:line="360" w:lineRule="auto"/>
        <w:ind w:firstLineChars="200" w:firstLine="578"/>
        <w:rPr>
          <w:rFonts w:ascii="Times New Roman" w:eastAsia="仿宋GB2312" w:hAnsi="Times New Roman" w:cs="Times New Roman"/>
          <w:b/>
          <w:bCs/>
          <w:color w:val="000000"/>
          <w:spacing w:val="4"/>
          <w:kern w:val="0"/>
          <w:sz w:val="28"/>
          <w:szCs w:val="28"/>
          <w:lang w:val="zh-Hans"/>
        </w:rPr>
      </w:pPr>
      <w:r>
        <w:rPr>
          <w:rFonts w:ascii="Times New Roman" w:eastAsia="仿宋GB2312" w:hAnsi="Times New Roman" w:cs="Times New Roman" w:hint="eastAsia"/>
          <w:b/>
          <w:bCs/>
          <w:color w:val="000000"/>
          <w:spacing w:val="4"/>
          <w:kern w:val="0"/>
          <w:sz w:val="28"/>
          <w:szCs w:val="28"/>
          <w:lang w:val="zh-Hans"/>
        </w:rPr>
        <w:t>任务</w:t>
      </w:r>
      <w:r>
        <w:rPr>
          <w:rFonts w:ascii="Times New Roman" w:eastAsia="仿宋GB2312" w:hAnsi="Times New Roman" w:cs="Times New Roman" w:hint="eastAsia"/>
          <w:b/>
          <w:bCs/>
          <w:color w:val="000000"/>
          <w:spacing w:val="4"/>
          <w:kern w:val="0"/>
          <w:sz w:val="28"/>
          <w:szCs w:val="28"/>
          <w:lang w:val="zh-Hans"/>
        </w:rPr>
        <w:t>1</w:t>
      </w:r>
      <w:r>
        <w:rPr>
          <w:rFonts w:ascii="Times New Roman" w:eastAsia="仿宋GB2312" w:hAnsi="Times New Roman" w:cs="Times New Roman" w:hint="eastAsia"/>
          <w:b/>
          <w:bCs/>
          <w:color w:val="000000"/>
          <w:spacing w:val="4"/>
          <w:kern w:val="0"/>
          <w:sz w:val="28"/>
          <w:szCs w:val="28"/>
          <w:lang w:val="zh-Hans"/>
        </w:rPr>
        <w:t>：系统方案设计</w:t>
      </w:r>
    </w:p>
    <w:p w:rsidR="006C080F" w:rsidRDefault="00913C65">
      <w:pPr>
        <w:spacing w:line="360" w:lineRule="auto"/>
        <w:ind w:firstLineChars="200" w:firstLine="576"/>
        <w:rPr>
          <w:rFonts w:ascii="Times New Roman" w:eastAsia="仿宋GB2312" w:hAnsi="Times New Roman" w:cs="Times New Roman"/>
          <w:color w:val="000000"/>
          <w:spacing w:val="4"/>
          <w:kern w:val="0"/>
          <w:sz w:val="28"/>
          <w:szCs w:val="28"/>
          <w:lang w:val="zh-Hans"/>
        </w:rPr>
      </w:pP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根据任务需求设计系统方案，填写设计方案要素表，包括主要元件的选型、功能描述和位置布局，完成后填写设备选型设计表。</w:t>
      </w:r>
    </w:p>
    <w:p w:rsidR="006C080F" w:rsidRDefault="00913C65">
      <w:pPr>
        <w:pStyle w:val="2"/>
        <w:ind w:firstLine="480"/>
        <w:jc w:val="center"/>
        <w:rPr>
          <w:rFonts w:ascii="黑体" w:eastAsia="黑体" w:hAnsi="黑体" w:cs="黑体"/>
          <w:sz w:val="24"/>
          <w:szCs w:val="24"/>
        </w:rPr>
      </w:pPr>
      <w:r>
        <w:rPr>
          <w:rFonts w:ascii="黑体" w:eastAsia="黑体" w:hAnsi="黑体" w:cs="黑体" w:hint="eastAsia"/>
          <w:sz w:val="24"/>
          <w:szCs w:val="24"/>
        </w:rPr>
        <w:lastRenderedPageBreak/>
        <w:t>表1 系统元器件选型设计表</w:t>
      </w:r>
    </w:p>
    <w:tbl>
      <w:tblPr>
        <w:tblStyle w:val="af"/>
        <w:tblW w:w="8019" w:type="dxa"/>
        <w:tblInd w:w="502" w:type="dxa"/>
        <w:tblLayout w:type="fixed"/>
        <w:tblLook w:val="04A0" w:firstRow="1" w:lastRow="0" w:firstColumn="1" w:lastColumn="0" w:noHBand="0" w:noVBand="1"/>
      </w:tblPr>
      <w:tblGrid>
        <w:gridCol w:w="930"/>
        <w:gridCol w:w="1790"/>
        <w:gridCol w:w="1510"/>
        <w:gridCol w:w="1840"/>
        <w:gridCol w:w="1949"/>
      </w:tblGrid>
      <w:tr w:rsidR="006C080F">
        <w:tc>
          <w:tcPr>
            <w:tcW w:w="930" w:type="dxa"/>
            <w:vAlign w:val="center"/>
          </w:tcPr>
          <w:p w:rsidR="006C080F" w:rsidRDefault="00913C65">
            <w:pPr>
              <w:pStyle w:val="2"/>
              <w:spacing w:after="0"/>
              <w:ind w:leftChars="0" w:left="0" w:firstLineChars="0" w:firstLine="0"/>
              <w:jc w:val="center"/>
            </w:pPr>
            <w:r>
              <w:rPr>
                <w:rFonts w:hint="eastAsia"/>
              </w:rPr>
              <w:t>序号</w:t>
            </w:r>
          </w:p>
        </w:tc>
        <w:tc>
          <w:tcPr>
            <w:tcW w:w="1790" w:type="dxa"/>
            <w:vAlign w:val="center"/>
          </w:tcPr>
          <w:p w:rsidR="006C080F" w:rsidRDefault="00913C65">
            <w:pPr>
              <w:pStyle w:val="2"/>
              <w:spacing w:after="0"/>
              <w:ind w:leftChars="0" w:left="0" w:firstLineChars="0" w:firstLine="0"/>
              <w:jc w:val="center"/>
            </w:pPr>
            <w:r>
              <w:rPr>
                <w:rFonts w:hint="eastAsia"/>
              </w:rPr>
              <w:t>设备名称</w:t>
            </w:r>
          </w:p>
        </w:tc>
        <w:tc>
          <w:tcPr>
            <w:tcW w:w="1510" w:type="dxa"/>
            <w:vAlign w:val="center"/>
          </w:tcPr>
          <w:p w:rsidR="006C080F" w:rsidRDefault="00913C65">
            <w:pPr>
              <w:pStyle w:val="2"/>
              <w:spacing w:after="0"/>
              <w:ind w:leftChars="0" w:left="0" w:firstLineChars="0" w:firstLine="0"/>
              <w:jc w:val="center"/>
            </w:pPr>
            <w:r>
              <w:rPr>
                <w:rFonts w:hint="eastAsia"/>
              </w:rPr>
              <w:t>选用型号</w:t>
            </w:r>
          </w:p>
        </w:tc>
        <w:tc>
          <w:tcPr>
            <w:tcW w:w="1840" w:type="dxa"/>
            <w:vAlign w:val="center"/>
          </w:tcPr>
          <w:p w:rsidR="006C080F" w:rsidRDefault="00913C65">
            <w:pPr>
              <w:pStyle w:val="2"/>
              <w:spacing w:after="0"/>
              <w:ind w:leftChars="0" w:left="0" w:firstLineChars="0" w:firstLine="0"/>
              <w:jc w:val="center"/>
            </w:pPr>
            <w:r>
              <w:rPr>
                <w:rFonts w:hint="eastAsia"/>
              </w:rPr>
              <w:t>功能描述</w:t>
            </w:r>
          </w:p>
        </w:tc>
        <w:tc>
          <w:tcPr>
            <w:tcW w:w="1949" w:type="dxa"/>
            <w:vAlign w:val="center"/>
          </w:tcPr>
          <w:p w:rsidR="006C080F" w:rsidRDefault="00913C65">
            <w:pPr>
              <w:pStyle w:val="2"/>
              <w:spacing w:after="0"/>
              <w:ind w:leftChars="0" w:left="0" w:firstLineChars="0" w:firstLine="0"/>
              <w:jc w:val="center"/>
            </w:pPr>
            <w:r>
              <w:rPr>
                <w:rFonts w:hint="eastAsia"/>
              </w:rPr>
              <w:t>位置布局</w:t>
            </w:r>
          </w:p>
        </w:tc>
      </w:tr>
      <w:tr w:rsidR="006C080F">
        <w:tc>
          <w:tcPr>
            <w:tcW w:w="930" w:type="dxa"/>
            <w:vAlign w:val="center"/>
          </w:tcPr>
          <w:p w:rsidR="006C080F" w:rsidRDefault="006C080F">
            <w:pPr>
              <w:pStyle w:val="2"/>
              <w:spacing w:after="0"/>
              <w:ind w:leftChars="0" w:left="0" w:firstLineChars="0" w:firstLine="0"/>
              <w:jc w:val="center"/>
            </w:pPr>
          </w:p>
        </w:tc>
        <w:tc>
          <w:tcPr>
            <w:tcW w:w="1790" w:type="dxa"/>
            <w:vAlign w:val="center"/>
          </w:tcPr>
          <w:p w:rsidR="006C080F" w:rsidRDefault="006C080F">
            <w:pPr>
              <w:pStyle w:val="2"/>
              <w:spacing w:after="0"/>
              <w:ind w:leftChars="0" w:left="0" w:firstLineChars="0" w:firstLine="0"/>
              <w:jc w:val="center"/>
            </w:pPr>
          </w:p>
        </w:tc>
        <w:tc>
          <w:tcPr>
            <w:tcW w:w="1510" w:type="dxa"/>
            <w:vAlign w:val="center"/>
          </w:tcPr>
          <w:p w:rsidR="006C080F" w:rsidRDefault="006C080F">
            <w:pPr>
              <w:pStyle w:val="2"/>
              <w:spacing w:after="0"/>
              <w:ind w:leftChars="0" w:left="0" w:firstLineChars="0" w:firstLine="0"/>
              <w:jc w:val="center"/>
            </w:pPr>
          </w:p>
        </w:tc>
        <w:tc>
          <w:tcPr>
            <w:tcW w:w="1840" w:type="dxa"/>
            <w:vAlign w:val="center"/>
          </w:tcPr>
          <w:p w:rsidR="006C080F" w:rsidRDefault="006C080F">
            <w:pPr>
              <w:pStyle w:val="2"/>
              <w:spacing w:after="0"/>
              <w:ind w:leftChars="0" w:left="0" w:firstLineChars="0" w:firstLine="0"/>
              <w:jc w:val="center"/>
            </w:pPr>
          </w:p>
        </w:tc>
        <w:tc>
          <w:tcPr>
            <w:tcW w:w="1949" w:type="dxa"/>
            <w:vAlign w:val="center"/>
          </w:tcPr>
          <w:p w:rsidR="006C080F" w:rsidRDefault="006C080F">
            <w:pPr>
              <w:pStyle w:val="2"/>
              <w:spacing w:after="0"/>
              <w:ind w:leftChars="0" w:left="0" w:firstLineChars="0" w:firstLine="0"/>
              <w:jc w:val="center"/>
            </w:pPr>
          </w:p>
        </w:tc>
      </w:tr>
      <w:tr w:rsidR="006C080F">
        <w:tc>
          <w:tcPr>
            <w:tcW w:w="930" w:type="dxa"/>
            <w:vAlign w:val="center"/>
          </w:tcPr>
          <w:p w:rsidR="006C080F" w:rsidRDefault="006C080F">
            <w:pPr>
              <w:pStyle w:val="2"/>
              <w:spacing w:after="0"/>
              <w:ind w:leftChars="0" w:left="0" w:firstLineChars="0" w:firstLine="0"/>
              <w:jc w:val="center"/>
            </w:pPr>
          </w:p>
        </w:tc>
        <w:tc>
          <w:tcPr>
            <w:tcW w:w="1790" w:type="dxa"/>
            <w:vAlign w:val="center"/>
          </w:tcPr>
          <w:p w:rsidR="006C080F" w:rsidRDefault="006C080F">
            <w:pPr>
              <w:pStyle w:val="2"/>
              <w:spacing w:after="0"/>
              <w:ind w:leftChars="0" w:left="0" w:firstLineChars="0" w:firstLine="0"/>
              <w:jc w:val="center"/>
            </w:pPr>
          </w:p>
        </w:tc>
        <w:tc>
          <w:tcPr>
            <w:tcW w:w="1510" w:type="dxa"/>
            <w:vAlign w:val="center"/>
          </w:tcPr>
          <w:p w:rsidR="006C080F" w:rsidRDefault="006C080F">
            <w:pPr>
              <w:pStyle w:val="2"/>
              <w:spacing w:after="0"/>
              <w:ind w:leftChars="0" w:left="0" w:firstLineChars="0" w:firstLine="0"/>
              <w:jc w:val="center"/>
            </w:pPr>
          </w:p>
        </w:tc>
        <w:tc>
          <w:tcPr>
            <w:tcW w:w="1840" w:type="dxa"/>
            <w:vAlign w:val="center"/>
          </w:tcPr>
          <w:p w:rsidR="006C080F" w:rsidRDefault="006C080F">
            <w:pPr>
              <w:pStyle w:val="2"/>
              <w:spacing w:after="0"/>
              <w:ind w:leftChars="0" w:left="0" w:firstLineChars="0" w:firstLine="0"/>
              <w:jc w:val="center"/>
            </w:pPr>
          </w:p>
        </w:tc>
        <w:tc>
          <w:tcPr>
            <w:tcW w:w="1949" w:type="dxa"/>
            <w:vAlign w:val="center"/>
          </w:tcPr>
          <w:p w:rsidR="006C080F" w:rsidRDefault="006C080F">
            <w:pPr>
              <w:pStyle w:val="2"/>
              <w:spacing w:after="0"/>
              <w:ind w:leftChars="0" w:left="0" w:firstLineChars="0" w:firstLine="0"/>
              <w:jc w:val="center"/>
            </w:pPr>
          </w:p>
        </w:tc>
      </w:tr>
      <w:tr w:rsidR="006C080F">
        <w:tc>
          <w:tcPr>
            <w:tcW w:w="930" w:type="dxa"/>
            <w:vAlign w:val="center"/>
          </w:tcPr>
          <w:p w:rsidR="006C080F" w:rsidRDefault="006C080F">
            <w:pPr>
              <w:pStyle w:val="2"/>
              <w:spacing w:after="0"/>
              <w:ind w:leftChars="0" w:left="0" w:firstLineChars="0" w:firstLine="0"/>
              <w:jc w:val="center"/>
            </w:pPr>
          </w:p>
        </w:tc>
        <w:tc>
          <w:tcPr>
            <w:tcW w:w="1790" w:type="dxa"/>
            <w:vAlign w:val="center"/>
          </w:tcPr>
          <w:p w:rsidR="006C080F" w:rsidRDefault="006C080F">
            <w:pPr>
              <w:pStyle w:val="2"/>
              <w:spacing w:after="0"/>
              <w:ind w:leftChars="0" w:left="0" w:firstLineChars="0" w:firstLine="0"/>
              <w:jc w:val="center"/>
            </w:pPr>
          </w:p>
        </w:tc>
        <w:tc>
          <w:tcPr>
            <w:tcW w:w="1510" w:type="dxa"/>
            <w:vAlign w:val="center"/>
          </w:tcPr>
          <w:p w:rsidR="006C080F" w:rsidRDefault="006C080F">
            <w:pPr>
              <w:pStyle w:val="2"/>
              <w:spacing w:after="0"/>
              <w:ind w:leftChars="0" w:left="0" w:firstLineChars="0" w:firstLine="0"/>
              <w:jc w:val="center"/>
            </w:pPr>
          </w:p>
        </w:tc>
        <w:tc>
          <w:tcPr>
            <w:tcW w:w="1840" w:type="dxa"/>
            <w:vAlign w:val="center"/>
          </w:tcPr>
          <w:p w:rsidR="006C080F" w:rsidRDefault="006C080F">
            <w:pPr>
              <w:pStyle w:val="2"/>
              <w:spacing w:after="0"/>
              <w:ind w:leftChars="0" w:left="0" w:firstLineChars="0" w:firstLine="0"/>
              <w:jc w:val="center"/>
            </w:pPr>
          </w:p>
        </w:tc>
        <w:tc>
          <w:tcPr>
            <w:tcW w:w="1949" w:type="dxa"/>
            <w:vAlign w:val="center"/>
          </w:tcPr>
          <w:p w:rsidR="006C080F" w:rsidRDefault="006C080F">
            <w:pPr>
              <w:pStyle w:val="2"/>
              <w:spacing w:after="0"/>
              <w:ind w:leftChars="0" w:left="0" w:firstLineChars="0" w:firstLine="0"/>
              <w:jc w:val="center"/>
            </w:pPr>
          </w:p>
        </w:tc>
      </w:tr>
      <w:tr w:rsidR="006C080F">
        <w:tc>
          <w:tcPr>
            <w:tcW w:w="930" w:type="dxa"/>
            <w:vAlign w:val="center"/>
          </w:tcPr>
          <w:p w:rsidR="006C080F" w:rsidRDefault="006C080F">
            <w:pPr>
              <w:pStyle w:val="2"/>
              <w:spacing w:after="0"/>
              <w:ind w:leftChars="0" w:left="0" w:firstLineChars="0" w:firstLine="0"/>
              <w:jc w:val="center"/>
            </w:pPr>
          </w:p>
        </w:tc>
        <w:tc>
          <w:tcPr>
            <w:tcW w:w="1790" w:type="dxa"/>
            <w:vAlign w:val="center"/>
          </w:tcPr>
          <w:p w:rsidR="006C080F" w:rsidRDefault="006C080F">
            <w:pPr>
              <w:pStyle w:val="2"/>
              <w:spacing w:after="0"/>
              <w:ind w:leftChars="0" w:left="0" w:firstLineChars="0" w:firstLine="0"/>
              <w:jc w:val="center"/>
            </w:pPr>
          </w:p>
        </w:tc>
        <w:tc>
          <w:tcPr>
            <w:tcW w:w="1510" w:type="dxa"/>
            <w:vAlign w:val="center"/>
          </w:tcPr>
          <w:p w:rsidR="006C080F" w:rsidRDefault="006C080F">
            <w:pPr>
              <w:pStyle w:val="2"/>
              <w:spacing w:after="0"/>
              <w:ind w:leftChars="0" w:left="0" w:firstLineChars="0" w:firstLine="0"/>
              <w:jc w:val="center"/>
            </w:pPr>
          </w:p>
        </w:tc>
        <w:tc>
          <w:tcPr>
            <w:tcW w:w="1840" w:type="dxa"/>
            <w:vAlign w:val="center"/>
          </w:tcPr>
          <w:p w:rsidR="006C080F" w:rsidRDefault="006C080F">
            <w:pPr>
              <w:pStyle w:val="2"/>
              <w:spacing w:after="0"/>
              <w:ind w:leftChars="0" w:left="0" w:firstLineChars="0" w:firstLine="0"/>
              <w:jc w:val="center"/>
            </w:pPr>
          </w:p>
        </w:tc>
        <w:tc>
          <w:tcPr>
            <w:tcW w:w="1949" w:type="dxa"/>
            <w:vAlign w:val="center"/>
          </w:tcPr>
          <w:p w:rsidR="006C080F" w:rsidRDefault="006C080F">
            <w:pPr>
              <w:pStyle w:val="2"/>
              <w:spacing w:after="0"/>
              <w:ind w:leftChars="0" w:left="0" w:firstLineChars="0" w:firstLine="0"/>
              <w:jc w:val="center"/>
            </w:pPr>
          </w:p>
        </w:tc>
      </w:tr>
      <w:tr w:rsidR="006C080F">
        <w:tc>
          <w:tcPr>
            <w:tcW w:w="930" w:type="dxa"/>
            <w:vAlign w:val="center"/>
          </w:tcPr>
          <w:p w:rsidR="006C080F" w:rsidRDefault="006C080F">
            <w:pPr>
              <w:pStyle w:val="2"/>
              <w:spacing w:after="0"/>
              <w:ind w:leftChars="0" w:left="0" w:firstLineChars="0" w:firstLine="0"/>
              <w:jc w:val="center"/>
            </w:pPr>
          </w:p>
        </w:tc>
        <w:tc>
          <w:tcPr>
            <w:tcW w:w="1790" w:type="dxa"/>
            <w:vAlign w:val="center"/>
          </w:tcPr>
          <w:p w:rsidR="006C080F" w:rsidRDefault="006C080F">
            <w:pPr>
              <w:pStyle w:val="2"/>
              <w:spacing w:after="0"/>
              <w:ind w:leftChars="0" w:left="0" w:firstLineChars="0" w:firstLine="0"/>
              <w:jc w:val="center"/>
            </w:pPr>
          </w:p>
        </w:tc>
        <w:tc>
          <w:tcPr>
            <w:tcW w:w="1510" w:type="dxa"/>
            <w:vAlign w:val="center"/>
          </w:tcPr>
          <w:p w:rsidR="006C080F" w:rsidRDefault="006C080F">
            <w:pPr>
              <w:pStyle w:val="2"/>
              <w:spacing w:after="0"/>
              <w:ind w:leftChars="0" w:left="0" w:firstLineChars="0" w:firstLine="0"/>
              <w:jc w:val="center"/>
            </w:pPr>
          </w:p>
        </w:tc>
        <w:tc>
          <w:tcPr>
            <w:tcW w:w="1840" w:type="dxa"/>
            <w:vAlign w:val="center"/>
          </w:tcPr>
          <w:p w:rsidR="006C080F" w:rsidRDefault="006C080F">
            <w:pPr>
              <w:pStyle w:val="2"/>
              <w:spacing w:after="0"/>
              <w:ind w:leftChars="0" w:left="0" w:firstLineChars="0" w:firstLine="0"/>
              <w:jc w:val="center"/>
            </w:pPr>
          </w:p>
        </w:tc>
        <w:tc>
          <w:tcPr>
            <w:tcW w:w="1949" w:type="dxa"/>
            <w:vAlign w:val="center"/>
          </w:tcPr>
          <w:p w:rsidR="006C080F" w:rsidRDefault="006C080F">
            <w:pPr>
              <w:pStyle w:val="2"/>
              <w:spacing w:after="0"/>
              <w:ind w:leftChars="0" w:left="0" w:firstLineChars="0" w:firstLine="0"/>
              <w:jc w:val="center"/>
            </w:pPr>
          </w:p>
        </w:tc>
      </w:tr>
      <w:tr w:rsidR="006C080F">
        <w:tc>
          <w:tcPr>
            <w:tcW w:w="930" w:type="dxa"/>
            <w:vAlign w:val="center"/>
          </w:tcPr>
          <w:p w:rsidR="006C080F" w:rsidRDefault="006C080F">
            <w:pPr>
              <w:pStyle w:val="2"/>
              <w:spacing w:after="0"/>
              <w:ind w:leftChars="0" w:left="0" w:firstLineChars="0" w:firstLine="0"/>
              <w:jc w:val="center"/>
            </w:pPr>
          </w:p>
        </w:tc>
        <w:tc>
          <w:tcPr>
            <w:tcW w:w="1790" w:type="dxa"/>
            <w:vAlign w:val="center"/>
          </w:tcPr>
          <w:p w:rsidR="006C080F" w:rsidRDefault="006C080F">
            <w:pPr>
              <w:pStyle w:val="2"/>
              <w:spacing w:after="0"/>
              <w:ind w:leftChars="0" w:left="0" w:firstLineChars="0" w:firstLine="0"/>
              <w:jc w:val="center"/>
            </w:pPr>
          </w:p>
        </w:tc>
        <w:tc>
          <w:tcPr>
            <w:tcW w:w="1510" w:type="dxa"/>
            <w:vAlign w:val="center"/>
          </w:tcPr>
          <w:p w:rsidR="006C080F" w:rsidRDefault="006C080F">
            <w:pPr>
              <w:pStyle w:val="2"/>
              <w:spacing w:after="0"/>
              <w:ind w:leftChars="0" w:left="0" w:firstLineChars="0" w:firstLine="0"/>
              <w:jc w:val="center"/>
            </w:pPr>
          </w:p>
        </w:tc>
        <w:tc>
          <w:tcPr>
            <w:tcW w:w="1840" w:type="dxa"/>
            <w:vAlign w:val="center"/>
          </w:tcPr>
          <w:p w:rsidR="006C080F" w:rsidRDefault="006C080F">
            <w:pPr>
              <w:pStyle w:val="2"/>
              <w:spacing w:after="0"/>
              <w:ind w:leftChars="0" w:left="0" w:firstLineChars="0" w:firstLine="0"/>
              <w:jc w:val="center"/>
            </w:pPr>
          </w:p>
        </w:tc>
        <w:tc>
          <w:tcPr>
            <w:tcW w:w="1949" w:type="dxa"/>
            <w:vAlign w:val="center"/>
          </w:tcPr>
          <w:p w:rsidR="006C080F" w:rsidRDefault="006C080F">
            <w:pPr>
              <w:pStyle w:val="2"/>
              <w:spacing w:after="0"/>
              <w:ind w:leftChars="0" w:left="0" w:firstLineChars="0" w:firstLine="0"/>
              <w:jc w:val="center"/>
            </w:pPr>
          </w:p>
        </w:tc>
      </w:tr>
    </w:tbl>
    <w:p w:rsidR="006C080F" w:rsidRDefault="00913C65">
      <w:pPr>
        <w:spacing w:line="360" w:lineRule="auto"/>
        <w:ind w:firstLineChars="200" w:firstLine="578"/>
        <w:rPr>
          <w:rFonts w:ascii="Times New Roman" w:eastAsia="仿宋GB2312" w:hAnsi="Times New Roman" w:cs="Times New Roman"/>
          <w:b/>
          <w:bCs/>
          <w:color w:val="000000"/>
          <w:spacing w:val="4"/>
          <w:kern w:val="0"/>
          <w:sz w:val="28"/>
          <w:szCs w:val="28"/>
          <w:lang w:val="zh-Hans"/>
        </w:rPr>
      </w:pPr>
      <w:r>
        <w:rPr>
          <w:rFonts w:ascii="Times New Roman" w:eastAsia="仿宋GB2312" w:hAnsi="Times New Roman" w:cs="Times New Roman" w:hint="eastAsia"/>
          <w:b/>
          <w:bCs/>
          <w:color w:val="000000"/>
          <w:spacing w:val="4"/>
          <w:kern w:val="0"/>
          <w:sz w:val="28"/>
          <w:szCs w:val="28"/>
          <w:lang w:val="zh-Hans"/>
        </w:rPr>
        <w:t>任务</w:t>
      </w:r>
      <w:r>
        <w:rPr>
          <w:rFonts w:ascii="Times New Roman" w:eastAsia="仿宋GB2312" w:hAnsi="Times New Roman" w:cs="Times New Roman" w:hint="eastAsia"/>
          <w:b/>
          <w:bCs/>
          <w:color w:val="000000"/>
          <w:spacing w:val="4"/>
          <w:kern w:val="0"/>
          <w:sz w:val="28"/>
          <w:szCs w:val="28"/>
          <w:lang w:val="zh-Hans"/>
        </w:rPr>
        <w:t>2</w:t>
      </w:r>
      <w:r>
        <w:rPr>
          <w:rFonts w:ascii="Times New Roman" w:eastAsia="仿宋GB2312" w:hAnsi="Times New Roman" w:cs="Times New Roman" w:hint="eastAsia"/>
          <w:b/>
          <w:bCs/>
          <w:color w:val="000000"/>
          <w:spacing w:val="4"/>
          <w:kern w:val="0"/>
          <w:sz w:val="28"/>
          <w:szCs w:val="28"/>
          <w:lang w:val="zh-Hans"/>
        </w:rPr>
        <w:t>：绘制拓扑图</w:t>
      </w:r>
    </w:p>
    <w:p w:rsidR="006C080F" w:rsidRDefault="00913C65">
      <w:pPr>
        <w:spacing w:line="360" w:lineRule="auto"/>
        <w:ind w:firstLineChars="200" w:firstLine="576"/>
        <w:rPr>
          <w:rFonts w:ascii="Times New Roman" w:eastAsia="仿宋GB2312" w:hAnsi="Times New Roman" w:cs="Times New Roman"/>
          <w:color w:val="000000"/>
          <w:spacing w:val="4"/>
          <w:kern w:val="0"/>
          <w:sz w:val="28"/>
          <w:szCs w:val="28"/>
          <w:lang w:val="zh-Hans"/>
        </w:rPr>
      </w:pP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（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1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）采用工业网络控制设计软件进行绘制，包括根据设计方案中确定的设备进行选型、组网，完成虚拟系统的搭建。</w:t>
      </w:r>
    </w:p>
    <w:p w:rsidR="006C080F" w:rsidRDefault="00913C65">
      <w:pPr>
        <w:spacing w:line="360" w:lineRule="auto"/>
        <w:ind w:firstLineChars="200" w:firstLine="576"/>
        <w:rPr>
          <w:rFonts w:ascii="Times New Roman" w:eastAsia="仿宋GB2312" w:hAnsi="Times New Roman" w:cs="Times New Roman"/>
          <w:color w:val="000000"/>
          <w:spacing w:val="4"/>
          <w:kern w:val="0"/>
          <w:sz w:val="28"/>
          <w:szCs w:val="28"/>
          <w:lang w:val="zh-Hans"/>
        </w:rPr>
      </w:pP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（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2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）使用网络拓扑图设计软件设计整个网络架构拓扑图，完成智能生产系统的边缘层，包括设备层、控制层、数据接入层），应用层、网络层的绘制。同时，在网络拓扑图中标注各设备之间所采用的工业网络通讯总线，不同工业网络通讯总线采用不同颜色线条标注。并将绘制的文件保存。</w:t>
      </w:r>
    </w:p>
    <w:p w:rsidR="006C080F" w:rsidRDefault="00913C65">
      <w:pPr>
        <w:spacing w:line="360" w:lineRule="auto"/>
        <w:ind w:firstLineChars="200" w:firstLine="578"/>
        <w:rPr>
          <w:rFonts w:ascii="Times New Roman" w:eastAsia="仿宋GB2312" w:hAnsi="Times New Roman" w:cs="Times New Roman"/>
          <w:b/>
          <w:bCs/>
          <w:color w:val="000000"/>
          <w:spacing w:val="4"/>
          <w:kern w:val="0"/>
          <w:sz w:val="28"/>
          <w:szCs w:val="28"/>
          <w:lang w:val="zh-Hans"/>
        </w:rPr>
      </w:pPr>
      <w:r>
        <w:rPr>
          <w:rFonts w:ascii="Times New Roman" w:eastAsia="仿宋GB2312" w:hAnsi="Times New Roman" w:cs="Times New Roman" w:hint="eastAsia"/>
          <w:b/>
          <w:bCs/>
          <w:color w:val="000000"/>
          <w:spacing w:val="4"/>
          <w:kern w:val="0"/>
          <w:sz w:val="28"/>
          <w:szCs w:val="28"/>
          <w:lang w:val="zh-Hans"/>
        </w:rPr>
        <w:t>任务</w:t>
      </w:r>
      <w:r>
        <w:rPr>
          <w:rFonts w:ascii="Times New Roman" w:eastAsia="仿宋GB2312" w:hAnsi="Times New Roman" w:cs="Times New Roman" w:hint="eastAsia"/>
          <w:b/>
          <w:bCs/>
          <w:color w:val="000000"/>
          <w:spacing w:val="4"/>
          <w:kern w:val="0"/>
          <w:sz w:val="28"/>
          <w:szCs w:val="28"/>
          <w:lang w:val="zh-Hans"/>
        </w:rPr>
        <w:t>3</w:t>
      </w:r>
      <w:r>
        <w:rPr>
          <w:rFonts w:ascii="Times New Roman" w:eastAsia="仿宋GB2312" w:hAnsi="Times New Roman" w:cs="Times New Roman" w:hint="eastAsia"/>
          <w:b/>
          <w:bCs/>
          <w:color w:val="000000"/>
          <w:spacing w:val="4"/>
          <w:kern w:val="0"/>
          <w:sz w:val="28"/>
          <w:szCs w:val="28"/>
          <w:lang w:val="zh-Hans"/>
        </w:rPr>
        <w:t>：配置</w:t>
      </w:r>
      <w:r>
        <w:rPr>
          <w:rFonts w:ascii="Times New Roman" w:eastAsia="仿宋GB2312" w:hAnsi="Times New Roman" w:cs="Times New Roman" w:hint="eastAsia"/>
          <w:b/>
          <w:bCs/>
          <w:color w:val="000000"/>
          <w:spacing w:val="4"/>
          <w:kern w:val="0"/>
          <w:sz w:val="28"/>
          <w:szCs w:val="28"/>
          <w:lang w:val="zh-Hans"/>
        </w:rPr>
        <w:t>IP</w:t>
      </w:r>
      <w:r>
        <w:rPr>
          <w:rFonts w:ascii="Times New Roman" w:eastAsia="仿宋GB2312" w:hAnsi="Times New Roman" w:cs="Times New Roman" w:hint="eastAsia"/>
          <w:b/>
          <w:bCs/>
          <w:color w:val="000000"/>
          <w:spacing w:val="4"/>
          <w:kern w:val="0"/>
          <w:sz w:val="28"/>
          <w:szCs w:val="28"/>
          <w:lang w:val="zh-Hans"/>
        </w:rPr>
        <w:t>地址表</w:t>
      </w:r>
    </w:p>
    <w:p w:rsidR="006C080F" w:rsidRDefault="00913C65">
      <w:pPr>
        <w:spacing w:line="360" w:lineRule="auto"/>
        <w:ind w:firstLineChars="200" w:firstLine="576"/>
        <w:rPr>
          <w:rFonts w:ascii="Times New Roman" w:eastAsia="仿宋GB2312" w:hAnsi="Times New Roman" w:cs="Times New Roman"/>
          <w:color w:val="000000"/>
          <w:spacing w:val="4"/>
          <w:kern w:val="0"/>
          <w:sz w:val="28"/>
          <w:szCs w:val="28"/>
          <w:lang w:val="zh-Hans"/>
        </w:rPr>
      </w:pP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根据系统网络结构，对远程服务器，工作站运维计算机，数据管理网络中主控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PLC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、触摸屏，生产线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PLC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、伺服驱动器、扫码器和搬移机械装置等网络设备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IP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地址进行规划和分配。</w:t>
      </w:r>
    </w:p>
    <w:p w:rsidR="006C080F" w:rsidRDefault="00913C65">
      <w:pPr>
        <w:pStyle w:val="2"/>
        <w:ind w:firstLine="480"/>
        <w:jc w:val="center"/>
        <w:rPr>
          <w:rFonts w:ascii="黑体" w:eastAsia="黑体" w:hAnsi="黑体" w:cs="黑体"/>
          <w:sz w:val="24"/>
          <w:szCs w:val="24"/>
        </w:rPr>
      </w:pPr>
      <w:r>
        <w:rPr>
          <w:rFonts w:ascii="黑体" w:eastAsia="黑体" w:hAnsi="黑体" w:cs="黑体" w:hint="eastAsia"/>
          <w:sz w:val="24"/>
          <w:szCs w:val="24"/>
        </w:rPr>
        <w:t>表2 系统IP地址分配表</w:t>
      </w:r>
    </w:p>
    <w:tbl>
      <w:tblPr>
        <w:tblStyle w:val="af"/>
        <w:tblW w:w="6960" w:type="dxa"/>
        <w:tblInd w:w="832" w:type="dxa"/>
        <w:tblLayout w:type="fixed"/>
        <w:tblLook w:val="04A0" w:firstRow="1" w:lastRow="0" w:firstColumn="1" w:lastColumn="0" w:noHBand="0" w:noVBand="1"/>
      </w:tblPr>
      <w:tblGrid>
        <w:gridCol w:w="1380"/>
        <w:gridCol w:w="2460"/>
        <w:gridCol w:w="3120"/>
      </w:tblGrid>
      <w:tr w:rsidR="006C080F">
        <w:trPr>
          <w:trHeight w:val="424"/>
        </w:trPr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80F" w:rsidRDefault="00913C65">
            <w:pPr>
              <w:jc w:val="center"/>
              <w:rPr>
                <w:rFonts w:eastAsia="宋体"/>
              </w:rPr>
            </w:pPr>
            <w:r>
              <w:rPr>
                <w:rFonts w:eastAsia="宋体" w:hint="eastAsia"/>
              </w:rPr>
              <w:t>序号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80F" w:rsidRDefault="00913C65">
            <w:pPr>
              <w:jc w:val="center"/>
              <w:rPr>
                <w:rFonts w:eastAsia="宋体"/>
              </w:rPr>
            </w:pPr>
            <w:r>
              <w:rPr>
                <w:rFonts w:eastAsia="宋体" w:hint="eastAsia"/>
              </w:rPr>
              <w:t>设备名称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80F" w:rsidRDefault="00913C65">
            <w:pPr>
              <w:jc w:val="center"/>
              <w:rPr>
                <w:rFonts w:eastAsia="宋体"/>
              </w:rPr>
            </w:pPr>
            <w:r>
              <w:rPr>
                <w:rFonts w:eastAsia="宋体" w:hint="eastAsia"/>
              </w:rPr>
              <w:t>IP</w:t>
            </w:r>
            <w:r>
              <w:rPr>
                <w:rFonts w:eastAsia="宋体" w:hint="eastAsia"/>
              </w:rPr>
              <w:t>地址</w:t>
            </w:r>
          </w:p>
        </w:tc>
      </w:tr>
      <w:tr w:rsidR="006C080F">
        <w:trPr>
          <w:trHeight w:val="280"/>
        </w:trPr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80F" w:rsidRDefault="00913C65">
            <w:pPr>
              <w:jc w:val="center"/>
              <w:rPr>
                <w:rFonts w:eastAsia="宋体"/>
              </w:rPr>
            </w:pPr>
            <w:r>
              <w:rPr>
                <w:rFonts w:eastAsia="宋体" w:hint="eastAsia"/>
              </w:rPr>
              <w:t>1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80F" w:rsidRDefault="006C080F">
            <w:pPr>
              <w:jc w:val="center"/>
              <w:rPr>
                <w:rFonts w:eastAsia="宋体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80F" w:rsidRDefault="006C080F">
            <w:pPr>
              <w:jc w:val="center"/>
              <w:rPr>
                <w:rFonts w:eastAsia="宋体"/>
              </w:rPr>
            </w:pPr>
          </w:p>
        </w:tc>
      </w:tr>
      <w:tr w:rsidR="006C080F">
        <w:trPr>
          <w:trHeight w:val="280"/>
        </w:trPr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80F" w:rsidRDefault="00913C65">
            <w:pPr>
              <w:jc w:val="center"/>
              <w:rPr>
                <w:rFonts w:eastAsia="宋体"/>
              </w:rPr>
            </w:pPr>
            <w:r>
              <w:rPr>
                <w:rFonts w:eastAsia="宋体" w:hint="eastAsia"/>
              </w:rPr>
              <w:t>2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80F" w:rsidRDefault="006C080F">
            <w:pPr>
              <w:jc w:val="center"/>
              <w:rPr>
                <w:rFonts w:eastAsia="宋体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80F" w:rsidRDefault="006C080F">
            <w:pPr>
              <w:jc w:val="center"/>
              <w:rPr>
                <w:rFonts w:eastAsia="宋体"/>
              </w:rPr>
            </w:pPr>
          </w:p>
        </w:tc>
      </w:tr>
      <w:tr w:rsidR="006C080F">
        <w:trPr>
          <w:trHeight w:val="280"/>
        </w:trPr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80F" w:rsidRDefault="00913C65">
            <w:pPr>
              <w:jc w:val="center"/>
              <w:rPr>
                <w:rFonts w:eastAsia="宋体"/>
              </w:rPr>
            </w:pPr>
            <w:r>
              <w:rPr>
                <w:rFonts w:eastAsia="宋体" w:hint="eastAsia"/>
              </w:rPr>
              <w:t>3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80F" w:rsidRDefault="006C080F">
            <w:pPr>
              <w:jc w:val="center"/>
              <w:rPr>
                <w:rFonts w:eastAsia="宋体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80F" w:rsidRDefault="006C080F">
            <w:pPr>
              <w:jc w:val="center"/>
              <w:rPr>
                <w:rFonts w:eastAsia="宋体"/>
              </w:rPr>
            </w:pPr>
          </w:p>
        </w:tc>
      </w:tr>
      <w:tr w:rsidR="006C080F">
        <w:trPr>
          <w:trHeight w:val="280"/>
        </w:trPr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80F" w:rsidRDefault="00913C65">
            <w:pPr>
              <w:jc w:val="center"/>
              <w:rPr>
                <w:rFonts w:eastAsia="宋体"/>
              </w:rPr>
            </w:pPr>
            <w:r>
              <w:rPr>
                <w:rFonts w:eastAsia="宋体" w:hint="eastAsia"/>
              </w:rPr>
              <w:t>4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80F" w:rsidRDefault="006C080F">
            <w:pPr>
              <w:jc w:val="center"/>
              <w:rPr>
                <w:rFonts w:eastAsia="宋体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80F" w:rsidRDefault="006C080F">
            <w:pPr>
              <w:jc w:val="center"/>
              <w:rPr>
                <w:rFonts w:eastAsia="宋体"/>
              </w:rPr>
            </w:pPr>
          </w:p>
        </w:tc>
      </w:tr>
      <w:tr w:rsidR="006C080F">
        <w:trPr>
          <w:trHeight w:val="280"/>
        </w:trPr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80F" w:rsidRDefault="00913C65">
            <w:pPr>
              <w:jc w:val="center"/>
              <w:rPr>
                <w:rFonts w:eastAsia="宋体"/>
              </w:rPr>
            </w:pPr>
            <w:r>
              <w:rPr>
                <w:rFonts w:eastAsia="宋体" w:hint="eastAsia"/>
              </w:rPr>
              <w:t>5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80F" w:rsidRDefault="006C080F">
            <w:pPr>
              <w:jc w:val="center"/>
              <w:rPr>
                <w:rFonts w:eastAsia="宋体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80F" w:rsidRDefault="006C080F">
            <w:pPr>
              <w:jc w:val="center"/>
              <w:rPr>
                <w:rFonts w:eastAsia="宋体"/>
              </w:rPr>
            </w:pPr>
          </w:p>
        </w:tc>
      </w:tr>
      <w:tr w:rsidR="006C080F">
        <w:trPr>
          <w:trHeight w:val="280"/>
        </w:trPr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80F" w:rsidRDefault="00913C65">
            <w:pPr>
              <w:jc w:val="center"/>
              <w:rPr>
                <w:rFonts w:eastAsia="宋体"/>
              </w:rPr>
            </w:pPr>
            <w:r>
              <w:rPr>
                <w:rFonts w:eastAsia="宋体" w:hint="eastAsia"/>
              </w:rPr>
              <w:t>6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80F" w:rsidRDefault="006C080F">
            <w:pPr>
              <w:jc w:val="center"/>
              <w:rPr>
                <w:rFonts w:eastAsia="宋体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80F" w:rsidRDefault="006C080F">
            <w:pPr>
              <w:jc w:val="center"/>
              <w:rPr>
                <w:rFonts w:eastAsia="宋体"/>
              </w:rPr>
            </w:pPr>
          </w:p>
        </w:tc>
      </w:tr>
      <w:tr w:rsidR="006C080F">
        <w:trPr>
          <w:trHeight w:val="280"/>
        </w:trPr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80F" w:rsidRDefault="00913C65">
            <w:pPr>
              <w:jc w:val="center"/>
              <w:rPr>
                <w:rFonts w:eastAsia="宋体"/>
              </w:rPr>
            </w:pPr>
            <w:r>
              <w:rPr>
                <w:rFonts w:eastAsia="宋体" w:hint="eastAsia"/>
              </w:rPr>
              <w:t>7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80F" w:rsidRDefault="006C080F">
            <w:pPr>
              <w:jc w:val="center"/>
              <w:rPr>
                <w:rFonts w:eastAsia="宋体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80F" w:rsidRDefault="006C080F">
            <w:pPr>
              <w:jc w:val="center"/>
              <w:rPr>
                <w:rFonts w:eastAsia="宋体"/>
              </w:rPr>
            </w:pPr>
          </w:p>
        </w:tc>
      </w:tr>
      <w:tr w:rsidR="006C080F">
        <w:trPr>
          <w:trHeight w:val="280"/>
        </w:trPr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80F" w:rsidRDefault="00913C65">
            <w:pPr>
              <w:jc w:val="center"/>
              <w:rPr>
                <w:rFonts w:eastAsia="宋体"/>
              </w:rPr>
            </w:pPr>
            <w:r>
              <w:rPr>
                <w:rFonts w:eastAsia="宋体" w:hint="eastAsia"/>
              </w:rPr>
              <w:t>8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80F" w:rsidRDefault="006C080F">
            <w:pPr>
              <w:jc w:val="center"/>
              <w:rPr>
                <w:rFonts w:eastAsia="宋体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80F" w:rsidRDefault="006C080F">
            <w:pPr>
              <w:jc w:val="center"/>
              <w:rPr>
                <w:rFonts w:eastAsia="宋体"/>
              </w:rPr>
            </w:pPr>
          </w:p>
        </w:tc>
      </w:tr>
      <w:tr w:rsidR="006C080F">
        <w:trPr>
          <w:trHeight w:val="280"/>
        </w:trPr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80F" w:rsidRDefault="00913C65">
            <w:pPr>
              <w:jc w:val="center"/>
              <w:rPr>
                <w:rFonts w:eastAsia="宋体"/>
              </w:rPr>
            </w:pPr>
            <w:r>
              <w:rPr>
                <w:rFonts w:eastAsia="宋体" w:hint="eastAsia"/>
              </w:rPr>
              <w:t>9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80F" w:rsidRDefault="006C080F">
            <w:pPr>
              <w:jc w:val="center"/>
              <w:rPr>
                <w:rFonts w:eastAsia="宋体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80F" w:rsidRDefault="006C080F">
            <w:pPr>
              <w:jc w:val="center"/>
              <w:rPr>
                <w:rFonts w:eastAsia="宋体"/>
              </w:rPr>
            </w:pPr>
          </w:p>
        </w:tc>
      </w:tr>
      <w:tr w:rsidR="006C080F">
        <w:trPr>
          <w:trHeight w:val="280"/>
        </w:trPr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80F" w:rsidRDefault="00913C65">
            <w:pPr>
              <w:jc w:val="center"/>
              <w:rPr>
                <w:rFonts w:eastAsia="宋体"/>
              </w:rPr>
            </w:pPr>
            <w:r>
              <w:rPr>
                <w:rFonts w:eastAsia="宋体" w:hint="eastAsia"/>
              </w:rPr>
              <w:lastRenderedPageBreak/>
              <w:t>10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80F" w:rsidRDefault="006C080F">
            <w:pPr>
              <w:jc w:val="center"/>
              <w:rPr>
                <w:rFonts w:eastAsia="宋体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80F" w:rsidRDefault="006C080F">
            <w:pPr>
              <w:jc w:val="center"/>
              <w:rPr>
                <w:rFonts w:eastAsia="宋体"/>
              </w:rPr>
            </w:pPr>
          </w:p>
        </w:tc>
      </w:tr>
    </w:tbl>
    <w:p w:rsidR="006C080F" w:rsidRDefault="00913C65">
      <w:pPr>
        <w:spacing w:line="360" w:lineRule="auto"/>
        <w:ind w:firstLineChars="200" w:firstLine="578"/>
        <w:rPr>
          <w:rFonts w:ascii="Times New Roman" w:eastAsia="仿宋GB2312" w:hAnsi="Times New Roman" w:cs="Times New Roman"/>
          <w:b/>
          <w:bCs/>
          <w:color w:val="000000"/>
          <w:spacing w:val="4"/>
          <w:kern w:val="0"/>
          <w:sz w:val="28"/>
          <w:szCs w:val="28"/>
          <w:lang w:val="zh-Hans"/>
        </w:rPr>
      </w:pPr>
      <w:r>
        <w:rPr>
          <w:rFonts w:ascii="Times New Roman" w:eastAsia="仿宋GB2312" w:hAnsi="Times New Roman" w:cs="Times New Roman" w:hint="eastAsia"/>
          <w:b/>
          <w:bCs/>
          <w:color w:val="000000"/>
          <w:spacing w:val="4"/>
          <w:kern w:val="0"/>
          <w:sz w:val="28"/>
          <w:szCs w:val="28"/>
          <w:lang w:val="zh-Hans"/>
        </w:rPr>
        <w:t>任务</w:t>
      </w:r>
      <w:r>
        <w:rPr>
          <w:rFonts w:ascii="Times New Roman" w:eastAsia="仿宋GB2312" w:hAnsi="Times New Roman" w:cs="Times New Roman" w:hint="eastAsia"/>
          <w:b/>
          <w:bCs/>
          <w:color w:val="000000"/>
          <w:spacing w:val="4"/>
          <w:kern w:val="0"/>
          <w:sz w:val="28"/>
          <w:szCs w:val="28"/>
          <w:lang w:val="zh-Hans"/>
        </w:rPr>
        <w:t>4</w:t>
      </w:r>
      <w:r>
        <w:rPr>
          <w:rFonts w:ascii="Times New Roman" w:eastAsia="仿宋GB2312" w:hAnsi="Times New Roman" w:cs="Times New Roman" w:hint="eastAsia"/>
          <w:b/>
          <w:bCs/>
          <w:color w:val="000000"/>
          <w:spacing w:val="4"/>
          <w:kern w:val="0"/>
          <w:sz w:val="28"/>
          <w:szCs w:val="28"/>
          <w:lang w:val="zh-Hans"/>
        </w:rPr>
        <w:t>：系统方案的可行性分析及评价</w:t>
      </w:r>
    </w:p>
    <w:p w:rsidR="006C080F" w:rsidRDefault="00913C65">
      <w:pPr>
        <w:spacing w:line="360" w:lineRule="auto"/>
        <w:ind w:firstLineChars="200" w:firstLine="576"/>
        <w:rPr>
          <w:rFonts w:ascii="Times New Roman" w:eastAsia="仿宋GB2312" w:hAnsi="Times New Roman" w:cs="Times New Roman"/>
          <w:color w:val="000000"/>
          <w:spacing w:val="4"/>
          <w:kern w:val="0"/>
          <w:sz w:val="28"/>
          <w:szCs w:val="28"/>
          <w:lang w:val="zh-Hans"/>
        </w:rPr>
      </w:pP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要求：根据项目背景和上述元器件选型、网络架构等技术方案，从项目的可行性、技术性等维度进行分析，编写技术论证报告，保存到“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D:\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赛位号”。报告以文字、图片的形式呈现，报告应包含以下内容，编写格式规范：</w:t>
      </w:r>
    </w:p>
    <w:p w:rsidR="006C080F" w:rsidRDefault="00913C65">
      <w:pPr>
        <w:spacing w:line="360" w:lineRule="auto"/>
        <w:ind w:firstLineChars="200" w:firstLine="576"/>
        <w:rPr>
          <w:rFonts w:ascii="Times New Roman" w:eastAsia="仿宋GB2312" w:hAnsi="Times New Roman" w:cs="Times New Roman"/>
          <w:color w:val="000000"/>
          <w:spacing w:val="4"/>
          <w:kern w:val="0"/>
          <w:sz w:val="28"/>
          <w:szCs w:val="28"/>
          <w:lang w:val="zh-Hans"/>
        </w:rPr>
      </w:pP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（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1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）工业网络智能控制系统的组网方式简要说明；</w:t>
      </w:r>
    </w:p>
    <w:p w:rsidR="006C080F" w:rsidRDefault="00913C65">
      <w:pPr>
        <w:spacing w:line="360" w:lineRule="auto"/>
        <w:ind w:firstLineChars="200" w:firstLine="576"/>
        <w:rPr>
          <w:rFonts w:ascii="Times New Roman" w:eastAsia="仿宋GB2312" w:hAnsi="Times New Roman" w:cs="Times New Roman"/>
          <w:color w:val="000000"/>
          <w:spacing w:val="4"/>
          <w:kern w:val="0"/>
          <w:sz w:val="28"/>
          <w:szCs w:val="28"/>
          <w:lang w:val="zh-Hans"/>
        </w:rPr>
      </w:pP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（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2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）数据传输与可视化运维方案；</w:t>
      </w:r>
    </w:p>
    <w:p w:rsidR="006C080F" w:rsidRDefault="00913C65">
      <w:pPr>
        <w:spacing w:line="360" w:lineRule="auto"/>
        <w:ind w:firstLineChars="200" w:firstLine="576"/>
        <w:rPr>
          <w:rFonts w:ascii="Times New Roman" w:eastAsia="仿宋GB2312" w:hAnsi="Times New Roman" w:cs="Times New Roman"/>
          <w:color w:val="000000"/>
          <w:spacing w:val="4"/>
          <w:kern w:val="0"/>
          <w:sz w:val="28"/>
          <w:szCs w:val="28"/>
          <w:lang w:val="zh-Hans"/>
        </w:rPr>
      </w:pP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（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3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）工业网络可实施性论证。</w:t>
      </w:r>
    </w:p>
    <w:p w:rsidR="006C080F" w:rsidRDefault="00913C65">
      <w:pPr>
        <w:spacing w:line="360" w:lineRule="auto"/>
        <w:ind w:firstLineChars="200" w:firstLine="578"/>
        <w:rPr>
          <w:rFonts w:ascii="Times New Roman" w:eastAsia="仿宋GB2312" w:hAnsi="Times New Roman" w:cs="Times New Roman"/>
          <w:b/>
          <w:bCs/>
          <w:color w:val="000000"/>
          <w:spacing w:val="4"/>
          <w:kern w:val="0"/>
          <w:sz w:val="28"/>
          <w:szCs w:val="28"/>
          <w:lang w:val="zh-Hans"/>
        </w:rPr>
      </w:pPr>
      <w:r>
        <w:rPr>
          <w:rFonts w:ascii="Times New Roman" w:eastAsia="仿宋GB2312" w:hAnsi="Times New Roman" w:cs="Times New Roman" w:hint="eastAsia"/>
          <w:b/>
          <w:bCs/>
          <w:color w:val="000000"/>
          <w:spacing w:val="4"/>
          <w:kern w:val="0"/>
          <w:sz w:val="28"/>
          <w:szCs w:val="28"/>
          <w:lang w:val="zh-Hans"/>
        </w:rPr>
        <w:t>任务</w:t>
      </w:r>
      <w:r>
        <w:rPr>
          <w:rFonts w:ascii="Times New Roman" w:eastAsia="仿宋GB2312" w:hAnsi="Times New Roman" w:cs="Times New Roman" w:hint="eastAsia"/>
          <w:b/>
          <w:bCs/>
          <w:color w:val="000000"/>
          <w:spacing w:val="4"/>
          <w:kern w:val="0"/>
          <w:sz w:val="28"/>
          <w:szCs w:val="28"/>
          <w:lang w:val="zh-Hans"/>
        </w:rPr>
        <w:t>5</w:t>
      </w:r>
      <w:r>
        <w:rPr>
          <w:rFonts w:ascii="Times New Roman" w:eastAsia="仿宋GB2312" w:hAnsi="Times New Roman" w:cs="Times New Roman" w:hint="eastAsia"/>
          <w:b/>
          <w:bCs/>
          <w:color w:val="000000"/>
          <w:spacing w:val="4"/>
          <w:kern w:val="0"/>
          <w:sz w:val="28"/>
          <w:szCs w:val="28"/>
          <w:lang w:val="zh-Hans"/>
        </w:rPr>
        <w:t>：物理系统的安装和组网</w:t>
      </w:r>
    </w:p>
    <w:p w:rsidR="006C080F" w:rsidRDefault="00913C65">
      <w:pPr>
        <w:spacing w:line="360" w:lineRule="auto"/>
        <w:ind w:firstLineChars="200" w:firstLine="576"/>
        <w:rPr>
          <w:rFonts w:ascii="Times New Roman" w:eastAsia="仿宋GB2312" w:hAnsi="Times New Roman" w:cs="Times New Roman"/>
          <w:color w:val="000000"/>
          <w:spacing w:val="4"/>
          <w:kern w:val="0"/>
          <w:sz w:val="28"/>
          <w:szCs w:val="28"/>
          <w:lang w:val="zh-Hans"/>
        </w:rPr>
      </w:pPr>
      <w:bookmarkStart w:id="1" w:name="_Hlk132388978"/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（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1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）设备安装</w:t>
      </w:r>
    </w:p>
    <w:p w:rsidR="006C080F" w:rsidRDefault="00913C65">
      <w:pPr>
        <w:spacing w:line="360" w:lineRule="auto"/>
        <w:ind w:firstLineChars="200" w:firstLine="576"/>
        <w:rPr>
          <w:rFonts w:ascii="Times New Roman" w:eastAsia="仿宋GB2312" w:hAnsi="Times New Roman" w:cs="Times New Roman"/>
          <w:color w:val="000000"/>
          <w:spacing w:val="4"/>
          <w:kern w:val="0"/>
          <w:sz w:val="28"/>
          <w:szCs w:val="28"/>
          <w:lang w:val="zh-Hans"/>
        </w:rPr>
      </w:pP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 xml:space="preserve">    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根据设计方案和仿真结果进行部件或设备选型，如根据检测物理量选择相应传感器；根据要求的气动上料要求，选择合适的气动执行设备；根据皮带传输功能要求，选择相应的电机；根据任务书中的要求视觉检测，选择满足需求的视觉检测设备，等等，并将这些设备安装固定，要求符合相关电气施工规范的国家和行业标准。</w:t>
      </w:r>
    </w:p>
    <w:p w:rsidR="006C080F" w:rsidRDefault="00913C65">
      <w:pPr>
        <w:spacing w:line="360" w:lineRule="auto"/>
        <w:ind w:firstLineChars="200" w:firstLine="576"/>
        <w:rPr>
          <w:rFonts w:ascii="Times New Roman" w:eastAsia="仿宋GB2312" w:hAnsi="Times New Roman" w:cs="Times New Roman"/>
          <w:color w:val="000000"/>
          <w:spacing w:val="4"/>
          <w:kern w:val="0"/>
          <w:sz w:val="28"/>
          <w:szCs w:val="28"/>
          <w:lang w:val="zh-Hans"/>
        </w:rPr>
      </w:pP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（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2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）系统组网</w:t>
      </w:r>
    </w:p>
    <w:p w:rsidR="006C080F" w:rsidRDefault="00913C65">
      <w:pPr>
        <w:spacing w:line="360" w:lineRule="auto"/>
        <w:ind w:firstLineChars="200" w:firstLine="576"/>
        <w:rPr>
          <w:rFonts w:ascii="Times New Roman" w:eastAsia="仿宋GB2312" w:hAnsi="Times New Roman" w:cs="Times New Roman"/>
          <w:color w:val="000000"/>
          <w:spacing w:val="4"/>
          <w:kern w:val="0"/>
          <w:sz w:val="28"/>
          <w:szCs w:val="28"/>
          <w:lang w:val="zh-Hans"/>
        </w:rPr>
      </w:pP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将相关设备采用对应的通信接口和线缆进行连接，完成系统组网，如触摸屏与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PLC1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采用以太网通信接口进行连接；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PLC1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、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PLC2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和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PLC3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与信息采集单元模拟量输出端、数字输出端、电机部件之间，制作相应的连接线缆进行连接组网；同时，完成总线的通讯电路连接。安装过程中，元部件、设备安装，线缆表示和固定、线段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lastRenderedPageBreak/>
        <w:t>压线等均符合工业电气相关电气施工规范的国家和行业标准。</w:t>
      </w:r>
    </w:p>
    <w:bookmarkEnd w:id="1"/>
    <w:p w:rsidR="006C080F" w:rsidRDefault="00913C65">
      <w:pPr>
        <w:spacing w:line="360" w:lineRule="auto"/>
        <w:ind w:firstLineChars="200" w:firstLine="578"/>
        <w:rPr>
          <w:rFonts w:ascii="Times New Roman" w:eastAsia="仿宋GB2312" w:hAnsi="Times New Roman" w:cs="Times New Roman"/>
          <w:b/>
          <w:bCs/>
          <w:color w:val="000000"/>
          <w:spacing w:val="4"/>
          <w:kern w:val="0"/>
          <w:sz w:val="28"/>
          <w:szCs w:val="28"/>
          <w:lang w:val="zh-Hans"/>
        </w:rPr>
      </w:pPr>
      <w:r>
        <w:rPr>
          <w:rFonts w:ascii="Times New Roman" w:eastAsia="仿宋GB2312" w:hAnsi="Times New Roman" w:cs="Times New Roman" w:hint="eastAsia"/>
          <w:b/>
          <w:bCs/>
          <w:color w:val="000000"/>
          <w:spacing w:val="4"/>
          <w:kern w:val="0"/>
          <w:sz w:val="28"/>
          <w:szCs w:val="28"/>
          <w:lang w:val="zh-Hans"/>
        </w:rPr>
        <w:t>任务</w:t>
      </w:r>
      <w:r>
        <w:rPr>
          <w:rFonts w:ascii="Times New Roman" w:eastAsia="仿宋GB2312" w:hAnsi="Times New Roman" w:cs="Times New Roman" w:hint="eastAsia"/>
          <w:b/>
          <w:bCs/>
          <w:color w:val="000000"/>
          <w:spacing w:val="4"/>
          <w:kern w:val="0"/>
          <w:sz w:val="28"/>
          <w:szCs w:val="28"/>
          <w:lang w:val="zh-Hans"/>
        </w:rPr>
        <w:t>6</w:t>
      </w:r>
      <w:r>
        <w:rPr>
          <w:rFonts w:ascii="Times New Roman" w:eastAsia="仿宋GB2312" w:hAnsi="Times New Roman" w:cs="Times New Roman" w:hint="eastAsia"/>
          <w:b/>
          <w:bCs/>
          <w:color w:val="000000"/>
          <w:spacing w:val="4"/>
          <w:kern w:val="0"/>
          <w:sz w:val="28"/>
          <w:szCs w:val="28"/>
          <w:lang w:val="zh-Hans"/>
        </w:rPr>
        <w:t>：网络参数配置和测试</w:t>
      </w:r>
    </w:p>
    <w:p w:rsidR="006C080F" w:rsidRDefault="00913C65">
      <w:pPr>
        <w:spacing w:line="360" w:lineRule="auto"/>
        <w:ind w:firstLineChars="200" w:firstLine="576"/>
        <w:rPr>
          <w:rFonts w:ascii="Times New Roman" w:eastAsia="仿宋GB2312" w:hAnsi="Times New Roman" w:cs="Times New Roman"/>
          <w:color w:val="000000"/>
          <w:spacing w:val="4"/>
          <w:kern w:val="0"/>
          <w:sz w:val="28"/>
          <w:szCs w:val="28"/>
          <w:lang w:val="zh-Hans"/>
        </w:rPr>
      </w:pP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根据任务书要求和设计中的要求，需要完成相关网络系统参数设定，并填写相应参数，使系统能进行网络通讯测试，要求：</w:t>
      </w:r>
    </w:p>
    <w:p w:rsidR="006C080F" w:rsidRDefault="00913C65">
      <w:pPr>
        <w:spacing w:line="360" w:lineRule="auto"/>
        <w:ind w:firstLineChars="200" w:firstLine="576"/>
        <w:rPr>
          <w:rFonts w:ascii="Times New Roman" w:eastAsia="仿宋GB2312" w:hAnsi="Times New Roman" w:cs="Times New Roman"/>
          <w:color w:val="000000"/>
          <w:spacing w:val="4"/>
          <w:kern w:val="0"/>
          <w:sz w:val="28"/>
          <w:szCs w:val="28"/>
          <w:lang w:val="zh-Hans"/>
        </w:rPr>
      </w:pP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（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1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）触摸屏采用对应的通信接口与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PLC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连接，使用对应的通信协议通信，并填写“系统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IP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地址分配表”表格；使用“对应的通信协议”将感知设备总线连接至计算机对应通信协议口。根据“通讯参数设定表”，检测设备的连通完好性，并保存测试结果。</w:t>
      </w:r>
    </w:p>
    <w:p w:rsidR="006C080F" w:rsidRDefault="00913C65">
      <w:pPr>
        <w:spacing w:line="360" w:lineRule="auto"/>
        <w:ind w:firstLineChars="200" w:firstLine="576"/>
        <w:rPr>
          <w:rFonts w:ascii="Times New Roman" w:eastAsia="仿宋GB2312" w:hAnsi="Times New Roman" w:cs="Times New Roman"/>
          <w:color w:val="000000"/>
          <w:spacing w:val="4"/>
          <w:kern w:val="0"/>
          <w:sz w:val="28"/>
          <w:szCs w:val="28"/>
          <w:lang w:val="zh-Hans"/>
        </w:rPr>
      </w:pP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（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2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）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PLC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之间通信可采用对应通信协议智能输入输出方式，根据设计中的要求对相关设备设定系统参数，并填写“通讯参数设定表”，使用相关通用性软件（设备厂商提供）将组态界面的“网络视图”界面和“操作模式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-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智能设备通信”界面保存。</w:t>
      </w:r>
    </w:p>
    <w:p w:rsidR="006C080F" w:rsidRDefault="00913C65">
      <w:pPr>
        <w:spacing w:line="360" w:lineRule="auto"/>
        <w:ind w:firstLineChars="200" w:firstLine="576"/>
        <w:rPr>
          <w:rFonts w:ascii="Times New Roman" w:eastAsia="仿宋GB2312" w:hAnsi="Times New Roman" w:cs="Times New Roman"/>
          <w:color w:val="000000"/>
          <w:spacing w:val="4"/>
          <w:kern w:val="0"/>
          <w:sz w:val="28"/>
          <w:szCs w:val="28"/>
          <w:lang w:val="zh-Hans"/>
        </w:rPr>
      </w:pP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（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3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）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PLC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与远程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IO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模块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1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、远程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IO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模块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2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、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RFID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网管控制、伺服驱动等设备部件之间采用对应通信协议的通讯方式，但要实现与远程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IO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模块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2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之间通讯，需对应通信协议划分主站模块和从站模块，并进行设备组态，设置相关属性参数。</w:t>
      </w:r>
    </w:p>
    <w:p w:rsidR="006C080F" w:rsidRDefault="00913C65">
      <w:pPr>
        <w:spacing w:line="360" w:lineRule="auto"/>
        <w:ind w:firstLineChars="200" w:firstLine="578"/>
        <w:rPr>
          <w:rFonts w:ascii="Times New Roman" w:eastAsia="仿宋GB2312" w:hAnsi="Times New Roman" w:cs="Times New Roman"/>
          <w:b/>
          <w:bCs/>
          <w:color w:val="000000"/>
          <w:spacing w:val="4"/>
          <w:kern w:val="0"/>
          <w:sz w:val="28"/>
          <w:szCs w:val="28"/>
          <w:lang w:val="zh-Hans"/>
        </w:rPr>
      </w:pPr>
      <w:r>
        <w:rPr>
          <w:rFonts w:ascii="Times New Roman" w:eastAsia="仿宋GB2312" w:hAnsi="Times New Roman" w:cs="Times New Roman" w:hint="eastAsia"/>
          <w:b/>
          <w:bCs/>
          <w:color w:val="000000"/>
          <w:spacing w:val="4"/>
          <w:kern w:val="0"/>
          <w:sz w:val="28"/>
          <w:szCs w:val="28"/>
          <w:lang w:val="zh-Hans"/>
        </w:rPr>
        <w:t>任务</w:t>
      </w:r>
      <w:r>
        <w:rPr>
          <w:rFonts w:ascii="Times New Roman" w:eastAsia="仿宋GB2312" w:hAnsi="Times New Roman" w:cs="Times New Roman" w:hint="eastAsia"/>
          <w:b/>
          <w:bCs/>
          <w:color w:val="000000"/>
          <w:spacing w:val="4"/>
          <w:kern w:val="0"/>
          <w:sz w:val="28"/>
          <w:szCs w:val="28"/>
          <w:lang w:val="zh-Hans"/>
        </w:rPr>
        <w:t>7</w:t>
      </w:r>
      <w:r>
        <w:rPr>
          <w:rFonts w:ascii="Times New Roman" w:eastAsia="仿宋GB2312" w:hAnsi="Times New Roman" w:cs="Times New Roman" w:hint="eastAsia"/>
          <w:b/>
          <w:bCs/>
          <w:color w:val="000000"/>
          <w:spacing w:val="4"/>
          <w:kern w:val="0"/>
          <w:sz w:val="28"/>
          <w:szCs w:val="28"/>
          <w:lang w:val="zh-Hans"/>
        </w:rPr>
        <w:t>：网络控制虚拟系统仿真设计与调试</w:t>
      </w:r>
    </w:p>
    <w:p w:rsidR="006C080F" w:rsidRDefault="00913C65">
      <w:pPr>
        <w:spacing w:line="360" w:lineRule="auto"/>
        <w:ind w:firstLineChars="200" w:firstLine="576"/>
        <w:rPr>
          <w:rFonts w:ascii="Times New Roman" w:eastAsia="仿宋GB2312" w:hAnsi="Times New Roman" w:cs="Times New Roman"/>
          <w:color w:val="000000"/>
          <w:spacing w:val="4"/>
          <w:kern w:val="0"/>
          <w:sz w:val="28"/>
          <w:szCs w:val="28"/>
          <w:lang w:val="zh-Hans"/>
        </w:rPr>
      </w:pP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（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1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）虚拟系统仿真设计采用虚拟仿真编程软件，并对各个模块进行编程，其中包括根据功能进行对象、信号定义，并将信号映射到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PLC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中；编写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PLC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程序将信号映射到仿真软件中，完成相关设备的自动运行；编写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PLC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和触摸屏程序，实现在触摸屏中下发数据到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PLC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，实现相关设备模拟自动运行等等。同时还要求：</w:t>
      </w:r>
    </w:p>
    <w:p w:rsidR="006C080F" w:rsidRDefault="00913C65">
      <w:pPr>
        <w:spacing w:line="360" w:lineRule="auto"/>
        <w:ind w:firstLineChars="200" w:firstLine="576"/>
        <w:rPr>
          <w:rFonts w:ascii="Times New Roman" w:eastAsia="仿宋GB2312" w:hAnsi="Times New Roman" w:cs="Times New Roman"/>
          <w:color w:val="000000"/>
          <w:spacing w:val="4"/>
          <w:kern w:val="0"/>
          <w:sz w:val="28"/>
          <w:szCs w:val="28"/>
          <w:lang w:val="zh-Hans"/>
        </w:rPr>
      </w:pP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lastRenderedPageBreak/>
        <w:t>①打开设备模型库，调用与实物机构相同的设备模型；</w:t>
      </w:r>
    </w:p>
    <w:p w:rsidR="006C080F" w:rsidRDefault="00913C65">
      <w:pPr>
        <w:spacing w:line="360" w:lineRule="auto"/>
        <w:ind w:firstLineChars="200" w:firstLine="576"/>
        <w:rPr>
          <w:rFonts w:ascii="Times New Roman" w:eastAsia="仿宋GB2312" w:hAnsi="Times New Roman" w:cs="Times New Roman"/>
          <w:color w:val="000000"/>
          <w:spacing w:val="4"/>
          <w:kern w:val="0"/>
          <w:sz w:val="28"/>
          <w:szCs w:val="28"/>
          <w:lang w:val="zh-Hans"/>
        </w:rPr>
      </w:pP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②将调用的设备设置在安装位置，与设计方案中布局图安装位置相同；</w:t>
      </w:r>
    </w:p>
    <w:p w:rsidR="006C080F" w:rsidRDefault="00913C65">
      <w:pPr>
        <w:spacing w:line="360" w:lineRule="auto"/>
        <w:ind w:firstLineChars="200" w:firstLine="576"/>
        <w:rPr>
          <w:rFonts w:ascii="Times New Roman" w:eastAsia="仿宋GB2312" w:hAnsi="Times New Roman" w:cs="Times New Roman"/>
          <w:color w:val="000000"/>
          <w:spacing w:val="4"/>
          <w:kern w:val="0"/>
          <w:sz w:val="28"/>
          <w:szCs w:val="28"/>
          <w:lang w:val="zh-Hans"/>
        </w:rPr>
      </w:pP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③设置各设备仿真模型的属性，并进行输入输出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IO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点关联，虚拟关联应对应实际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PLC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等设备的输入输出连接点。</w:t>
      </w:r>
    </w:p>
    <w:p w:rsidR="006C080F" w:rsidRDefault="00913C65">
      <w:pPr>
        <w:spacing w:line="360" w:lineRule="auto"/>
        <w:ind w:firstLineChars="200" w:firstLine="576"/>
        <w:rPr>
          <w:rFonts w:ascii="Times New Roman" w:eastAsia="仿宋GB2312" w:hAnsi="Times New Roman" w:cs="Times New Roman"/>
          <w:color w:val="000000"/>
          <w:spacing w:val="4"/>
          <w:kern w:val="0"/>
          <w:sz w:val="28"/>
          <w:szCs w:val="28"/>
          <w:lang w:val="zh-Hans"/>
        </w:rPr>
      </w:pP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（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2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）虚拟系统仿真调试在虚拟仿真编程开发环境中完成，要求：</w:t>
      </w:r>
    </w:p>
    <w:p w:rsidR="006C080F" w:rsidRDefault="00913C65">
      <w:pPr>
        <w:spacing w:line="360" w:lineRule="auto"/>
        <w:ind w:firstLineChars="200" w:firstLine="576"/>
        <w:rPr>
          <w:rFonts w:ascii="Times New Roman" w:eastAsia="仿宋GB2312" w:hAnsi="Times New Roman" w:cs="Times New Roman"/>
          <w:color w:val="000000"/>
          <w:spacing w:val="4"/>
          <w:kern w:val="0"/>
          <w:sz w:val="28"/>
          <w:szCs w:val="28"/>
          <w:lang w:val="zh-Hans"/>
        </w:rPr>
      </w:pP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①设置虚拟仿真编程开发环境的可编程控制器模拟软件通讯参数；</w:t>
      </w:r>
    </w:p>
    <w:p w:rsidR="006C080F" w:rsidRDefault="00913C65">
      <w:pPr>
        <w:spacing w:line="360" w:lineRule="auto"/>
        <w:ind w:firstLineChars="200" w:firstLine="576"/>
        <w:rPr>
          <w:rFonts w:ascii="Times New Roman" w:eastAsia="仿宋GB2312" w:hAnsi="Times New Roman" w:cs="Times New Roman"/>
          <w:color w:val="000000"/>
          <w:spacing w:val="4"/>
          <w:kern w:val="0"/>
          <w:sz w:val="28"/>
          <w:szCs w:val="28"/>
          <w:lang w:val="zh-Hans"/>
        </w:rPr>
      </w:pP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②通过通信参数设置控制相关设备，实现设备模型动作完成，虚拟设备模型动作应与实际设备的动作一致；</w:t>
      </w:r>
    </w:p>
    <w:p w:rsidR="006C080F" w:rsidRDefault="00913C65">
      <w:pPr>
        <w:spacing w:line="360" w:lineRule="auto"/>
        <w:ind w:firstLineChars="200" w:firstLine="576"/>
        <w:rPr>
          <w:rFonts w:ascii="Times New Roman" w:eastAsia="仿宋GB2312" w:hAnsi="Times New Roman" w:cs="Times New Roman"/>
          <w:color w:val="000000"/>
          <w:spacing w:val="4"/>
          <w:kern w:val="0"/>
          <w:sz w:val="28"/>
          <w:szCs w:val="28"/>
          <w:lang w:val="zh-Hans"/>
        </w:rPr>
      </w:pP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③控制虚拟部件模型运动到指定位置，虚拟传感器模型能够正确检测并输出信号给可编程控制器模拟软件；</w:t>
      </w:r>
    </w:p>
    <w:p w:rsidR="006C080F" w:rsidRDefault="00913C65">
      <w:pPr>
        <w:spacing w:line="360" w:lineRule="auto"/>
        <w:ind w:firstLineChars="200" w:firstLine="576"/>
        <w:rPr>
          <w:rFonts w:ascii="Times New Roman" w:eastAsia="仿宋GB2312" w:hAnsi="Times New Roman" w:cs="Times New Roman"/>
          <w:color w:val="000000"/>
          <w:spacing w:val="4"/>
          <w:kern w:val="0"/>
          <w:sz w:val="28"/>
          <w:szCs w:val="28"/>
          <w:lang w:val="zh-Hans"/>
        </w:rPr>
      </w:pP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④在仿真系统中，按照工艺流程，将各部件进行联机运行。</w:t>
      </w:r>
    </w:p>
    <w:p w:rsidR="006C080F" w:rsidRDefault="00913C65">
      <w:pPr>
        <w:spacing w:line="360" w:lineRule="auto"/>
        <w:ind w:firstLineChars="200" w:firstLine="578"/>
        <w:jc w:val="left"/>
        <w:rPr>
          <w:rFonts w:ascii="楷体" w:eastAsia="楷体" w:hAnsi="楷体" w:cs="楷体"/>
          <w:b/>
          <w:bCs/>
          <w:color w:val="000000"/>
          <w:spacing w:val="4"/>
          <w:kern w:val="0"/>
          <w:sz w:val="28"/>
          <w:szCs w:val="28"/>
          <w:lang w:val="zh-Hans"/>
        </w:rPr>
      </w:pPr>
      <w:r>
        <w:rPr>
          <w:rFonts w:ascii="楷体" w:eastAsia="楷体" w:hAnsi="楷体" w:cs="楷体" w:hint="eastAsia"/>
          <w:b/>
          <w:bCs/>
          <w:color w:val="000000"/>
          <w:spacing w:val="4"/>
          <w:kern w:val="0"/>
          <w:sz w:val="28"/>
          <w:szCs w:val="28"/>
          <w:lang w:val="zh-Hans"/>
        </w:rPr>
        <w:t>模块二：工业网络智能控制与维护系统调试</w:t>
      </w:r>
    </w:p>
    <w:p w:rsidR="006C080F" w:rsidRDefault="00913C65">
      <w:pPr>
        <w:spacing w:line="360" w:lineRule="auto"/>
        <w:ind w:firstLineChars="200" w:firstLine="576"/>
        <w:rPr>
          <w:rFonts w:ascii="Times New Roman" w:eastAsia="仿宋GB2312" w:hAnsi="Times New Roman" w:cs="Times New Roman"/>
          <w:color w:val="000000"/>
          <w:spacing w:val="4"/>
          <w:kern w:val="0"/>
          <w:sz w:val="28"/>
          <w:szCs w:val="28"/>
          <w:lang w:val="zh-Hans"/>
        </w:rPr>
      </w:pP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人机交互界面上设有运行和调试选项，调试选项包括各工序选项，如进料、罐装、检测与分拣，还包括可视化单元、工业网络和系统联调选项。每一个子选项根据环节设置子项调试项目，如罐装工序，包括同步跟随机构和罐装机构，这两个部分均要能够单独手动调试，在每一个环节可设置相关参数。联调应该在各个单元完成后进行。</w:t>
      </w:r>
    </w:p>
    <w:p w:rsidR="006C080F" w:rsidRDefault="00913C65">
      <w:pPr>
        <w:spacing w:line="360" w:lineRule="auto"/>
        <w:ind w:firstLineChars="200" w:firstLine="576"/>
        <w:rPr>
          <w:rFonts w:ascii="Times New Roman" w:eastAsia="仿宋GB2312" w:hAnsi="Times New Roman" w:cs="Times New Roman"/>
          <w:color w:val="000000"/>
          <w:spacing w:val="4"/>
          <w:kern w:val="0"/>
          <w:sz w:val="28"/>
          <w:szCs w:val="28"/>
          <w:lang w:val="zh-Hans"/>
        </w:rPr>
      </w:pP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在每项任务调试前，需要编写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PLC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和触摸屏程序（可在仿真程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lastRenderedPageBreak/>
        <w:t>序的基础上修改），通过操作触摸屏控制自动进料单元、安装单元、检测分拣单元和搬移单元的手动和自动运行。</w:t>
      </w:r>
    </w:p>
    <w:p w:rsidR="006C080F" w:rsidRDefault="00913C65">
      <w:pPr>
        <w:spacing w:line="360" w:lineRule="auto"/>
        <w:ind w:firstLineChars="200" w:firstLine="578"/>
        <w:rPr>
          <w:rFonts w:ascii="Times New Roman" w:eastAsia="仿宋GB2312" w:hAnsi="Times New Roman" w:cs="Times New Roman"/>
          <w:b/>
          <w:bCs/>
          <w:color w:val="000000"/>
          <w:spacing w:val="4"/>
          <w:kern w:val="0"/>
          <w:sz w:val="28"/>
          <w:szCs w:val="28"/>
          <w:lang w:val="zh-Hans"/>
        </w:rPr>
      </w:pPr>
      <w:r>
        <w:rPr>
          <w:rFonts w:ascii="Times New Roman" w:eastAsia="仿宋GB2312" w:hAnsi="Times New Roman" w:cs="Times New Roman" w:hint="eastAsia"/>
          <w:b/>
          <w:bCs/>
          <w:color w:val="000000"/>
          <w:spacing w:val="4"/>
          <w:kern w:val="0"/>
          <w:sz w:val="28"/>
          <w:szCs w:val="28"/>
          <w:lang w:val="zh-Hans"/>
        </w:rPr>
        <w:t>任务</w:t>
      </w:r>
      <w:r>
        <w:rPr>
          <w:rFonts w:ascii="Times New Roman" w:eastAsia="仿宋GB2312" w:hAnsi="Times New Roman" w:cs="Times New Roman" w:hint="eastAsia"/>
          <w:b/>
          <w:bCs/>
          <w:color w:val="000000"/>
          <w:spacing w:val="4"/>
          <w:kern w:val="0"/>
          <w:sz w:val="28"/>
          <w:szCs w:val="28"/>
          <w:lang w:val="zh-Hans"/>
        </w:rPr>
        <w:t>1</w:t>
      </w:r>
      <w:r>
        <w:rPr>
          <w:rFonts w:ascii="Times New Roman" w:eastAsia="仿宋GB2312" w:hAnsi="Times New Roman" w:cs="Times New Roman" w:hint="eastAsia"/>
          <w:b/>
          <w:bCs/>
          <w:color w:val="000000"/>
          <w:spacing w:val="4"/>
          <w:kern w:val="0"/>
          <w:sz w:val="28"/>
          <w:szCs w:val="28"/>
          <w:lang w:val="zh-Hans"/>
        </w:rPr>
        <w:t>：网络系统调试</w:t>
      </w:r>
    </w:p>
    <w:p w:rsidR="006C080F" w:rsidRDefault="00913C65">
      <w:pPr>
        <w:spacing w:line="360" w:lineRule="auto"/>
        <w:ind w:firstLineChars="200" w:firstLine="576"/>
        <w:rPr>
          <w:rFonts w:ascii="Times New Roman" w:eastAsia="仿宋GB2312" w:hAnsi="Times New Roman" w:cs="Times New Roman"/>
          <w:color w:val="000000"/>
          <w:spacing w:val="4"/>
          <w:kern w:val="0"/>
          <w:sz w:val="28"/>
          <w:szCs w:val="28"/>
          <w:lang w:val="zh-Hans"/>
        </w:rPr>
      </w:pP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（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1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）网络设备上电后，判定各设备指示器是否正常；</w:t>
      </w:r>
    </w:p>
    <w:p w:rsidR="006C080F" w:rsidRDefault="00913C65">
      <w:pPr>
        <w:spacing w:line="360" w:lineRule="auto"/>
        <w:ind w:firstLineChars="200" w:firstLine="576"/>
        <w:rPr>
          <w:rFonts w:ascii="Times New Roman" w:eastAsia="仿宋GB2312" w:hAnsi="Times New Roman" w:cs="Times New Roman"/>
          <w:color w:val="000000"/>
          <w:spacing w:val="4"/>
          <w:kern w:val="0"/>
          <w:sz w:val="28"/>
          <w:szCs w:val="28"/>
          <w:lang w:val="zh-Hans"/>
        </w:rPr>
      </w:pP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（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2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）编写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PLC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、触摸屏等相关程序进行信号联通性测试。</w:t>
      </w:r>
    </w:p>
    <w:p w:rsidR="006C080F" w:rsidRDefault="00913C65">
      <w:pPr>
        <w:spacing w:line="360" w:lineRule="auto"/>
        <w:ind w:firstLineChars="200" w:firstLine="578"/>
        <w:rPr>
          <w:rFonts w:ascii="Times New Roman" w:eastAsia="仿宋GB2312" w:hAnsi="Times New Roman" w:cs="Times New Roman"/>
          <w:b/>
          <w:bCs/>
          <w:color w:val="000000"/>
          <w:spacing w:val="4"/>
          <w:kern w:val="0"/>
          <w:sz w:val="28"/>
          <w:szCs w:val="28"/>
          <w:lang w:val="zh-Hans"/>
        </w:rPr>
      </w:pPr>
      <w:r>
        <w:rPr>
          <w:rFonts w:ascii="Times New Roman" w:eastAsia="仿宋GB2312" w:hAnsi="Times New Roman" w:cs="Times New Roman" w:hint="eastAsia"/>
          <w:b/>
          <w:bCs/>
          <w:color w:val="000000"/>
          <w:spacing w:val="4"/>
          <w:kern w:val="0"/>
          <w:sz w:val="28"/>
          <w:szCs w:val="28"/>
          <w:lang w:val="zh-Hans"/>
        </w:rPr>
        <w:t>任务</w:t>
      </w:r>
      <w:r>
        <w:rPr>
          <w:rFonts w:ascii="Times New Roman" w:eastAsia="仿宋GB2312" w:hAnsi="Times New Roman" w:cs="Times New Roman" w:hint="eastAsia"/>
          <w:b/>
          <w:bCs/>
          <w:color w:val="000000"/>
          <w:spacing w:val="4"/>
          <w:kern w:val="0"/>
          <w:sz w:val="28"/>
          <w:szCs w:val="28"/>
          <w:lang w:val="zh-Hans"/>
        </w:rPr>
        <w:t>2</w:t>
      </w:r>
      <w:r>
        <w:rPr>
          <w:rFonts w:ascii="Times New Roman" w:eastAsia="仿宋GB2312" w:hAnsi="Times New Roman" w:cs="Times New Roman" w:hint="eastAsia"/>
          <w:b/>
          <w:bCs/>
          <w:color w:val="000000"/>
          <w:spacing w:val="4"/>
          <w:kern w:val="0"/>
          <w:sz w:val="28"/>
          <w:szCs w:val="28"/>
          <w:lang w:val="zh-Hans"/>
        </w:rPr>
        <w:t>：进料模块调试</w:t>
      </w:r>
    </w:p>
    <w:p w:rsidR="006C080F" w:rsidRDefault="00913C65">
      <w:pPr>
        <w:spacing w:line="360" w:lineRule="auto"/>
        <w:ind w:firstLineChars="200" w:firstLine="576"/>
        <w:rPr>
          <w:rFonts w:ascii="Times New Roman" w:eastAsia="仿宋GB2312" w:hAnsi="Times New Roman" w:cs="Times New Roman"/>
          <w:color w:val="000000"/>
          <w:spacing w:val="4"/>
          <w:kern w:val="0"/>
          <w:sz w:val="28"/>
          <w:szCs w:val="28"/>
          <w:lang w:val="zh-Hans"/>
        </w:rPr>
      </w:pP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选择单机调试模式，选择进料模块调试。</w:t>
      </w:r>
    </w:p>
    <w:p w:rsidR="006C080F" w:rsidRDefault="00913C65">
      <w:pPr>
        <w:spacing w:line="360" w:lineRule="auto"/>
        <w:ind w:firstLineChars="200" w:firstLine="576"/>
        <w:rPr>
          <w:rFonts w:ascii="Times New Roman" w:eastAsia="仿宋GB2312" w:hAnsi="Times New Roman" w:cs="Times New Roman"/>
          <w:color w:val="000000"/>
          <w:spacing w:val="4"/>
          <w:kern w:val="0"/>
          <w:sz w:val="28"/>
          <w:szCs w:val="28"/>
          <w:lang w:val="zh-Hans"/>
        </w:rPr>
      </w:pP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进料模块由变频器带动三相异步电动机拖动，该模块调试时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 xml:space="preserve">HL1 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以亮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 xml:space="preserve"> 2S 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灭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 xml:space="preserve"> 1S 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的周期闪烁。按下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 xml:space="preserve"> SB1 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按钮，电机以正转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 xml:space="preserve"> 15Hz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（运行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 xml:space="preserve"> 3 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秒）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-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反转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 xml:space="preserve"> 20Hz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（运行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 xml:space="preserve"> 2 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秒）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 xml:space="preserve"> -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正转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 xml:space="preserve"> 15Hz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（运行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 xml:space="preserve"> 3 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秒）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-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反转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 xml:space="preserve"> 20Hz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（运行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 xml:space="preserve"> 2 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秒）的周期一直运行。【注：电机速度由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 xml:space="preserve"> PLC 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模拟量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 xml:space="preserve"> 4-20mA 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给定。】整个过程中按下停止按钮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 xml:space="preserve"> SB2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，电机停止。</w:t>
      </w:r>
    </w:p>
    <w:p w:rsidR="006C080F" w:rsidRDefault="00913C65">
      <w:pPr>
        <w:spacing w:line="360" w:lineRule="auto"/>
        <w:ind w:firstLineChars="200" w:firstLine="578"/>
        <w:rPr>
          <w:rFonts w:ascii="Times New Roman" w:eastAsia="仿宋GB2312" w:hAnsi="Times New Roman" w:cs="Times New Roman"/>
          <w:b/>
          <w:bCs/>
          <w:color w:val="000000"/>
          <w:spacing w:val="4"/>
          <w:kern w:val="0"/>
          <w:sz w:val="28"/>
          <w:szCs w:val="28"/>
          <w:lang w:val="zh-Hans"/>
        </w:rPr>
      </w:pPr>
      <w:r>
        <w:rPr>
          <w:rFonts w:ascii="Times New Roman" w:eastAsia="仿宋GB2312" w:hAnsi="Times New Roman" w:cs="Times New Roman" w:hint="eastAsia"/>
          <w:b/>
          <w:bCs/>
          <w:color w:val="000000"/>
          <w:spacing w:val="4"/>
          <w:kern w:val="0"/>
          <w:sz w:val="28"/>
          <w:szCs w:val="28"/>
          <w:lang w:val="zh-Hans"/>
        </w:rPr>
        <w:t>任务</w:t>
      </w:r>
      <w:r>
        <w:rPr>
          <w:rFonts w:ascii="Times New Roman" w:eastAsia="仿宋GB2312" w:hAnsi="Times New Roman" w:cs="Times New Roman" w:hint="eastAsia"/>
          <w:b/>
          <w:bCs/>
          <w:color w:val="000000"/>
          <w:spacing w:val="4"/>
          <w:kern w:val="0"/>
          <w:sz w:val="28"/>
          <w:szCs w:val="28"/>
          <w:lang w:val="zh-Hans"/>
        </w:rPr>
        <w:t>3</w:t>
      </w:r>
      <w:r>
        <w:rPr>
          <w:rFonts w:ascii="Times New Roman" w:eastAsia="仿宋GB2312" w:hAnsi="Times New Roman" w:cs="Times New Roman" w:hint="eastAsia"/>
          <w:b/>
          <w:bCs/>
          <w:color w:val="000000"/>
          <w:spacing w:val="4"/>
          <w:kern w:val="0"/>
          <w:sz w:val="28"/>
          <w:szCs w:val="28"/>
          <w:lang w:val="zh-Hans"/>
        </w:rPr>
        <w:t>：罐装模块调试</w:t>
      </w:r>
    </w:p>
    <w:p w:rsidR="006C080F" w:rsidRDefault="00913C65">
      <w:pPr>
        <w:spacing w:line="360" w:lineRule="auto"/>
        <w:ind w:firstLineChars="200" w:firstLine="576"/>
        <w:rPr>
          <w:rFonts w:ascii="Times New Roman" w:eastAsia="仿宋GB2312" w:hAnsi="Times New Roman" w:cs="Times New Roman"/>
          <w:color w:val="000000"/>
          <w:spacing w:val="4"/>
          <w:kern w:val="0"/>
          <w:sz w:val="28"/>
          <w:szCs w:val="28"/>
          <w:lang w:val="zh-Hans"/>
        </w:rPr>
      </w:pP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（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1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）选择单机调试模式，选择罐装模块调试。</w:t>
      </w:r>
    </w:p>
    <w:p w:rsidR="006C080F" w:rsidRDefault="00913C65">
      <w:pPr>
        <w:spacing w:line="360" w:lineRule="auto"/>
        <w:ind w:firstLineChars="200" w:firstLine="576"/>
        <w:rPr>
          <w:rFonts w:ascii="Times New Roman" w:eastAsia="仿宋GB2312" w:hAnsi="Times New Roman" w:cs="Times New Roman"/>
          <w:color w:val="000000"/>
          <w:spacing w:val="4"/>
          <w:kern w:val="0"/>
          <w:sz w:val="28"/>
          <w:szCs w:val="28"/>
          <w:lang w:val="zh-Hans"/>
        </w:rPr>
      </w:pP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（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2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）罐装模块分为跟随单元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(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伺服电机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)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和罐装单元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(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步进电机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)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。跟随滑台会带动喷嘴在产线中移动。该环节的两个子环节可单独调试。</w:t>
      </w:r>
    </w:p>
    <w:p w:rsidR="006C080F" w:rsidRDefault="00913C65">
      <w:pPr>
        <w:spacing w:line="360" w:lineRule="auto"/>
        <w:ind w:firstLineChars="200" w:firstLine="576"/>
        <w:rPr>
          <w:rFonts w:ascii="Times New Roman" w:eastAsia="仿宋GB2312" w:hAnsi="Times New Roman" w:cs="Times New Roman"/>
          <w:color w:val="000000"/>
          <w:spacing w:val="4"/>
          <w:kern w:val="0"/>
          <w:sz w:val="28"/>
          <w:szCs w:val="28"/>
          <w:lang w:val="zh-Hans"/>
        </w:rPr>
      </w:pP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（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3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）当选择跟随单元时，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HL1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以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2Hz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闪烁。跟随机构伺服电机安装在丝杠位置上，（滑块模拟灌装喷嘴）。初始状态断电手动调节回原点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 xml:space="preserve"> SQ3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，按钮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 xml:space="preserve"> SB1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实现正向点动运转功能，按钮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 xml:space="preserve"> SB2 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实现反向点动运转功能；选择开关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 xml:space="preserve">SA1 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指定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 xml:space="preserve"> 2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级速度选择，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 xml:space="preserve">SA1 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接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lastRenderedPageBreak/>
        <w:t>通时速度要求为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 xml:space="preserve"> 4mm/s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，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 xml:space="preserve">SA1 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断开时速度要求为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 xml:space="preserve"> 12mm/s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。在按下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 xml:space="preserve"> SB1 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或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 xml:space="preserve"> SB2 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实现点动运转时，应允许切换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SA1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，改变当前运转速度。调试中按下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 xml:space="preserve"> SB2 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后，伺服电机自动回原点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SQ3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。</w:t>
      </w:r>
    </w:p>
    <w:p w:rsidR="006C080F" w:rsidRDefault="00913C65">
      <w:pPr>
        <w:spacing w:line="360" w:lineRule="auto"/>
        <w:ind w:firstLineChars="200" w:firstLine="576"/>
        <w:rPr>
          <w:rFonts w:ascii="Times New Roman" w:eastAsia="仿宋GB2312" w:hAnsi="Times New Roman" w:cs="Times New Roman"/>
          <w:color w:val="000000"/>
          <w:spacing w:val="4"/>
          <w:kern w:val="0"/>
          <w:sz w:val="28"/>
          <w:szCs w:val="28"/>
          <w:lang w:val="zh-Hans"/>
        </w:rPr>
      </w:pP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（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4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）触摸屏上滑动条位置刻度与实物钢尺相同（单位：厘米），显示实物滑动块当前位置。</w:t>
      </w:r>
    </w:p>
    <w:p w:rsidR="006C080F" w:rsidRDefault="00913C65">
      <w:pPr>
        <w:spacing w:line="360" w:lineRule="auto"/>
        <w:ind w:firstLineChars="200" w:firstLine="576"/>
        <w:rPr>
          <w:rFonts w:ascii="Times New Roman" w:eastAsia="仿宋GB2312" w:hAnsi="Times New Roman" w:cs="Times New Roman"/>
          <w:color w:val="000000"/>
          <w:spacing w:val="4"/>
          <w:kern w:val="0"/>
          <w:sz w:val="28"/>
          <w:szCs w:val="28"/>
          <w:lang w:val="zh-Hans"/>
        </w:rPr>
      </w:pP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（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5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）选择罐装单元时，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HL1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以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1Hz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闪烁。按下启动按钮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SB1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后，步进电机以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30r/min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的速度正转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5s-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停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2s-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反转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5s-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停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2s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的周期一直运行，按下停止按钮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 xml:space="preserve"> SB2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，步进电机停止。</w:t>
      </w:r>
    </w:p>
    <w:p w:rsidR="006C080F" w:rsidRDefault="00913C65">
      <w:pPr>
        <w:spacing w:line="360" w:lineRule="auto"/>
        <w:ind w:firstLineChars="200" w:firstLine="578"/>
        <w:rPr>
          <w:rFonts w:ascii="Times New Roman" w:eastAsia="仿宋GB2312" w:hAnsi="Times New Roman" w:cs="Times New Roman"/>
          <w:b/>
          <w:bCs/>
          <w:color w:val="000000"/>
          <w:spacing w:val="4"/>
          <w:kern w:val="0"/>
          <w:sz w:val="28"/>
          <w:szCs w:val="28"/>
          <w:lang w:val="zh-Hans"/>
        </w:rPr>
      </w:pPr>
      <w:r>
        <w:rPr>
          <w:rFonts w:ascii="Times New Roman" w:eastAsia="仿宋GB2312" w:hAnsi="Times New Roman" w:cs="Times New Roman" w:hint="eastAsia"/>
          <w:b/>
          <w:bCs/>
          <w:color w:val="000000"/>
          <w:spacing w:val="4"/>
          <w:kern w:val="0"/>
          <w:sz w:val="28"/>
          <w:szCs w:val="28"/>
          <w:lang w:val="zh-Hans"/>
        </w:rPr>
        <w:t>任务</w:t>
      </w:r>
      <w:r>
        <w:rPr>
          <w:rFonts w:ascii="Times New Roman" w:eastAsia="仿宋GB2312" w:hAnsi="Times New Roman" w:cs="Times New Roman" w:hint="eastAsia"/>
          <w:b/>
          <w:bCs/>
          <w:color w:val="000000"/>
          <w:spacing w:val="4"/>
          <w:kern w:val="0"/>
          <w:sz w:val="28"/>
          <w:szCs w:val="28"/>
          <w:lang w:val="zh-Hans"/>
        </w:rPr>
        <w:t>4</w:t>
      </w:r>
      <w:r>
        <w:rPr>
          <w:rFonts w:ascii="Times New Roman" w:eastAsia="仿宋GB2312" w:hAnsi="Times New Roman" w:cs="Times New Roman" w:hint="eastAsia"/>
          <w:b/>
          <w:bCs/>
          <w:color w:val="000000"/>
          <w:spacing w:val="4"/>
          <w:kern w:val="0"/>
          <w:sz w:val="28"/>
          <w:szCs w:val="28"/>
          <w:lang w:val="zh-Hans"/>
        </w:rPr>
        <w:t>：分拣模块调试</w:t>
      </w:r>
    </w:p>
    <w:p w:rsidR="006C080F" w:rsidRDefault="00913C65">
      <w:pPr>
        <w:spacing w:line="360" w:lineRule="auto"/>
        <w:ind w:firstLineChars="200" w:firstLine="576"/>
        <w:rPr>
          <w:rFonts w:ascii="Times New Roman" w:eastAsia="仿宋GB2312" w:hAnsi="Times New Roman" w:cs="Times New Roman"/>
          <w:color w:val="000000"/>
          <w:spacing w:val="4"/>
          <w:kern w:val="0"/>
          <w:sz w:val="28"/>
          <w:szCs w:val="28"/>
          <w:lang w:val="zh-Hans"/>
        </w:rPr>
      </w:pP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（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1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）选择单机调试模式，选择分拣模块调试。</w:t>
      </w:r>
    </w:p>
    <w:p w:rsidR="006C080F" w:rsidRDefault="00913C65">
      <w:pPr>
        <w:spacing w:line="360" w:lineRule="auto"/>
        <w:ind w:firstLineChars="200" w:firstLine="576"/>
        <w:rPr>
          <w:rFonts w:ascii="Times New Roman" w:eastAsia="仿宋GB2312" w:hAnsi="Times New Roman" w:cs="Times New Roman"/>
          <w:color w:val="000000"/>
          <w:spacing w:val="4"/>
          <w:kern w:val="0"/>
          <w:sz w:val="28"/>
          <w:szCs w:val="28"/>
          <w:lang w:val="zh-Hans"/>
        </w:rPr>
      </w:pP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（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2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）分拣模块分为正品分拣单元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(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三相异步电动机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)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和次品分拣单元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(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三相异步电动机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)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。</w:t>
      </w:r>
    </w:p>
    <w:p w:rsidR="006C080F" w:rsidRDefault="00913C65">
      <w:pPr>
        <w:spacing w:line="360" w:lineRule="auto"/>
        <w:ind w:firstLineChars="200" w:firstLine="576"/>
        <w:rPr>
          <w:rFonts w:ascii="Times New Roman" w:eastAsia="仿宋GB2312" w:hAnsi="Times New Roman" w:cs="Times New Roman"/>
          <w:color w:val="000000"/>
          <w:spacing w:val="4"/>
          <w:kern w:val="0"/>
          <w:sz w:val="28"/>
          <w:szCs w:val="28"/>
          <w:lang w:val="zh-Hans"/>
        </w:rPr>
      </w:pP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（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3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）选择正品分拣单元时，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HL1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以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2Hz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闪烁。按下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SB1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按钮，电机启动，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3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秒后停止，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2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秒后又自动启动，按此周期反复运行，可随时按下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 xml:space="preserve">SB2 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停止。</w:t>
      </w:r>
    </w:p>
    <w:p w:rsidR="006C080F" w:rsidRDefault="00913C65">
      <w:pPr>
        <w:spacing w:line="360" w:lineRule="auto"/>
        <w:ind w:firstLineChars="200" w:firstLine="576"/>
        <w:rPr>
          <w:rFonts w:ascii="Times New Roman" w:eastAsia="仿宋GB2312" w:hAnsi="Times New Roman" w:cs="Times New Roman"/>
          <w:b/>
          <w:bCs/>
          <w:color w:val="000000"/>
          <w:spacing w:val="4"/>
          <w:kern w:val="0"/>
          <w:sz w:val="28"/>
          <w:szCs w:val="28"/>
          <w:lang w:val="zh-Hans"/>
        </w:rPr>
      </w:pP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（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4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）选择次品分拣单元时，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HL2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以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2Hz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闪烁。按下启动按钮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SB1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后，延时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 xml:space="preserve">5 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秒后电机才启动运行，按下停止按钮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SB2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后，电机延时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3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秒后才停止。</w:t>
      </w:r>
    </w:p>
    <w:p w:rsidR="006C080F" w:rsidRDefault="00913C65">
      <w:pPr>
        <w:spacing w:line="360" w:lineRule="auto"/>
        <w:ind w:firstLineChars="200" w:firstLine="578"/>
        <w:rPr>
          <w:rFonts w:ascii="Times New Roman" w:eastAsia="仿宋GB2312" w:hAnsi="Times New Roman" w:cs="Times New Roman"/>
          <w:b/>
          <w:bCs/>
          <w:color w:val="000000"/>
          <w:spacing w:val="4"/>
          <w:kern w:val="0"/>
          <w:sz w:val="28"/>
          <w:szCs w:val="28"/>
          <w:lang w:val="zh-Hans"/>
        </w:rPr>
      </w:pPr>
      <w:r>
        <w:rPr>
          <w:rFonts w:ascii="Times New Roman" w:eastAsia="仿宋GB2312" w:hAnsi="Times New Roman" w:cs="Times New Roman" w:hint="eastAsia"/>
          <w:b/>
          <w:bCs/>
          <w:color w:val="000000"/>
          <w:spacing w:val="4"/>
          <w:kern w:val="0"/>
          <w:sz w:val="28"/>
          <w:szCs w:val="28"/>
          <w:lang w:val="zh-Hans"/>
        </w:rPr>
        <w:t>任务</w:t>
      </w:r>
      <w:r>
        <w:rPr>
          <w:rFonts w:ascii="Times New Roman" w:eastAsia="仿宋GB2312" w:hAnsi="Times New Roman" w:cs="Times New Roman" w:hint="eastAsia"/>
          <w:b/>
          <w:bCs/>
          <w:color w:val="000000"/>
          <w:spacing w:val="4"/>
          <w:kern w:val="0"/>
          <w:sz w:val="28"/>
          <w:szCs w:val="28"/>
          <w:lang w:val="zh-Hans"/>
        </w:rPr>
        <w:t>5</w:t>
      </w:r>
      <w:r>
        <w:rPr>
          <w:rFonts w:ascii="Times New Roman" w:eastAsia="仿宋GB2312" w:hAnsi="Times New Roman" w:cs="Times New Roman" w:hint="eastAsia"/>
          <w:b/>
          <w:bCs/>
          <w:color w:val="000000"/>
          <w:spacing w:val="4"/>
          <w:kern w:val="0"/>
          <w:sz w:val="28"/>
          <w:szCs w:val="28"/>
          <w:lang w:val="zh-Hans"/>
        </w:rPr>
        <w:t>：系统联调</w:t>
      </w:r>
    </w:p>
    <w:p w:rsidR="006C080F" w:rsidRDefault="00913C65">
      <w:pPr>
        <w:spacing w:line="360" w:lineRule="auto"/>
        <w:ind w:firstLineChars="200" w:firstLine="576"/>
        <w:rPr>
          <w:rFonts w:ascii="Times New Roman" w:eastAsia="仿宋GB2312" w:hAnsi="Times New Roman" w:cs="Times New Roman"/>
          <w:spacing w:val="4"/>
          <w:kern w:val="0"/>
          <w:sz w:val="28"/>
          <w:szCs w:val="28"/>
          <w:lang w:val="zh-Hans"/>
        </w:rPr>
      </w:pPr>
      <w:r>
        <w:rPr>
          <w:rFonts w:ascii="Times New Roman" w:eastAsia="仿宋GB2312" w:hAnsi="Times New Roman" w:cs="Times New Roman" w:hint="eastAsia"/>
          <w:spacing w:val="4"/>
          <w:kern w:val="0"/>
          <w:sz w:val="28"/>
          <w:szCs w:val="28"/>
          <w:lang w:val="zh-Hans"/>
        </w:rPr>
        <w:t>系统</w:t>
      </w:r>
      <w:r>
        <w:rPr>
          <w:rFonts w:ascii="Times New Roman" w:eastAsia="仿宋GB2312" w:hAnsi="Times New Roman" w:cs="Times New Roman" w:hint="eastAsia"/>
          <w:spacing w:val="4"/>
          <w:kern w:val="0"/>
          <w:sz w:val="28"/>
          <w:szCs w:val="28"/>
        </w:rPr>
        <w:t>启动后</w:t>
      </w:r>
      <w:r>
        <w:rPr>
          <w:rFonts w:ascii="Times New Roman" w:eastAsia="仿宋GB2312" w:hAnsi="Times New Roman" w:cs="Times New Roman" w:hint="eastAsia"/>
          <w:spacing w:val="4"/>
          <w:kern w:val="0"/>
          <w:sz w:val="28"/>
          <w:szCs w:val="28"/>
          <w:lang w:val="zh-Hans"/>
        </w:rPr>
        <w:t>通过触摸屏在</w:t>
      </w:r>
      <w:r>
        <w:rPr>
          <w:rFonts w:ascii="Times New Roman" w:eastAsia="仿宋GB2312" w:hAnsi="Times New Roman" w:cs="Times New Roman" w:hint="eastAsia"/>
          <w:spacing w:val="4"/>
          <w:kern w:val="0"/>
          <w:sz w:val="28"/>
          <w:szCs w:val="28"/>
          <w:lang w:val="zh-Hans"/>
        </w:rPr>
        <w:t>MES</w:t>
      </w:r>
      <w:r>
        <w:rPr>
          <w:rFonts w:ascii="Times New Roman" w:eastAsia="仿宋GB2312" w:hAnsi="Times New Roman" w:cs="Times New Roman" w:hint="eastAsia"/>
          <w:spacing w:val="4"/>
          <w:kern w:val="0"/>
          <w:sz w:val="28"/>
          <w:szCs w:val="28"/>
        </w:rPr>
        <w:t>系统</w:t>
      </w:r>
      <w:r>
        <w:rPr>
          <w:rFonts w:ascii="Times New Roman" w:eastAsia="仿宋GB2312" w:hAnsi="Times New Roman" w:cs="Times New Roman" w:hint="eastAsia"/>
          <w:spacing w:val="4"/>
          <w:kern w:val="0"/>
          <w:sz w:val="28"/>
          <w:szCs w:val="28"/>
          <w:lang w:val="zh-Hans"/>
        </w:rPr>
        <w:t>中下达生产任务时，系统进入自动生产循环运行状态。</w:t>
      </w:r>
      <w:r>
        <w:rPr>
          <w:rFonts w:ascii="Times New Roman" w:eastAsia="仿宋GB2312" w:hAnsi="Times New Roman" w:cs="Times New Roman" w:hint="eastAsia"/>
          <w:spacing w:val="4"/>
          <w:kern w:val="0"/>
          <w:sz w:val="28"/>
          <w:szCs w:val="28"/>
        </w:rPr>
        <w:t>此时</w:t>
      </w:r>
      <w:r>
        <w:rPr>
          <w:rFonts w:ascii="Times New Roman" w:eastAsia="仿宋GB2312" w:hAnsi="Times New Roman" w:cs="Times New Roman" w:hint="eastAsia"/>
          <w:spacing w:val="4"/>
          <w:kern w:val="0"/>
          <w:sz w:val="28"/>
          <w:szCs w:val="28"/>
          <w:lang w:val="zh-Hans"/>
        </w:rPr>
        <w:t>触摸屏画面主要包含：各个电机的工作状态指示灯、返回启动选择画面按钮、设定主轴传送带速度、</w:t>
      </w:r>
      <w:r>
        <w:rPr>
          <w:rFonts w:ascii="Times New Roman" w:eastAsia="仿宋GB2312" w:hAnsi="Times New Roman" w:cs="Times New Roman" w:hint="eastAsia"/>
          <w:spacing w:val="4"/>
          <w:kern w:val="0"/>
          <w:sz w:val="28"/>
          <w:szCs w:val="28"/>
          <w:lang w:val="zh-Hans"/>
        </w:rPr>
        <w:lastRenderedPageBreak/>
        <w:t>设定灌装物料瓶个数、显示跟随轴速度、显示合格灌装液体瓶数量、显示不合格灌装液体瓶数量等信息。伺服灌装机系统工艺流程与控制要求：</w:t>
      </w:r>
      <w:r>
        <w:rPr>
          <w:rFonts w:ascii="Times New Roman" w:eastAsia="仿宋GB2312" w:hAnsi="Times New Roman" w:cs="Times New Roman" w:hint="eastAsia"/>
          <w:spacing w:val="4"/>
          <w:kern w:val="0"/>
          <w:sz w:val="28"/>
          <w:szCs w:val="28"/>
          <w:lang w:val="zh-Hans"/>
        </w:rPr>
        <w:t xml:space="preserve"> </w:t>
      </w:r>
    </w:p>
    <w:p w:rsidR="006C080F" w:rsidRDefault="00913C65">
      <w:pPr>
        <w:spacing w:line="360" w:lineRule="auto"/>
        <w:ind w:firstLineChars="200" w:firstLine="576"/>
        <w:rPr>
          <w:rFonts w:ascii="Times New Roman" w:eastAsia="仿宋GB2312" w:hAnsi="Times New Roman" w:cs="Times New Roman"/>
          <w:color w:val="000000"/>
          <w:spacing w:val="4"/>
          <w:kern w:val="0"/>
          <w:sz w:val="28"/>
          <w:szCs w:val="28"/>
          <w:lang w:val="zh-Hans"/>
        </w:rPr>
      </w:pP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（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1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）系统初始化状态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 xml:space="preserve"> </w:t>
      </w:r>
    </w:p>
    <w:p w:rsidR="006C080F" w:rsidRDefault="00913C65">
      <w:pPr>
        <w:spacing w:line="360" w:lineRule="auto"/>
        <w:ind w:firstLineChars="200" w:firstLine="576"/>
        <w:rPr>
          <w:rFonts w:ascii="Times New Roman" w:eastAsia="仿宋GB2312" w:hAnsi="Times New Roman" w:cs="Times New Roman"/>
          <w:color w:val="000000"/>
          <w:spacing w:val="4"/>
          <w:kern w:val="0"/>
          <w:sz w:val="28"/>
          <w:szCs w:val="28"/>
          <w:lang w:val="zh-Hans"/>
        </w:rPr>
      </w:pP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自动模式时初始状态：开关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 xml:space="preserve"> SQ1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～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 xml:space="preserve">SQ6 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常开、所有电机停止，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 xml:space="preserve">SA2 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检测有液体。触摸屏上主轴传送带速度设定范围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 xml:space="preserve"> 2.0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～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5.0mm/s(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设定比例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V=0.5*f)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。自动运行前手动将丝杠滑块移动到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 xml:space="preserve"> SQ3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位置。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 xml:space="preserve"> </w:t>
      </w:r>
    </w:p>
    <w:p w:rsidR="006C080F" w:rsidRDefault="00913C65">
      <w:pPr>
        <w:spacing w:line="360" w:lineRule="auto"/>
        <w:ind w:firstLineChars="200" w:firstLine="576"/>
        <w:rPr>
          <w:rFonts w:ascii="Times New Roman" w:eastAsia="仿宋GB2312" w:hAnsi="Times New Roman" w:cs="Times New Roman"/>
          <w:color w:val="000000"/>
          <w:spacing w:val="4"/>
          <w:kern w:val="0"/>
          <w:sz w:val="28"/>
          <w:szCs w:val="28"/>
          <w:lang w:val="zh-Hans"/>
        </w:rPr>
      </w:pP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（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2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）自动运行过程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 xml:space="preserve"> </w:t>
      </w:r>
    </w:p>
    <w:p w:rsidR="006C080F" w:rsidRDefault="00913C65">
      <w:pPr>
        <w:spacing w:line="360" w:lineRule="auto"/>
        <w:ind w:firstLineChars="200" w:firstLine="576"/>
        <w:rPr>
          <w:rFonts w:ascii="Times New Roman" w:eastAsia="仿宋GB2312" w:hAnsi="Times New Roman" w:cs="Times New Roman"/>
          <w:color w:val="000000"/>
          <w:spacing w:val="4"/>
          <w:kern w:val="0"/>
          <w:sz w:val="28"/>
          <w:szCs w:val="28"/>
          <w:lang w:val="zh-Hans"/>
        </w:rPr>
      </w:pP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①设定灌装物料瓶个数和主轴传送带速度后，按下自动模式启动按钮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SB3,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设备运行指示灯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HL3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闪烁（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0.5Hz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），当进料传感器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 xml:space="preserve"> SQ6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初始检测到有空物料瓶进入主轴传送带，则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HL3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常亮。主轴传送带电机送料正转启动，同时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X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轴跟随伺服跟随以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2.5r/s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的速度运行至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SQ2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处（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SQ2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～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SQ1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区间为同步区间），此时灌装喷嘴追上空物料瓶，然后灌装喷嘴向下移动，即步进电机喷嘴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 xml:space="preserve"> 3r/s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的速度正转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 xml:space="preserve"> 3r 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停止，停止期间开始向物料瓶灌装液体，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HL4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以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2Hz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频率闪烁，代表液体正在灌装；当跟随电机运行到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 xml:space="preserve"> SQ1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位置时，灌装液体结束，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HL4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指示灯灭，主轴传送带电机送料停止，反转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3r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后停止，然后跟随电机以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3r/s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的速度高速运行至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SQ2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处，然后为下一个空物料瓶灌装液体，依上述流程循环运行，直到需灌装物料瓶数数量为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0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，跟随电机回到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SQ3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位置，系统停止（运行期间可增加需灌装瓶数量），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HL2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常亮。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 xml:space="preserve"> </w:t>
      </w:r>
    </w:p>
    <w:p w:rsidR="006C080F" w:rsidRDefault="00913C65">
      <w:pPr>
        <w:spacing w:line="360" w:lineRule="auto"/>
        <w:ind w:firstLineChars="200" w:firstLine="576"/>
        <w:rPr>
          <w:rFonts w:ascii="Times New Roman" w:eastAsia="仿宋GB2312" w:hAnsi="Times New Roman" w:cs="Times New Roman"/>
          <w:color w:val="000000"/>
          <w:spacing w:val="4"/>
          <w:kern w:val="0"/>
          <w:sz w:val="28"/>
          <w:szCs w:val="28"/>
          <w:lang w:val="zh-Hans"/>
        </w:rPr>
      </w:pP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lastRenderedPageBreak/>
        <w:t>②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 xml:space="preserve"> 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跟随电机在运行至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SQ2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期间，正品检测装置开始检测合格瓶装液体，并在触摸屏上显示合格和不合格数量。液体量在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450ml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～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500ml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之间，是合格品；液体量小于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450ml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，是不合格品。若瓶装液体合格就启动正品传送带电机，正品传送带电机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 xml:space="preserve">5s 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后停止；否则机械手抓到次品传送带，次品传送带电机启动运行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 xml:space="preserve"> 5s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后停止。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 xml:space="preserve"> </w:t>
      </w:r>
    </w:p>
    <w:p w:rsidR="006C080F" w:rsidRDefault="00913C65">
      <w:pPr>
        <w:spacing w:line="360" w:lineRule="auto"/>
        <w:ind w:firstLineChars="200" w:firstLine="578"/>
        <w:rPr>
          <w:rFonts w:ascii="Times New Roman" w:eastAsia="仿宋GB2312" w:hAnsi="Times New Roman" w:cs="Times New Roman"/>
          <w:b/>
          <w:bCs/>
          <w:color w:val="000000"/>
          <w:spacing w:val="4"/>
          <w:kern w:val="0"/>
          <w:sz w:val="28"/>
          <w:szCs w:val="28"/>
          <w:lang w:val="zh-Hans"/>
        </w:rPr>
      </w:pPr>
      <w:r>
        <w:rPr>
          <w:rFonts w:ascii="Times New Roman" w:eastAsia="仿宋GB2312" w:hAnsi="Times New Roman" w:cs="Times New Roman" w:hint="eastAsia"/>
          <w:b/>
          <w:bCs/>
          <w:color w:val="000000"/>
          <w:spacing w:val="4"/>
          <w:kern w:val="0"/>
          <w:sz w:val="28"/>
          <w:szCs w:val="28"/>
          <w:lang w:val="zh-Hans"/>
        </w:rPr>
        <w:t>任务</w:t>
      </w:r>
      <w:r>
        <w:rPr>
          <w:rFonts w:ascii="Times New Roman" w:eastAsia="仿宋GB2312" w:hAnsi="Times New Roman" w:cs="Times New Roman" w:hint="eastAsia"/>
          <w:b/>
          <w:bCs/>
          <w:color w:val="000000"/>
          <w:spacing w:val="4"/>
          <w:kern w:val="0"/>
          <w:sz w:val="28"/>
          <w:szCs w:val="28"/>
          <w:lang w:val="zh-Hans"/>
        </w:rPr>
        <w:t>6</w:t>
      </w:r>
      <w:r>
        <w:rPr>
          <w:rFonts w:ascii="Times New Roman" w:eastAsia="仿宋GB2312" w:hAnsi="Times New Roman" w:cs="Times New Roman" w:hint="eastAsia"/>
          <w:b/>
          <w:bCs/>
          <w:color w:val="000000"/>
          <w:spacing w:val="4"/>
          <w:kern w:val="0"/>
          <w:sz w:val="28"/>
          <w:szCs w:val="28"/>
          <w:lang w:val="zh-Hans"/>
        </w:rPr>
        <w:t>：可视化系统调试</w:t>
      </w:r>
    </w:p>
    <w:p w:rsidR="006C080F" w:rsidRDefault="00913C65">
      <w:pPr>
        <w:spacing w:line="360" w:lineRule="auto"/>
        <w:ind w:firstLineChars="200" w:firstLine="576"/>
        <w:rPr>
          <w:rFonts w:ascii="Times New Roman" w:eastAsia="仿宋GB2312" w:hAnsi="Times New Roman" w:cs="Times New Roman"/>
          <w:color w:val="000000"/>
          <w:spacing w:val="4"/>
          <w:kern w:val="0"/>
          <w:sz w:val="28"/>
          <w:szCs w:val="28"/>
          <w:lang w:val="zh-Hans"/>
        </w:rPr>
      </w:pP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在调试状态下，选择“可视化”选项，系统能够在自动运行情况下，实现整个系统运行状态图和相关数据显示。</w:t>
      </w:r>
    </w:p>
    <w:p w:rsidR="006C080F" w:rsidRDefault="00913C65">
      <w:pPr>
        <w:spacing w:line="360" w:lineRule="auto"/>
        <w:ind w:firstLineChars="200" w:firstLine="576"/>
        <w:rPr>
          <w:rFonts w:ascii="Times New Roman" w:eastAsia="仿宋GB2312" w:hAnsi="Times New Roman" w:cs="Times New Roman"/>
          <w:color w:val="000000"/>
          <w:spacing w:val="4"/>
          <w:kern w:val="0"/>
          <w:sz w:val="28"/>
          <w:szCs w:val="28"/>
          <w:lang w:val="zh-Hans"/>
        </w:rPr>
      </w:pP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任务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7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：故障诊断调试模拟故障调试</w:t>
      </w:r>
    </w:p>
    <w:p w:rsidR="006C080F" w:rsidRDefault="00913C65">
      <w:pPr>
        <w:spacing w:line="360" w:lineRule="auto"/>
        <w:ind w:firstLineChars="200" w:firstLine="576"/>
        <w:rPr>
          <w:rFonts w:ascii="Times New Roman" w:eastAsia="仿宋GB2312" w:hAnsi="Times New Roman" w:cs="Times New Roman"/>
          <w:color w:val="000000"/>
          <w:spacing w:val="4"/>
          <w:kern w:val="0"/>
          <w:sz w:val="28"/>
          <w:szCs w:val="28"/>
          <w:lang w:val="zh-Hans"/>
        </w:rPr>
      </w:pP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当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 xml:space="preserve"> SA2 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检测不到液体，系统停止，触摸屏中自动弹出报警画面“储液罐无液体，请加入液体”；当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SA2</w:t>
      </w: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检测有信号时，报警画面自动解除。</w:t>
      </w:r>
    </w:p>
    <w:p w:rsidR="006C080F" w:rsidRDefault="00913C65">
      <w:pPr>
        <w:spacing w:line="360" w:lineRule="auto"/>
        <w:ind w:firstLineChars="200" w:firstLine="578"/>
        <w:rPr>
          <w:rFonts w:ascii="Times New Roman" w:eastAsia="仿宋GB2312" w:hAnsi="Times New Roman" w:cs="Times New Roman"/>
          <w:b/>
          <w:bCs/>
          <w:color w:val="000000"/>
          <w:spacing w:val="4"/>
          <w:kern w:val="0"/>
          <w:sz w:val="28"/>
          <w:szCs w:val="28"/>
          <w:lang w:val="zh-Hans"/>
        </w:rPr>
      </w:pPr>
      <w:r>
        <w:rPr>
          <w:rFonts w:ascii="Times New Roman" w:eastAsia="仿宋GB2312" w:hAnsi="Times New Roman" w:cs="Times New Roman" w:hint="eastAsia"/>
          <w:b/>
          <w:bCs/>
          <w:color w:val="000000"/>
          <w:spacing w:val="4"/>
          <w:kern w:val="0"/>
          <w:sz w:val="28"/>
          <w:szCs w:val="28"/>
        </w:rPr>
        <w:t>综合任务</w:t>
      </w:r>
      <w:r>
        <w:rPr>
          <w:rFonts w:ascii="Times New Roman" w:eastAsia="仿宋GB2312" w:hAnsi="Times New Roman" w:cs="Times New Roman" w:hint="eastAsia"/>
          <w:b/>
          <w:bCs/>
          <w:color w:val="000000"/>
          <w:spacing w:val="4"/>
          <w:kern w:val="0"/>
          <w:sz w:val="28"/>
          <w:szCs w:val="28"/>
          <w:lang w:val="zh-Hans"/>
        </w:rPr>
        <w:t>：职业素养</w:t>
      </w:r>
    </w:p>
    <w:p w:rsidR="006C080F" w:rsidRDefault="00913C65">
      <w:pPr>
        <w:spacing w:line="360" w:lineRule="auto"/>
        <w:ind w:firstLineChars="200" w:firstLine="576"/>
        <w:rPr>
          <w:rFonts w:ascii="Times New Roman" w:eastAsia="仿宋GB2312" w:hAnsi="Times New Roman" w:cs="Times New Roman"/>
          <w:color w:val="000000"/>
          <w:spacing w:val="4"/>
          <w:kern w:val="0"/>
          <w:sz w:val="28"/>
          <w:szCs w:val="28"/>
          <w:lang w:val="zh-Hans"/>
        </w:rPr>
      </w:pPr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考查选手操作过程中的团队协作与质量控制意识、工程思维与工匠精神等，具体包括安全规范；设施设备、工具仪器使用情况；卫生清洁情况；穿戴是否规范；工作纪律，文明礼貌等。</w:t>
      </w:r>
    </w:p>
    <w:p w:rsidR="006C080F" w:rsidRDefault="00913C65" w:rsidP="00913C65">
      <w:pPr>
        <w:spacing w:line="360" w:lineRule="auto"/>
        <w:ind w:firstLineChars="200" w:firstLine="576"/>
        <w:rPr>
          <w:rFonts w:ascii="Times New Roman" w:eastAsia="仿宋GB2312" w:hAnsi="Times New Roman" w:cs="Times New Roman"/>
          <w:color w:val="000000"/>
          <w:spacing w:val="4"/>
          <w:kern w:val="0"/>
          <w:sz w:val="28"/>
          <w:szCs w:val="28"/>
          <w:lang w:val="zh-Hans"/>
        </w:rPr>
      </w:pPr>
      <w:bookmarkStart w:id="2" w:name="_GoBack"/>
      <w:bookmarkEnd w:id="2"/>
      <w:r>
        <w:rPr>
          <w:rFonts w:ascii="Times New Roman" w:eastAsia="仿宋GB2312" w:hAnsi="Times New Roman" w:cs="Times New Roman" w:hint="eastAsia"/>
          <w:color w:val="000000"/>
          <w:spacing w:val="4"/>
          <w:kern w:val="0"/>
          <w:sz w:val="28"/>
          <w:szCs w:val="28"/>
          <w:lang w:val="zh-Hans"/>
        </w:rPr>
        <w:t>在任务施工过程中能正确选择设备，安全可靠地使用工具，设备安装稳固、部件均匀排布、行列对齐、间距相等、整齐美观；布线合理、所有线都装入线槽。施工完成后需对地板卫生进行打扫、对桌面进行整理、对工具设备进行还原等等。由现场裁判进行过程记录、现场评分、选手确认。</w:t>
      </w:r>
    </w:p>
    <w:p w:rsidR="00913C65" w:rsidRPr="00913C65" w:rsidRDefault="00913C65" w:rsidP="00913C65">
      <w:pPr>
        <w:spacing w:line="360" w:lineRule="auto"/>
        <w:ind w:firstLineChars="200" w:firstLine="576"/>
        <w:rPr>
          <w:rFonts w:ascii="Times New Roman" w:eastAsia="仿宋GB2312" w:hAnsi="Times New Roman" w:cs="Times New Roman"/>
          <w:color w:val="000000"/>
          <w:spacing w:val="4"/>
          <w:kern w:val="0"/>
          <w:sz w:val="28"/>
          <w:szCs w:val="28"/>
          <w:lang w:val="zh-Hans"/>
        </w:rPr>
      </w:pPr>
    </w:p>
    <w:sectPr w:rsidR="00913C65" w:rsidRPr="00913C65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41F7" w:rsidRDefault="002C41F7">
      <w:r>
        <w:separator/>
      </w:r>
    </w:p>
  </w:endnote>
  <w:endnote w:type="continuationSeparator" w:id="0">
    <w:p w:rsidR="002C41F7" w:rsidRDefault="002C41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黑体"/>
    <w:panose1 w:val="03000509000000000000"/>
    <w:charset w:val="86"/>
    <w:family w:val="script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GB2312">
    <w:altName w:val="仿宋"/>
    <w:charset w:val="00"/>
    <w:family w:val="auto"/>
    <w:pitch w:val="default"/>
    <w:sig w:usb0="00000000" w:usb1="00000000" w:usb2="00000000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080F" w:rsidRDefault="00913C65">
    <w:pPr>
      <w:pStyle w:val="a9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6C080F" w:rsidRDefault="00913C65">
                          <w:pPr>
                            <w:pStyle w:val="a9"/>
                          </w:pPr>
                          <w:r>
                            <w:t>第</w:t>
                          </w:r>
                          <w: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="002C079B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</w:t>
                          </w:r>
                          <w:r>
                            <w:t>页</w:t>
                          </w:r>
                          <w:r>
                            <w:t xml:space="preserve"> </w:t>
                          </w:r>
                          <w:r>
                            <w:t>共</w:t>
                          </w:r>
                          <w:r>
                            <w:t xml:space="preserve"> </w:t>
                          </w:r>
                          <w:fldSimple w:instr=" NUMPAGES  \* MERGEFORMAT ">
                            <w:r w:rsidR="002C079B">
                              <w:rPr>
                                <w:noProof/>
                              </w:rPr>
                              <w:t>12</w:t>
                            </w:r>
                          </w:fldSimple>
                          <w:r>
                            <w:t xml:space="preserve"> </w:t>
                          </w:r>
                          <w:r>
                            <w:t>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" filled="f" stroked="f" strokeweight=".5pt">
              <v:textbox style="mso-fit-shape-to-text:t" inset="0,0,0,0">
                <w:txbxContent>
                  <w:p w:rsidR="006C080F" w:rsidRDefault="00913C65">
                    <w:pPr>
                      <w:pStyle w:val="a9"/>
                    </w:pPr>
                    <w:r>
                      <w:t>第</w:t>
                    </w:r>
                    <w:r>
                      <w:t xml:space="preserve">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 w:rsidR="002C079B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  <w:r>
                      <w:t xml:space="preserve"> </w:t>
                    </w:r>
                    <w:r>
                      <w:t>页</w:t>
                    </w:r>
                    <w:r>
                      <w:t xml:space="preserve"> </w:t>
                    </w:r>
                    <w:r>
                      <w:t>共</w:t>
                    </w:r>
                    <w:r>
                      <w:t xml:space="preserve"> </w:t>
                    </w:r>
                    <w:fldSimple w:instr=" NUMPAGES  \* MERGEFORMAT ">
                      <w:r w:rsidR="002C079B">
                        <w:rPr>
                          <w:noProof/>
                        </w:rPr>
                        <w:t>12</w:t>
                      </w:r>
                    </w:fldSimple>
                    <w:r>
                      <w:t xml:space="preserve"> </w:t>
                    </w:r>
                    <w:r>
                      <w:t>页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50456811"/>
    </w:sdtPr>
    <w:sdtEndPr/>
    <w:sdtContent>
      <w:sdt>
        <w:sdtPr>
          <w:id w:val="-1669238322"/>
        </w:sdtPr>
        <w:sdtEndPr/>
        <w:sdtContent>
          <w:p w:rsidR="006C080F" w:rsidRDefault="00913C65">
            <w:pPr>
              <w:pStyle w:val="a9"/>
              <w:jc w:val="center"/>
            </w:pPr>
            <w:r>
              <w:rPr>
                <w:lang w:val="zh-CN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2C079B">
              <w:rPr>
                <w:b/>
                <w:bCs/>
                <w:noProof/>
              </w:rPr>
              <w:t>9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2C079B">
              <w:rPr>
                <w:b/>
                <w:bCs/>
                <w:noProof/>
              </w:rPr>
              <w:t>12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6C080F" w:rsidRDefault="006C080F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41F7" w:rsidRDefault="002C41F7">
      <w:r>
        <w:separator/>
      </w:r>
    </w:p>
  </w:footnote>
  <w:footnote w:type="continuationSeparator" w:id="0">
    <w:p w:rsidR="002C41F7" w:rsidRDefault="002C41F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I1YjlkZDdkOWE3NDcyMDQwNzY1OWIzMDNiYjBhMTUifQ=="/>
  </w:docVars>
  <w:rsids>
    <w:rsidRoot w:val="003B2684"/>
    <w:rsid w:val="00011907"/>
    <w:rsid w:val="000277B7"/>
    <w:rsid w:val="00035601"/>
    <w:rsid w:val="000624B5"/>
    <w:rsid w:val="00095441"/>
    <w:rsid w:val="000B1059"/>
    <w:rsid w:val="000D032C"/>
    <w:rsid w:val="000E54D7"/>
    <w:rsid w:val="000F70BF"/>
    <w:rsid w:val="0012079F"/>
    <w:rsid w:val="001B6179"/>
    <w:rsid w:val="001F5B13"/>
    <w:rsid w:val="0025094B"/>
    <w:rsid w:val="00274EC5"/>
    <w:rsid w:val="00284BA9"/>
    <w:rsid w:val="002B402D"/>
    <w:rsid w:val="002C079B"/>
    <w:rsid w:val="002C1C3F"/>
    <w:rsid w:val="002C41F7"/>
    <w:rsid w:val="00325B99"/>
    <w:rsid w:val="00375A03"/>
    <w:rsid w:val="00381040"/>
    <w:rsid w:val="003B2684"/>
    <w:rsid w:val="003B2BFA"/>
    <w:rsid w:val="003E4BD5"/>
    <w:rsid w:val="00431815"/>
    <w:rsid w:val="00444A3D"/>
    <w:rsid w:val="00460541"/>
    <w:rsid w:val="00467397"/>
    <w:rsid w:val="004A61B0"/>
    <w:rsid w:val="004F0C67"/>
    <w:rsid w:val="004F7E0B"/>
    <w:rsid w:val="00500E2C"/>
    <w:rsid w:val="005419BC"/>
    <w:rsid w:val="00556314"/>
    <w:rsid w:val="005640AF"/>
    <w:rsid w:val="005C3082"/>
    <w:rsid w:val="005D71C3"/>
    <w:rsid w:val="005E5F08"/>
    <w:rsid w:val="00627B1C"/>
    <w:rsid w:val="00627E3E"/>
    <w:rsid w:val="00654B87"/>
    <w:rsid w:val="00694B2A"/>
    <w:rsid w:val="006C079E"/>
    <w:rsid w:val="006C080F"/>
    <w:rsid w:val="006E5441"/>
    <w:rsid w:val="006E6037"/>
    <w:rsid w:val="007028AD"/>
    <w:rsid w:val="00716D12"/>
    <w:rsid w:val="00731930"/>
    <w:rsid w:val="0074780E"/>
    <w:rsid w:val="007F2AAD"/>
    <w:rsid w:val="00814D64"/>
    <w:rsid w:val="00822025"/>
    <w:rsid w:val="0084277A"/>
    <w:rsid w:val="0085154D"/>
    <w:rsid w:val="00865683"/>
    <w:rsid w:val="008A0DC3"/>
    <w:rsid w:val="008A65DE"/>
    <w:rsid w:val="008A7F20"/>
    <w:rsid w:val="008C17D0"/>
    <w:rsid w:val="008D18B2"/>
    <w:rsid w:val="008F5974"/>
    <w:rsid w:val="00910D40"/>
    <w:rsid w:val="00913C65"/>
    <w:rsid w:val="009373BA"/>
    <w:rsid w:val="009445FE"/>
    <w:rsid w:val="00992218"/>
    <w:rsid w:val="009C1ED5"/>
    <w:rsid w:val="00A32E7A"/>
    <w:rsid w:val="00AA3858"/>
    <w:rsid w:val="00B2757D"/>
    <w:rsid w:val="00B97888"/>
    <w:rsid w:val="00BA7BE6"/>
    <w:rsid w:val="00BB7A34"/>
    <w:rsid w:val="00C057D0"/>
    <w:rsid w:val="00C30526"/>
    <w:rsid w:val="00C62B2C"/>
    <w:rsid w:val="00C651F5"/>
    <w:rsid w:val="00C7603F"/>
    <w:rsid w:val="00CE205C"/>
    <w:rsid w:val="00D148B3"/>
    <w:rsid w:val="00D3136C"/>
    <w:rsid w:val="00D528CB"/>
    <w:rsid w:val="00D70762"/>
    <w:rsid w:val="00D760B9"/>
    <w:rsid w:val="00DB04C6"/>
    <w:rsid w:val="00DB76B3"/>
    <w:rsid w:val="00E249E8"/>
    <w:rsid w:val="00EB5F5B"/>
    <w:rsid w:val="00EC281F"/>
    <w:rsid w:val="00ED4294"/>
    <w:rsid w:val="00EF7D82"/>
    <w:rsid w:val="00F35436"/>
    <w:rsid w:val="00F5731E"/>
    <w:rsid w:val="00F82A66"/>
    <w:rsid w:val="00FE1C36"/>
    <w:rsid w:val="00FE3757"/>
    <w:rsid w:val="00FE4BF3"/>
    <w:rsid w:val="00FE78CF"/>
    <w:rsid w:val="00FF702F"/>
    <w:rsid w:val="01AF70E0"/>
    <w:rsid w:val="032633D2"/>
    <w:rsid w:val="03B31109"/>
    <w:rsid w:val="03F82FC0"/>
    <w:rsid w:val="046C3066"/>
    <w:rsid w:val="04BE6B61"/>
    <w:rsid w:val="052D14A5"/>
    <w:rsid w:val="05E019A3"/>
    <w:rsid w:val="06052BB4"/>
    <w:rsid w:val="067D3E1F"/>
    <w:rsid w:val="06857FD6"/>
    <w:rsid w:val="06C81CF3"/>
    <w:rsid w:val="06F33996"/>
    <w:rsid w:val="07372051"/>
    <w:rsid w:val="07744E5F"/>
    <w:rsid w:val="07832BA1"/>
    <w:rsid w:val="07CA5A23"/>
    <w:rsid w:val="08767D63"/>
    <w:rsid w:val="09124B98"/>
    <w:rsid w:val="09485991"/>
    <w:rsid w:val="09780750"/>
    <w:rsid w:val="09B423A8"/>
    <w:rsid w:val="09D45935"/>
    <w:rsid w:val="0B2E5519"/>
    <w:rsid w:val="0B4A50B1"/>
    <w:rsid w:val="0B6B5C4B"/>
    <w:rsid w:val="0B921DA9"/>
    <w:rsid w:val="0BF934DB"/>
    <w:rsid w:val="0C4274CE"/>
    <w:rsid w:val="0C5276BD"/>
    <w:rsid w:val="0C774C9E"/>
    <w:rsid w:val="0CE42333"/>
    <w:rsid w:val="0D077DD0"/>
    <w:rsid w:val="0D103128"/>
    <w:rsid w:val="0D3E4E9B"/>
    <w:rsid w:val="0D860802"/>
    <w:rsid w:val="0E417312"/>
    <w:rsid w:val="0F2E3D3A"/>
    <w:rsid w:val="0F40581B"/>
    <w:rsid w:val="0FC30926"/>
    <w:rsid w:val="0FDC05A2"/>
    <w:rsid w:val="10FB1F86"/>
    <w:rsid w:val="114E37C3"/>
    <w:rsid w:val="11E42DD6"/>
    <w:rsid w:val="123A47A4"/>
    <w:rsid w:val="124D2298"/>
    <w:rsid w:val="12541D09"/>
    <w:rsid w:val="12663976"/>
    <w:rsid w:val="12971BF6"/>
    <w:rsid w:val="13113756"/>
    <w:rsid w:val="132C6A5A"/>
    <w:rsid w:val="13D9039D"/>
    <w:rsid w:val="13EF3A6F"/>
    <w:rsid w:val="14154F63"/>
    <w:rsid w:val="14E600F2"/>
    <w:rsid w:val="14F72EDE"/>
    <w:rsid w:val="15AC2B1A"/>
    <w:rsid w:val="15CA5E3E"/>
    <w:rsid w:val="15FE6F06"/>
    <w:rsid w:val="16013DDD"/>
    <w:rsid w:val="16D57191"/>
    <w:rsid w:val="17EF7DDE"/>
    <w:rsid w:val="189D2014"/>
    <w:rsid w:val="18D05E62"/>
    <w:rsid w:val="195B1DBE"/>
    <w:rsid w:val="19924EC5"/>
    <w:rsid w:val="19B906A4"/>
    <w:rsid w:val="19F45B80"/>
    <w:rsid w:val="1A366198"/>
    <w:rsid w:val="1A4F2DB6"/>
    <w:rsid w:val="1A512FD2"/>
    <w:rsid w:val="1A815666"/>
    <w:rsid w:val="1A826C56"/>
    <w:rsid w:val="1B845F98"/>
    <w:rsid w:val="1BBF2C55"/>
    <w:rsid w:val="1BF9122C"/>
    <w:rsid w:val="1C40430A"/>
    <w:rsid w:val="1CFC5477"/>
    <w:rsid w:val="1D0B6A5C"/>
    <w:rsid w:val="1D886D0B"/>
    <w:rsid w:val="1D8A479B"/>
    <w:rsid w:val="1E0A5972"/>
    <w:rsid w:val="1E45423B"/>
    <w:rsid w:val="1E6F1915"/>
    <w:rsid w:val="1E9A4F48"/>
    <w:rsid w:val="1F4011E6"/>
    <w:rsid w:val="1F86727A"/>
    <w:rsid w:val="1F8D021C"/>
    <w:rsid w:val="1F980D5B"/>
    <w:rsid w:val="1FCB7383"/>
    <w:rsid w:val="20401B1F"/>
    <w:rsid w:val="22036BC7"/>
    <w:rsid w:val="22460F43"/>
    <w:rsid w:val="228E4DC3"/>
    <w:rsid w:val="22B10AB2"/>
    <w:rsid w:val="22BB36DF"/>
    <w:rsid w:val="23B343B6"/>
    <w:rsid w:val="25627B73"/>
    <w:rsid w:val="25BA5888"/>
    <w:rsid w:val="264439EB"/>
    <w:rsid w:val="26D4643E"/>
    <w:rsid w:val="27702CEA"/>
    <w:rsid w:val="27BF6FF4"/>
    <w:rsid w:val="27F751B9"/>
    <w:rsid w:val="27FF6138"/>
    <w:rsid w:val="28C4329F"/>
    <w:rsid w:val="29AF3167"/>
    <w:rsid w:val="2A9C37CB"/>
    <w:rsid w:val="2AA1765E"/>
    <w:rsid w:val="2AA75DDE"/>
    <w:rsid w:val="2B612949"/>
    <w:rsid w:val="2B8E1990"/>
    <w:rsid w:val="2BFA2C8F"/>
    <w:rsid w:val="2CA23219"/>
    <w:rsid w:val="2D6F134E"/>
    <w:rsid w:val="2E4A0737"/>
    <w:rsid w:val="2E9F411C"/>
    <w:rsid w:val="2EB50105"/>
    <w:rsid w:val="31385D65"/>
    <w:rsid w:val="317C672F"/>
    <w:rsid w:val="31804252"/>
    <w:rsid w:val="31A43590"/>
    <w:rsid w:val="320D55D9"/>
    <w:rsid w:val="322A09DC"/>
    <w:rsid w:val="33387B88"/>
    <w:rsid w:val="339A7428"/>
    <w:rsid w:val="33D463AE"/>
    <w:rsid w:val="33D75E9F"/>
    <w:rsid w:val="34126F87"/>
    <w:rsid w:val="343B467F"/>
    <w:rsid w:val="343C527B"/>
    <w:rsid w:val="345E036E"/>
    <w:rsid w:val="34B87A7E"/>
    <w:rsid w:val="358110A8"/>
    <w:rsid w:val="3599760F"/>
    <w:rsid w:val="36234250"/>
    <w:rsid w:val="3627310D"/>
    <w:rsid w:val="363870C8"/>
    <w:rsid w:val="36973645"/>
    <w:rsid w:val="37534924"/>
    <w:rsid w:val="37E35634"/>
    <w:rsid w:val="38765C86"/>
    <w:rsid w:val="388D4D7E"/>
    <w:rsid w:val="38D64977"/>
    <w:rsid w:val="399F745E"/>
    <w:rsid w:val="39AE76A2"/>
    <w:rsid w:val="3A192733"/>
    <w:rsid w:val="3A307AA4"/>
    <w:rsid w:val="3A563FC1"/>
    <w:rsid w:val="3B7339AE"/>
    <w:rsid w:val="3BBF16F2"/>
    <w:rsid w:val="3C211133"/>
    <w:rsid w:val="3C482087"/>
    <w:rsid w:val="3C722C08"/>
    <w:rsid w:val="3D0464DC"/>
    <w:rsid w:val="3D18555E"/>
    <w:rsid w:val="3D2C0C30"/>
    <w:rsid w:val="3E4F64F3"/>
    <w:rsid w:val="3E8B08BF"/>
    <w:rsid w:val="3EDE6333"/>
    <w:rsid w:val="3F0A7128"/>
    <w:rsid w:val="3F4E72CE"/>
    <w:rsid w:val="3F7B1DD4"/>
    <w:rsid w:val="3FBA5873"/>
    <w:rsid w:val="3FC04EBE"/>
    <w:rsid w:val="40502771"/>
    <w:rsid w:val="40D40AD0"/>
    <w:rsid w:val="4106579A"/>
    <w:rsid w:val="411B561D"/>
    <w:rsid w:val="41700F39"/>
    <w:rsid w:val="42220C58"/>
    <w:rsid w:val="42672AE3"/>
    <w:rsid w:val="42770F78"/>
    <w:rsid w:val="4283793A"/>
    <w:rsid w:val="42CF59E7"/>
    <w:rsid w:val="43086074"/>
    <w:rsid w:val="434C41B3"/>
    <w:rsid w:val="43B34232"/>
    <w:rsid w:val="43FB222F"/>
    <w:rsid w:val="44112D07"/>
    <w:rsid w:val="44193B3B"/>
    <w:rsid w:val="44A41DCD"/>
    <w:rsid w:val="46CC1167"/>
    <w:rsid w:val="46E464B1"/>
    <w:rsid w:val="471A0124"/>
    <w:rsid w:val="47270683"/>
    <w:rsid w:val="47320166"/>
    <w:rsid w:val="475C073D"/>
    <w:rsid w:val="47941C85"/>
    <w:rsid w:val="47974345"/>
    <w:rsid w:val="4803647A"/>
    <w:rsid w:val="488F069E"/>
    <w:rsid w:val="48941A03"/>
    <w:rsid w:val="49432898"/>
    <w:rsid w:val="49557B3A"/>
    <w:rsid w:val="495A6802"/>
    <w:rsid w:val="495F2766"/>
    <w:rsid w:val="4A1355EC"/>
    <w:rsid w:val="4A834233"/>
    <w:rsid w:val="4AC07235"/>
    <w:rsid w:val="4ADF3B5F"/>
    <w:rsid w:val="4B152298"/>
    <w:rsid w:val="4B652C40"/>
    <w:rsid w:val="4CA706AC"/>
    <w:rsid w:val="4D377C71"/>
    <w:rsid w:val="4D6D36A4"/>
    <w:rsid w:val="4DA93FB0"/>
    <w:rsid w:val="4DC31516"/>
    <w:rsid w:val="4DD21759"/>
    <w:rsid w:val="4E0F09C0"/>
    <w:rsid w:val="4E1C1A9C"/>
    <w:rsid w:val="4E3B72FE"/>
    <w:rsid w:val="4E6323B1"/>
    <w:rsid w:val="4E7E71EB"/>
    <w:rsid w:val="4EB3158A"/>
    <w:rsid w:val="4EEF4561"/>
    <w:rsid w:val="4F400944"/>
    <w:rsid w:val="4F622668"/>
    <w:rsid w:val="4F823238"/>
    <w:rsid w:val="4F936CC6"/>
    <w:rsid w:val="4FB235F0"/>
    <w:rsid w:val="4FFF1994"/>
    <w:rsid w:val="50575F45"/>
    <w:rsid w:val="50B11149"/>
    <w:rsid w:val="50E3668E"/>
    <w:rsid w:val="5144471C"/>
    <w:rsid w:val="51AE0F7B"/>
    <w:rsid w:val="51C13FBE"/>
    <w:rsid w:val="52102850"/>
    <w:rsid w:val="52CC2C1B"/>
    <w:rsid w:val="53650979"/>
    <w:rsid w:val="53DA3115"/>
    <w:rsid w:val="54A81909"/>
    <w:rsid w:val="55B300C2"/>
    <w:rsid w:val="55BC4E8F"/>
    <w:rsid w:val="55F10BEA"/>
    <w:rsid w:val="563A433F"/>
    <w:rsid w:val="566B40A7"/>
    <w:rsid w:val="56C85954"/>
    <w:rsid w:val="570D735E"/>
    <w:rsid w:val="578D049F"/>
    <w:rsid w:val="58311772"/>
    <w:rsid w:val="58A43CF2"/>
    <w:rsid w:val="58D00F8B"/>
    <w:rsid w:val="58DA27A4"/>
    <w:rsid w:val="58E862D4"/>
    <w:rsid w:val="59407EBE"/>
    <w:rsid w:val="59D703B5"/>
    <w:rsid w:val="5A137381"/>
    <w:rsid w:val="5A892511"/>
    <w:rsid w:val="5A93401E"/>
    <w:rsid w:val="5B8527FF"/>
    <w:rsid w:val="5BB93F58"/>
    <w:rsid w:val="5BFE5E0F"/>
    <w:rsid w:val="5BFE7BBD"/>
    <w:rsid w:val="5C05719D"/>
    <w:rsid w:val="5C290547"/>
    <w:rsid w:val="5C6914DA"/>
    <w:rsid w:val="5CC130C4"/>
    <w:rsid w:val="5E0F1C0D"/>
    <w:rsid w:val="5E115985"/>
    <w:rsid w:val="5E800D5D"/>
    <w:rsid w:val="5E8A398A"/>
    <w:rsid w:val="5F240BD2"/>
    <w:rsid w:val="5F463D55"/>
    <w:rsid w:val="5F4D6E91"/>
    <w:rsid w:val="60561D75"/>
    <w:rsid w:val="6062071A"/>
    <w:rsid w:val="60EB1136"/>
    <w:rsid w:val="61A127E7"/>
    <w:rsid w:val="61F3072A"/>
    <w:rsid w:val="61F53810"/>
    <w:rsid w:val="62055A75"/>
    <w:rsid w:val="62F2750C"/>
    <w:rsid w:val="633B4AD1"/>
    <w:rsid w:val="6347009B"/>
    <w:rsid w:val="6397692D"/>
    <w:rsid w:val="63F21E39"/>
    <w:rsid w:val="645E3048"/>
    <w:rsid w:val="6466668E"/>
    <w:rsid w:val="648860EB"/>
    <w:rsid w:val="64B17EC2"/>
    <w:rsid w:val="6537031E"/>
    <w:rsid w:val="655B1BDC"/>
    <w:rsid w:val="65605444"/>
    <w:rsid w:val="65646CE3"/>
    <w:rsid w:val="65BF216B"/>
    <w:rsid w:val="65D04378"/>
    <w:rsid w:val="660621BD"/>
    <w:rsid w:val="665E3732"/>
    <w:rsid w:val="68731EF4"/>
    <w:rsid w:val="68851841"/>
    <w:rsid w:val="68E5638C"/>
    <w:rsid w:val="693E5A9D"/>
    <w:rsid w:val="69F34AD9"/>
    <w:rsid w:val="6A9A6D03"/>
    <w:rsid w:val="6C184383"/>
    <w:rsid w:val="6D413DAD"/>
    <w:rsid w:val="6DDC6F6C"/>
    <w:rsid w:val="6DEC7841"/>
    <w:rsid w:val="6E9D41EF"/>
    <w:rsid w:val="6EF8049C"/>
    <w:rsid w:val="6EFB6CFF"/>
    <w:rsid w:val="6F2614AD"/>
    <w:rsid w:val="6F4334F7"/>
    <w:rsid w:val="6FDD600F"/>
    <w:rsid w:val="704E0625"/>
    <w:rsid w:val="70714686"/>
    <w:rsid w:val="71530B04"/>
    <w:rsid w:val="71804EA4"/>
    <w:rsid w:val="71844269"/>
    <w:rsid w:val="733028FA"/>
    <w:rsid w:val="733F2B3D"/>
    <w:rsid w:val="7418207D"/>
    <w:rsid w:val="74312486"/>
    <w:rsid w:val="74A70732"/>
    <w:rsid w:val="74BE7A92"/>
    <w:rsid w:val="75096F5F"/>
    <w:rsid w:val="756920F3"/>
    <w:rsid w:val="757A50EF"/>
    <w:rsid w:val="75BB38FA"/>
    <w:rsid w:val="75CD6591"/>
    <w:rsid w:val="76126B7B"/>
    <w:rsid w:val="762109AA"/>
    <w:rsid w:val="769B452E"/>
    <w:rsid w:val="76B64EC4"/>
    <w:rsid w:val="76CA0970"/>
    <w:rsid w:val="77170059"/>
    <w:rsid w:val="77626DFA"/>
    <w:rsid w:val="77A318EC"/>
    <w:rsid w:val="78E0091E"/>
    <w:rsid w:val="79733540"/>
    <w:rsid w:val="79A731EA"/>
    <w:rsid w:val="7A00297D"/>
    <w:rsid w:val="7A431165"/>
    <w:rsid w:val="7A6115EB"/>
    <w:rsid w:val="7AB23BF5"/>
    <w:rsid w:val="7ACF2C27"/>
    <w:rsid w:val="7ADE7FBC"/>
    <w:rsid w:val="7B0374DB"/>
    <w:rsid w:val="7B7470FC"/>
    <w:rsid w:val="7BA9149B"/>
    <w:rsid w:val="7CA852AF"/>
    <w:rsid w:val="7CC12815"/>
    <w:rsid w:val="7D0746CC"/>
    <w:rsid w:val="7D7D04EA"/>
    <w:rsid w:val="7DD8202A"/>
    <w:rsid w:val="7DEC38C1"/>
    <w:rsid w:val="7E1F3C97"/>
    <w:rsid w:val="7E501ACE"/>
    <w:rsid w:val="7EE1361A"/>
    <w:rsid w:val="7F4F4108"/>
    <w:rsid w:val="7FAB48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63E2C945-91F6-468F-93D9-2D2E7521DE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unhideWhenUsed="1" w:qFormat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semiHidden/>
    <w:unhideWhenUsed/>
    <w:qFormat/>
    <w:pPr>
      <w:jc w:val="left"/>
    </w:pPr>
  </w:style>
  <w:style w:type="paragraph" w:styleId="a5">
    <w:name w:val="Body Text Indent"/>
    <w:basedOn w:val="a"/>
    <w:link w:val="a6"/>
    <w:uiPriority w:val="99"/>
    <w:semiHidden/>
    <w:unhideWhenUsed/>
    <w:qFormat/>
    <w:pPr>
      <w:spacing w:after="120"/>
      <w:ind w:leftChars="200" w:left="420"/>
    </w:pPr>
  </w:style>
  <w:style w:type="paragraph" w:styleId="a7">
    <w:name w:val="Balloon Text"/>
    <w:basedOn w:val="a"/>
    <w:link w:val="a8"/>
    <w:uiPriority w:val="99"/>
    <w:semiHidden/>
    <w:unhideWhenUsed/>
    <w:qFormat/>
    <w:rPr>
      <w:sz w:val="18"/>
      <w:szCs w:val="18"/>
    </w:rPr>
  </w:style>
  <w:style w:type="paragraph" w:styleId="a9">
    <w:name w:val="footer"/>
    <w:basedOn w:val="a"/>
    <w:link w:val="aa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b">
    <w:name w:val="header"/>
    <w:basedOn w:val="a"/>
    <w:link w:val="ac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d">
    <w:name w:val="annotation subject"/>
    <w:basedOn w:val="a3"/>
    <w:next w:val="a3"/>
    <w:link w:val="ae"/>
    <w:uiPriority w:val="99"/>
    <w:semiHidden/>
    <w:unhideWhenUsed/>
    <w:qFormat/>
    <w:rPr>
      <w:b/>
      <w:bCs/>
    </w:rPr>
  </w:style>
  <w:style w:type="paragraph" w:styleId="2">
    <w:name w:val="Body Text First Indent 2"/>
    <w:basedOn w:val="a5"/>
    <w:link w:val="20"/>
    <w:uiPriority w:val="99"/>
    <w:unhideWhenUsed/>
    <w:qFormat/>
    <w:pPr>
      <w:ind w:firstLineChars="200" w:firstLine="420"/>
    </w:pPr>
  </w:style>
  <w:style w:type="table" w:styleId="af">
    <w:name w:val="Table Grid"/>
    <w:basedOn w:val="a1"/>
    <w:uiPriority w:val="59"/>
    <w:unhideWhenUsed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annotation reference"/>
    <w:basedOn w:val="a0"/>
    <w:uiPriority w:val="99"/>
    <w:semiHidden/>
    <w:unhideWhenUsed/>
    <w:qFormat/>
    <w:rPr>
      <w:sz w:val="21"/>
      <w:szCs w:val="21"/>
    </w:rPr>
  </w:style>
  <w:style w:type="paragraph" w:styleId="af1">
    <w:name w:val="List Paragraph"/>
    <w:basedOn w:val="a"/>
    <w:uiPriority w:val="34"/>
    <w:qFormat/>
    <w:pPr>
      <w:ind w:firstLineChars="200" w:firstLine="420"/>
    </w:pPr>
  </w:style>
  <w:style w:type="paragraph" w:customStyle="1" w:styleId="1">
    <w:name w:val="修订1"/>
    <w:hidden/>
    <w:uiPriority w:val="99"/>
    <w:semiHidden/>
    <w:qFormat/>
    <w:rPr>
      <w:kern w:val="2"/>
      <w:sz w:val="21"/>
      <w:szCs w:val="22"/>
    </w:rPr>
  </w:style>
  <w:style w:type="character" w:customStyle="1" w:styleId="ac">
    <w:name w:val="页眉 字符"/>
    <w:basedOn w:val="a0"/>
    <w:link w:val="ab"/>
    <w:uiPriority w:val="99"/>
    <w:qFormat/>
    <w:rPr>
      <w:kern w:val="2"/>
      <w:sz w:val="18"/>
      <w:szCs w:val="18"/>
    </w:rPr>
  </w:style>
  <w:style w:type="character" w:customStyle="1" w:styleId="aa">
    <w:name w:val="页脚 字符"/>
    <w:basedOn w:val="a0"/>
    <w:link w:val="a9"/>
    <w:uiPriority w:val="99"/>
    <w:qFormat/>
    <w:rPr>
      <w:kern w:val="2"/>
      <w:sz w:val="18"/>
      <w:szCs w:val="18"/>
    </w:rPr>
  </w:style>
  <w:style w:type="character" w:customStyle="1" w:styleId="a4">
    <w:name w:val="批注文字 字符"/>
    <w:basedOn w:val="a0"/>
    <w:link w:val="a3"/>
    <w:uiPriority w:val="99"/>
    <w:semiHidden/>
    <w:qFormat/>
    <w:rPr>
      <w:kern w:val="2"/>
      <w:sz w:val="21"/>
      <w:szCs w:val="22"/>
    </w:rPr>
  </w:style>
  <w:style w:type="character" w:customStyle="1" w:styleId="ae">
    <w:name w:val="批注主题 字符"/>
    <w:basedOn w:val="a4"/>
    <w:link w:val="ad"/>
    <w:uiPriority w:val="99"/>
    <w:semiHidden/>
    <w:qFormat/>
    <w:rPr>
      <w:b/>
      <w:bCs/>
      <w:kern w:val="2"/>
      <w:sz w:val="21"/>
      <w:szCs w:val="22"/>
    </w:rPr>
  </w:style>
  <w:style w:type="character" w:customStyle="1" w:styleId="a6">
    <w:name w:val="正文文本缩进 字符"/>
    <w:basedOn w:val="a0"/>
    <w:link w:val="a5"/>
    <w:uiPriority w:val="99"/>
    <w:semiHidden/>
    <w:qFormat/>
    <w:rPr>
      <w:kern w:val="2"/>
      <w:sz w:val="21"/>
      <w:szCs w:val="22"/>
    </w:rPr>
  </w:style>
  <w:style w:type="character" w:customStyle="1" w:styleId="20">
    <w:name w:val="正文首行缩进 2 字符"/>
    <w:basedOn w:val="a6"/>
    <w:link w:val="2"/>
    <w:uiPriority w:val="99"/>
    <w:qFormat/>
    <w:rPr>
      <w:kern w:val="2"/>
      <w:sz w:val="21"/>
      <w:szCs w:val="22"/>
    </w:rPr>
  </w:style>
  <w:style w:type="character" w:customStyle="1" w:styleId="a8">
    <w:name w:val="批注框文本 字符"/>
    <w:basedOn w:val="a0"/>
    <w:link w:val="a7"/>
    <w:uiPriority w:val="99"/>
    <w:semiHidden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12</Pages>
  <Words>2845</Words>
  <Characters>3016</Characters>
  <Application>Microsoft Office Word</Application>
  <DocSecurity>0</DocSecurity>
  <Lines>177</Lines>
  <Paragraphs>127</Paragraphs>
  <ScaleCrop>false</ScaleCrop>
  <Company/>
  <LinksUpToDate>false</LinksUpToDate>
  <CharactersWithSpaces>5734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002036@nuist.edu.cn</dc:creator>
  <cp:lastModifiedBy>dell</cp:lastModifiedBy>
  <cp:revision>33</cp:revision>
  <dcterms:created xsi:type="dcterms:W3CDTF">2023-04-14T12:03:00Z</dcterms:created>
  <dcterms:modified xsi:type="dcterms:W3CDTF">2023-04-17T16:28:00Z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  <property fmtid="{D5CDD505-2E9C-101B-9397-08002B2CF9AE}" pid="3" name="ICV">
    <vt:lpwstr>08D40DCA51E84F33BB11A2E5F1BE0D82_12</vt:lpwstr>
  </property>
</Properties>
</file>