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0F" w:rsidRDefault="00C32A26">
      <w:pPr>
        <w:jc w:val="center"/>
        <w:rPr>
          <w:rFonts w:ascii="黑体" w:eastAsia="黑体" w:hAnsi="黑体" w:cs="黑体"/>
          <w:w w:val="90"/>
          <w:sz w:val="72"/>
          <w:szCs w:val="72"/>
        </w:rPr>
      </w:pPr>
      <w:r>
        <w:rPr>
          <w:rFonts w:ascii="黑体" w:eastAsia="黑体" w:hAnsi="黑体" w:cs="黑体" w:hint="eastAsia"/>
          <w:sz w:val="72"/>
          <w:szCs w:val="72"/>
        </w:rPr>
        <w:t>全国职业院校技能大赛</w:t>
      </w:r>
    </w:p>
    <w:p w:rsidR="00904A0F" w:rsidRDefault="00C32A26">
      <w:pPr>
        <w:snapToGrid w:val="0"/>
        <w:spacing w:line="510" w:lineRule="atLeast"/>
        <w:jc w:val="center"/>
        <w:rPr>
          <w:rFonts w:eastAsia="黑体"/>
        </w:rPr>
      </w:pPr>
      <w:r>
        <w:rPr>
          <w:rFonts w:ascii="黑体" w:eastAsia="黑体" w:hAnsi="黑体" w:cs="黑体" w:hint="eastAsia"/>
          <w:sz w:val="72"/>
          <w:szCs w:val="72"/>
        </w:rPr>
        <w:t>竞赛任务书 赛题八</w:t>
      </w:r>
    </w:p>
    <w:p w:rsidR="00904A0F" w:rsidRDefault="00904A0F">
      <w:pPr>
        <w:snapToGrid w:val="0"/>
        <w:spacing w:line="510" w:lineRule="atLeast"/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</w:p>
    <w:p w:rsidR="00904A0F" w:rsidRDefault="00904A0F">
      <w:pPr>
        <w:snapToGrid w:val="0"/>
        <w:spacing w:line="532" w:lineRule="atLeast"/>
        <w:jc w:val="center"/>
        <w:rPr>
          <w:rFonts w:ascii="Times New Roman" w:eastAsia="宋体" w:hAnsi="Times New Roman" w:cs="Times New Roman"/>
        </w:rPr>
      </w:pPr>
    </w:p>
    <w:p w:rsidR="00904A0F" w:rsidRDefault="00904A0F">
      <w:pPr>
        <w:snapToGrid w:val="0"/>
        <w:spacing w:line="243" w:lineRule="atLeast"/>
        <w:jc w:val="center"/>
        <w:rPr>
          <w:rFonts w:ascii="Times New Roman" w:eastAsia="宋体" w:hAnsi="Times New Roman" w:cs="Times New Roman"/>
        </w:rPr>
      </w:pPr>
    </w:p>
    <w:p w:rsidR="00904A0F" w:rsidRDefault="00904A0F">
      <w:pPr>
        <w:snapToGrid w:val="0"/>
        <w:spacing w:line="243" w:lineRule="atLeast"/>
        <w:jc w:val="center"/>
        <w:rPr>
          <w:rFonts w:ascii="Times New Roman" w:eastAsia="宋体" w:hAnsi="Times New Roman" w:cs="Times New Roman"/>
        </w:rPr>
      </w:pPr>
    </w:p>
    <w:p w:rsidR="00904A0F" w:rsidRDefault="00904A0F">
      <w:pPr>
        <w:snapToGrid w:val="0"/>
        <w:spacing w:line="243" w:lineRule="atLeast"/>
        <w:jc w:val="center"/>
        <w:rPr>
          <w:rFonts w:ascii="Times New Roman" w:eastAsia="宋体" w:hAnsi="Times New Roman" w:cs="Times New Roman"/>
        </w:rPr>
      </w:pPr>
    </w:p>
    <w:p w:rsidR="00904A0F" w:rsidRDefault="00904A0F">
      <w:pPr>
        <w:snapToGrid w:val="0"/>
        <w:spacing w:line="243" w:lineRule="atLeast"/>
        <w:jc w:val="center"/>
        <w:rPr>
          <w:rFonts w:ascii="Times New Roman" w:eastAsia="宋体" w:hAnsi="Times New Roman" w:cs="Times New Roman"/>
        </w:rPr>
      </w:pPr>
    </w:p>
    <w:p w:rsidR="00904A0F" w:rsidRDefault="00904A0F">
      <w:pPr>
        <w:snapToGrid w:val="0"/>
        <w:spacing w:line="243" w:lineRule="atLeast"/>
        <w:jc w:val="center"/>
        <w:rPr>
          <w:rFonts w:ascii="Times New Roman" w:eastAsia="宋体" w:hAnsi="Times New Roman" w:cs="Times New Roman"/>
        </w:rPr>
      </w:pPr>
    </w:p>
    <w:p w:rsidR="00904A0F" w:rsidRDefault="00904A0F">
      <w:pPr>
        <w:snapToGrid w:val="0"/>
        <w:spacing w:line="243" w:lineRule="atLeast"/>
        <w:jc w:val="center"/>
        <w:rPr>
          <w:rFonts w:ascii="Times New Roman" w:eastAsia="宋体" w:hAnsi="Times New Roman" w:cs="Times New Roman"/>
        </w:rPr>
      </w:pPr>
    </w:p>
    <w:p w:rsidR="00904A0F" w:rsidRDefault="00904A0F">
      <w:pPr>
        <w:snapToGrid w:val="0"/>
        <w:spacing w:line="243" w:lineRule="atLeast"/>
        <w:jc w:val="center"/>
        <w:rPr>
          <w:rFonts w:ascii="Times New Roman" w:eastAsia="宋体" w:hAnsi="Times New Roman" w:cs="Times New Roman"/>
        </w:rPr>
      </w:pPr>
    </w:p>
    <w:p w:rsidR="00904A0F" w:rsidRDefault="00904A0F">
      <w:pPr>
        <w:snapToGrid w:val="0"/>
        <w:spacing w:line="243" w:lineRule="atLeast"/>
        <w:jc w:val="center"/>
        <w:rPr>
          <w:rFonts w:ascii="Times New Roman" w:eastAsia="宋体" w:hAnsi="Times New Roman" w:cs="Times New Roman"/>
        </w:rPr>
      </w:pPr>
    </w:p>
    <w:p w:rsidR="00904A0F" w:rsidRDefault="00C32A26">
      <w:pPr>
        <w:spacing w:line="800" w:lineRule="exact"/>
        <w:ind w:left="839"/>
        <w:rPr>
          <w:rFonts w:ascii="黑体" w:eastAsia="黑体" w:hAnsi="黑体" w:cs="黑体"/>
          <w:sz w:val="32"/>
          <w:szCs w:val="24"/>
          <w:u w:val="single"/>
        </w:rPr>
      </w:pPr>
      <w:r>
        <w:rPr>
          <w:rFonts w:ascii="黑体" w:eastAsia="黑体" w:hAnsi="黑体" w:cs="黑体" w:hint="eastAsia"/>
          <w:sz w:val="32"/>
          <w:szCs w:val="24"/>
        </w:rPr>
        <w:t>赛项名称：</w:t>
      </w:r>
      <w:r>
        <w:rPr>
          <w:rFonts w:ascii="黑体" w:eastAsia="黑体" w:hAnsi="黑体" w:cs="黑体" w:hint="eastAsia"/>
          <w:sz w:val="32"/>
          <w:szCs w:val="24"/>
          <w:u w:val="single"/>
        </w:rPr>
        <w:t xml:space="preserve">     工业网络智能控制与维护     </w:t>
      </w:r>
    </w:p>
    <w:p w:rsidR="00904A0F" w:rsidRDefault="00C32A26">
      <w:pPr>
        <w:spacing w:line="800" w:lineRule="exact"/>
        <w:ind w:left="839"/>
        <w:jc w:val="left"/>
        <w:rPr>
          <w:rFonts w:ascii="Arial" w:eastAsia="黑体" w:hAnsi="Arial" w:cs="Arial"/>
          <w:sz w:val="32"/>
          <w:szCs w:val="24"/>
          <w:u w:val="single"/>
        </w:rPr>
      </w:pPr>
      <w:r>
        <w:rPr>
          <w:rFonts w:ascii="黑体" w:eastAsia="黑体" w:hAnsi="黑体" w:cs="黑体" w:hint="eastAsia"/>
          <w:sz w:val="32"/>
          <w:szCs w:val="24"/>
        </w:rPr>
        <w:t>英文名称：</w:t>
      </w:r>
      <w:r>
        <w:rPr>
          <w:rFonts w:ascii="Arial" w:eastAsia="黑体" w:hAnsi="Arial" w:cs="Arial"/>
          <w:sz w:val="32"/>
          <w:szCs w:val="24"/>
          <w:u w:val="single"/>
        </w:rPr>
        <w:t>Intelligent</w:t>
      </w:r>
      <w:r>
        <w:rPr>
          <w:rFonts w:ascii="Arial" w:eastAsia="黑体" w:hAnsi="Arial" w:cs="Arial" w:hint="eastAsia"/>
          <w:sz w:val="32"/>
          <w:szCs w:val="24"/>
          <w:u w:val="single"/>
        </w:rPr>
        <w:t xml:space="preserve"> </w:t>
      </w:r>
      <w:r>
        <w:rPr>
          <w:rFonts w:ascii="Arial" w:eastAsia="黑体" w:hAnsi="Arial" w:cs="Arial"/>
          <w:sz w:val="32"/>
          <w:szCs w:val="24"/>
          <w:u w:val="single"/>
        </w:rPr>
        <w:t>Control</w:t>
      </w:r>
      <w:r>
        <w:rPr>
          <w:rFonts w:ascii="Arial" w:eastAsia="黑体" w:hAnsi="Arial" w:cs="Arial" w:hint="eastAsia"/>
          <w:sz w:val="32"/>
          <w:szCs w:val="24"/>
          <w:u w:val="single"/>
        </w:rPr>
        <w:t xml:space="preserve"> </w:t>
      </w:r>
      <w:r>
        <w:rPr>
          <w:rFonts w:ascii="Arial" w:eastAsia="黑体" w:hAnsi="Arial" w:cs="Arial"/>
          <w:sz w:val="32"/>
          <w:szCs w:val="24"/>
          <w:u w:val="single"/>
        </w:rPr>
        <w:t>and</w:t>
      </w:r>
      <w:r>
        <w:rPr>
          <w:rFonts w:ascii="Arial" w:eastAsia="黑体" w:hAnsi="Arial" w:cs="Arial" w:hint="eastAsia"/>
          <w:sz w:val="32"/>
          <w:szCs w:val="24"/>
          <w:u w:val="single"/>
        </w:rPr>
        <w:t xml:space="preserve"> </w:t>
      </w:r>
      <w:r>
        <w:rPr>
          <w:rFonts w:ascii="Arial" w:eastAsia="黑体" w:hAnsi="Arial" w:cs="Arial"/>
          <w:sz w:val="32"/>
          <w:szCs w:val="24"/>
          <w:u w:val="single"/>
        </w:rPr>
        <w:t>Maintena</w:t>
      </w:r>
      <w:r>
        <w:rPr>
          <w:rFonts w:ascii="Arial" w:eastAsia="黑体" w:hAnsi="Arial" w:cs="Arial" w:hint="eastAsia"/>
          <w:sz w:val="32"/>
          <w:szCs w:val="24"/>
          <w:u w:val="single"/>
        </w:rPr>
        <w:t>n</w:t>
      </w:r>
      <w:r>
        <w:rPr>
          <w:rFonts w:ascii="Arial" w:eastAsia="黑体" w:hAnsi="Arial" w:cs="Arial"/>
          <w:sz w:val="32"/>
          <w:szCs w:val="24"/>
          <w:u w:val="single"/>
        </w:rPr>
        <w:t>ce</w:t>
      </w:r>
      <w:r>
        <w:rPr>
          <w:rFonts w:ascii="Arial" w:eastAsia="黑体" w:hAnsi="Arial" w:cs="Arial" w:hint="eastAsia"/>
          <w:sz w:val="32"/>
          <w:szCs w:val="24"/>
          <w:u w:val="single"/>
        </w:rPr>
        <w:t xml:space="preserve"> </w:t>
      </w:r>
    </w:p>
    <w:p w:rsidR="00904A0F" w:rsidRDefault="00C32A26">
      <w:pPr>
        <w:spacing w:line="800" w:lineRule="exact"/>
        <w:ind w:left="839" w:firstLineChars="500" w:firstLine="1600"/>
        <w:jc w:val="left"/>
        <w:rPr>
          <w:rFonts w:ascii="黑体" w:eastAsia="黑体" w:hAnsi="黑体" w:cs="黑体"/>
          <w:sz w:val="32"/>
          <w:szCs w:val="24"/>
        </w:rPr>
      </w:pPr>
      <w:r>
        <w:rPr>
          <w:rFonts w:ascii="Arial" w:eastAsia="黑体" w:hAnsi="Arial" w:cs="Arial" w:hint="eastAsia"/>
          <w:sz w:val="32"/>
          <w:szCs w:val="24"/>
          <w:u w:val="single"/>
        </w:rPr>
        <w:t xml:space="preserve">       </w:t>
      </w:r>
      <w:r>
        <w:rPr>
          <w:rFonts w:ascii="Arial" w:eastAsia="黑体" w:hAnsi="Arial" w:cs="Arial"/>
          <w:sz w:val="32"/>
          <w:szCs w:val="24"/>
          <w:u w:val="single"/>
        </w:rPr>
        <w:t>of</w:t>
      </w:r>
      <w:r>
        <w:rPr>
          <w:rFonts w:ascii="Arial" w:eastAsia="黑体" w:hAnsi="Arial" w:cs="Arial" w:hint="eastAsia"/>
          <w:sz w:val="32"/>
          <w:szCs w:val="24"/>
          <w:u w:val="single"/>
        </w:rPr>
        <w:t xml:space="preserve"> </w:t>
      </w:r>
      <w:r>
        <w:rPr>
          <w:rFonts w:ascii="Arial" w:eastAsia="黑体" w:hAnsi="Arial" w:cs="Arial"/>
          <w:sz w:val="32"/>
          <w:szCs w:val="24"/>
          <w:u w:val="single"/>
        </w:rPr>
        <w:t>Industrial</w:t>
      </w:r>
      <w:r>
        <w:rPr>
          <w:rFonts w:ascii="Arial" w:eastAsia="黑体" w:hAnsi="Arial" w:cs="Arial" w:hint="eastAsia"/>
          <w:sz w:val="32"/>
          <w:szCs w:val="24"/>
          <w:u w:val="single"/>
        </w:rPr>
        <w:t xml:space="preserve"> </w:t>
      </w:r>
      <w:r>
        <w:rPr>
          <w:rFonts w:ascii="Arial" w:eastAsia="黑体" w:hAnsi="Arial" w:cs="Arial"/>
          <w:sz w:val="32"/>
          <w:szCs w:val="24"/>
          <w:u w:val="single"/>
        </w:rPr>
        <w:t>Networks</w:t>
      </w:r>
      <w:r>
        <w:rPr>
          <w:rFonts w:ascii="Arial" w:eastAsia="黑体" w:hAnsi="Arial" w:cs="Arial" w:hint="eastAsia"/>
          <w:sz w:val="32"/>
          <w:szCs w:val="24"/>
          <w:u w:val="single"/>
        </w:rPr>
        <w:t xml:space="preserve">      </w:t>
      </w:r>
    </w:p>
    <w:p w:rsidR="00904A0F" w:rsidRDefault="00C32A26">
      <w:pPr>
        <w:spacing w:line="800" w:lineRule="exact"/>
        <w:ind w:left="839"/>
        <w:rPr>
          <w:rFonts w:ascii="黑体" w:eastAsia="黑体" w:hAnsi="黑体" w:cs="黑体"/>
          <w:sz w:val="32"/>
          <w:szCs w:val="24"/>
        </w:rPr>
      </w:pPr>
      <w:r>
        <w:rPr>
          <w:rFonts w:ascii="黑体" w:eastAsia="黑体" w:hAnsi="黑体" w:cs="黑体" w:hint="eastAsia"/>
          <w:sz w:val="32"/>
          <w:szCs w:val="24"/>
        </w:rPr>
        <w:t>赛项组别：</w:t>
      </w:r>
      <w:r>
        <w:rPr>
          <w:rFonts w:ascii="黑体" w:eastAsia="黑体" w:hAnsi="黑体" w:cs="黑体" w:hint="eastAsia"/>
          <w:sz w:val="32"/>
          <w:szCs w:val="24"/>
          <w:u w:val="single"/>
        </w:rPr>
        <w:t xml:space="preserve">     高等职业教育（教师赛）     </w:t>
      </w:r>
    </w:p>
    <w:p w:rsidR="00904A0F" w:rsidRDefault="00C32A26">
      <w:pPr>
        <w:spacing w:line="800" w:lineRule="exact"/>
        <w:ind w:left="839"/>
        <w:rPr>
          <w:rFonts w:ascii="黑体" w:eastAsia="黑体" w:hAnsi="黑体" w:cs="黑体"/>
          <w:sz w:val="32"/>
          <w:szCs w:val="24"/>
        </w:rPr>
      </w:pPr>
      <w:r>
        <w:rPr>
          <w:rFonts w:ascii="黑体" w:eastAsia="黑体" w:hAnsi="黑体" w:cs="黑体" w:hint="eastAsia"/>
          <w:sz w:val="32"/>
          <w:szCs w:val="24"/>
        </w:rPr>
        <w:t>赛项编号：</w:t>
      </w:r>
      <w:r>
        <w:rPr>
          <w:rFonts w:ascii="黑体" w:eastAsia="黑体" w:hAnsi="黑体" w:cs="黑体" w:hint="eastAsia"/>
          <w:sz w:val="32"/>
          <w:szCs w:val="24"/>
          <w:u w:val="single"/>
        </w:rPr>
        <w:t xml:space="preserve">             GZ016              </w:t>
      </w:r>
    </w:p>
    <w:p w:rsidR="00904A0F" w:rsidRDefault="00904A0F">
      <w:pPr>
        <w:jc w:val="center"/>
        <w:rPr>
          <w:rFonts w:ascii="Times New Roman" w:eastAsia="宋体" w:hAnsi="Times New Roman" w:cs="Times New Roman"/>
          <w:sz w:val="30"/>
        </w:rPr>
      </w:pPr>
    </w:p>
    <w:p w:rsidR="00904A0F" w:rsidRDefault="00904A0F">
      <w:pPr>
        <w:jc w:val="center"/>
        <w:rPr>
          <w:rFonts w:ascii="Times New Roman" w:eastAsia="宋体" w:hAnsi="Times New Roman" w:cs="Times New Roman"/>
          <w:sz w:val="30"/>
        </w:rPr>
      </w:pPr>
    </w:p>
    <w:p w:rsidR="00904A0F" w:rsidRDefault="00904A0F">
      <w:pPr>
        <w:widowControl/>
        <w:jc w:val="left"/>
        <w:rPr>
          <w:rFonts w:ascii="黑体" w:eastAsia="黑体" w:hAnsi="Times New Roman" w:cs="Times New Roman"/>
          <w:sz w:val="24"/>
        </w:rPr>
      </w:pPr>
    </w:p>
    <w:p w:rsidR="00904A0F" w:rsidRDefault="00904A0F">
      <w:pPr>
        <w:widowControl/>
        <w:jc w:val="left"/>
        <w:rPr>
          <w:rFonts w:ascii="黑体" w:eastAsia="黑体"/>
          <w:sz w:val="32"/>
        </w:rPr>
        <w:sectPr w:rsidR="00904A0F">
          <w:footerReference w:type="default" r:id="rId7"/>
          <w:pgSz w:w="11906" w:h="16838"/>
          <w:pgMar w:top="1240" w:right="1800" w:bottom="1318" w:left="1800" w:header="851" w:footer="992" w:gutter="0"/>
          <w:cols w:space="720"/>
          <w:docGrid w:type="lines" w:linePitch="312"/>
        </w:sectPr>
      </w:pPr>
    </w:p>
    <w:p w:rsidR="00904A0F" w:rsidRDefault="00C32A26">
      <w:pPr>
        <w:jc w:val="center"/>
        <w:rPr>
          <w:rFonts w:ascii="黑体" w:eastAsia="黑体" w:hAnsi="黑体" w:cs="黑体"/>
          <w:b/>
          <w:bCs/>
          <w:spacing w:val="1"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pacing w:val="1"/>
          <w:sz w:val="44"/>
          <w:szCs w:val="44"/>
        </w:rPr>
        <w:lastRenderedPageBreak/>
        <w:t xml:space="preserve">2023年全国职业院校技能大赛高职组 </w:t>
      </w:r>
    </w:p>
    <w:p w:rsidR="00904A0F" w:rsidRDefault="00C32A26">
      <w:pPr>
        <w:jc w:val="center"/>
        <w:rPr>
          <w:rFonts w:ascii="黑体" w:eastAsia="黑体" w:hAnsi="黑体" w:cs="黑体"/>
          <w:b/>
          <w:bCs/>
          <w:spacing w:val="1"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pacing w:val="1"/>
          <w:sz w:val="44"/>
          <w:szCs w:val="44"/>
        </w:rPr>
        <w:t xml:space="preserve">“工业网络智能控制与维护”赛项（教师赛） </w:t>
      </w:r>
    </w:p>
    <w:p w:rsidR="00904A0F" w:rsidRDefault="00C32A26">
      <w:pPr>
        <w:spacing w:beforeLines="100" w:before="312" w:afterLines="100" w:after="312" w:line="360" w:lineRule="auto"/>
        <w:jc w:val="center"/>
        <w:rPr>
          <w:rFonts w:eastAsia="黑体"/>
          <w:b/>
          <w:bCs/>
          <w:sz w:val="48"/>
          <w:szCs w:val="48"/>
        </w:rPr>
      </w:pPr>
      <w:r>
        <w:rPr>
          <w:rFonts w:ascii="黑体" w:eastAsia="黑体" w:hAnsi="黑体" w:cs="黑体" w:hint="eastAsia"/>
          <w:b/>
          <w:bCs/>
          <w:spacing w:val="1"/>
          <w:sz w:val="44"/>
          <w:szCs w:val="44"/>
        </w:rPr>
        <w:t>赛题八</w:t>
      </w:r>
    </w:p>
    <w:p w:rsidR="00904A0F" w:rsidRDefault="00C32A26">
      <w:pPr>
        <w:spacing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选手须知：</w:t>
      </w:r>
    </w:p>
    <w:p w:rsidR="00904A0F" w:rsidRDefault="00C32A26">
      <w:pPr>
        <w:widowControl/>
        <w:spacing w:line="560" w:lineRule="exact"/>
        <w:ind w:firstLineChars="200" w:firstLine="576"/>
        <w:rPr>
          <w:rFonts w:ascii="Arial" w:eastAsia="仿宋GB2312" w:hAnsi="Arial" w:cs="Arial"/>
          <w:color w:val="000000" w:themeColor="text1"/>
          <w:spacing w:val="4"/>
          <w:kern w:val="0"/>
          <w:sz w:val="28"/>
          <w:szCs w:val="28"/>
          <w:lang w:val="zh-Hans"/>
        </w:rPr>
      </w:pP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1.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任务书共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u w:val="single"/>
          <w:lang w:val="zh-Hans"/>
        </w:rPr>
        <w:t xml:space="preserve"> </w:t>
      </w:r>
      <w:r>
        <w:rPr>
          <w:rFonts w:ascii="Arial" w:eastAsia="仿宋GB2312" w:hAnsi="Arial" w:cs="Arial" w:hint="eastAsia"/>
          <w:color w:val="000000"/>
          <w:spacing w:val="4"/>
          <w:kern w:val="0"/>
          <w:sz w:val="28"/>
          <w:szCs w:val="28"/>
          <w:u w:val="single"/>
        </w:rPr>
        <w:t>1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u w:val="single"/>
        </w:rPr>
        <w:t>3</w:t>
      </w:r>
      <w:r>
        <w:rPr>
          <w:rFonts w:ascii="Arial" w:eastAsia="仿宋GB2312" w:hAnsi="Arial" w:cs="Arial" w:hint="eastAsia"/>
          <w:color w:val="000000"/>
          <w:spacing w:val="4"/>
          <w:kern w:val="0"/>
          <w:sz w:val="28"/>
          <w:szCs w:val="28"/>
          <w:u w:val="single"/>
        </w:rPr>
        <w:t xml:space="preserve"> 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页，如出现任务书缺页、字迹不清等问题，请及时向裁判申请</w:t>
      </w:r>
      <w:r>
        <w:rPr>
          <w:rFonts w:ascii="Arial" w:eastAsia="仿宋GB2312" w:hAnsi="Arial" w:cs="Arial"/>
          <w:color w:val="000000" w:themeColor="text1"/>
          <w:spacing w:val="4"/>
          <w:kern w:val="0"/>
          <w:sz w:val="28"/>
          <w:szCs w:val="28"/>
          <w:lang w:val="zh-Hans"/>
        </w:rPr>
        <w:t>更换任务书。</w:t>
      </w:r>
    </w:p>
    <w:p w:rsidR="00904A0F" w:rsidRDefault="00C32A26">
      <w:pPr>
        <w:widowControl/>
        <w:spacing w:line="560" w:lineRule="exact"/>
        <w:ind w:firstLineChars="200" w:firstLine="576"/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Arial" w:eastAsia="仿宋GB2312" w:hAnsi="Arial" w:cs="Arial"/>
          <w:color w:val="000000" w:themeColor="text1"/>
          <w:spacing w:val="4"/>
          <w:kern w:val="0"/>
          <w:sz w:val="28"/>
          <w:szCs w:val="28"/>
          <w:lang w:val="zh-Hans"/>
        </w:rPr>
        <w:t>2.</w:t>
      </w:r>
      <w:r>
        <w:rPr>
          <w:rFonts w:ascii="Arial" w:eastAsia="仿宋GB2312" w:hAnsi="Arial" w:cs="Arial"/>
          <w:color w:val="000000" w:themeColor="text1"/>
          <w:spacing w:val="4"/>
          <w:kern w:val="0"/>
          <w:sz w:val="28"/>
          <w:szCs w:val="28"/>
          <w:lang w:val="zh-Hans"/>
        </w:rPr>
        <w:t>参赛队应在</w:t>
      </w:r>
      <w:r>
        <w:rPr>
          <w:rFonts w:ascii="Arial" w:eastAsia="仿宋GB2312" w:hAnsi="Arial" w:cs="Arial"/>
          <w:color w:val="000000" w:themeColor="text1"/>
          <w:spacing w:val="4"/>
          <w:kern w:val="0"/>
          <w:sz w:val="28"/>
          <w:szCs w:val="28"/>
          <w:u w:val="single"/>
          <w:lang w:val="zh-Hans"/>
        </w:rPr>
        <w:t xml:space="preserve"> </w:t>
      </w:r>
      <w:r>
        <w:rPr>
          <w:rFonts w:ascii="Arial" w:eastAsia="仿宋GB2312" w:hAnsi="Arial" w:cs="Arial" w:hint="eastAsia"/>
          <w:color w:val="000000" w:themeColor="text1"/>
          <w:spacing w:val="4"/>
          <w:kern w:val="0"/>
          <w:sz w:val="28"/>
          <w:szCs w:val="28"/>
          <w:u w:val="single"/>
          <w:lang w:val="zh-Hans"/>
        </w:rPr>
        <w:t>6</w:t>
      </w:r>
      <w:r>
        <w:rPr>
          <w:rFonts w:ascii="Arial" w:eastAsia="仿宋GB2312" w:hAnsi="Arial" w:cs="Arial"/>
          <w:color w:val="000000" w:themeColor="text1"/>
          <w:spacing w:val="4"/>
          <w:kern w:val="0"/>
          <w:sz w:val="28"/>
          <w:szCs w:val="28"/>
          <w:u w:val="single"/>
          <w:lang w:val="zh-Hans"/>
        </w:rPr>
        <w:t xml:space="preserve"> </w:t>
      </w:r>
      <w:r>
        <w:rPr>
          <w:rFonts w:ascii="Arial" w:eastAsia="仿宋GB2312" w:hAnsi="Arial" w:cs="Arial"/>
          <w:color w:val="000000" w:themeColor="text1"/>
          <w:spacing w:val="4"/>
          <w:kern w:val="0"/>
          <w:sz w:val="28"/>
          <w:szCs w:val="28"/>
          <w:lang w:val="zh-Hans"/>
        </w:rPr>
        <w:t>小时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内完成任务书规定内容。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 xml:space="preserve"> </w:t>
      </w:r>
    </w:p>
    <w:p w:rsidR="00904A0F" w:rsidRDefault="00C32A26">
      <w:pPr>
        <w:widowControl/>
        <w:spacing w:line="560" w:lineRule="exact"/>
        <w:ind w:firstLineChars="200" w:firstLine="576"/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Arial" w:eastAsia="仿宋GB2312" w:hAnsi="Arial" w:cs="Arial" w:hint="eastAsia"/>
          <w:color w:val="000000"/>
          <w:spacing w:val="4"/>
          <w:kern w:val="0"/>
          <w:sz w:val="28"/>
          <w:szCs w:val="28"/>
          <w:lang w:val="zh-Hans"/>
        </w:rPr>
        <w:t>3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.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竞赛过程配有两台编程计算机，参考资料（使用手册、使用说明书、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IO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变量表）以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 xml:space="preserve">.pdf 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格式放置在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“E:\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参考资料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”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文件夹下。</w:t>
      </w:r>
    </w:p>
    <w:p w:rsidR="00904A0F" w:rsidRDefault="00C32A26">
      <w:pPr>
        <w:widowControl/>
        <w:spacing w:line="560" w:lineRule="exact"/>
        <w:ind w:firstLineChars="200" w:firstLine="576"/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Arial" w:eastAsia="仿宋GB2312" w:hAnsi="Arial" w:cs="Arial" w:hint="eastAsia"/>
          <w:color w:val="000000"/>
          <w:spacing w:val="4"/>
          <w:kern w:val="0"/>
          <w:sz w:val="28"/>
          <w:szCs w:val="28"/>
          <w:lang w:val="zh-Hans"/>
        </w:rPr>
        <w:t>4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.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选手在竞赛过程中创建的程序文件必须存储到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“D:\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赛位号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”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文件夹下，未存储到指定位置的运行记录或程序文件均不予给分。</w:t>
      </w:r>
    </w:p>
    <w:p w:rsidR="00904A0F" w:rsidRDefault="00C32A26">
      <w:pPr>
        <w:widowControl/>
        <w:spacing w:line="560" w:lineRule="exact"/>
        <w:ind w:firstLineChars="200" w:firstLine="576"/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Arial" w:eastAsia="仿宋GB2312" w:hAnsi="Arial" w:cs="Arial" w:hint="eastAsia"/>
          <w:color w:val="000000"/>
          <w:spacing w:val="4"/>
          <w:kern w:val="0"/>
          <w:sz w:val="28"/>
          <w:szCs w:val="28"/>
          <w:lang w:val="zh-Hans"/>
        </w:rPr>
        <w:t>5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.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选手提交的试卷不得出现学校、姓名等与身份有关的信息，否则成绩无效。</w:t>
      </w:r>
    </w:p>
    <w:p w:rsidR="00904A0F" w:rsidRDefault="00C32A26">
      <w:pPr>
        <w:widowControl/>
        <w:spacing w:line="560" w:lineRule="exact"/>
        <w:ind w:firstLineChars="200" w:firstLine="576"/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Arial" w:eastAsia="仿宋GB2312" w:hAnsi="Arial" w:cs="Arial" w:hint="eastAsia"/>
          <w:color w:val="000000"/>
          <w:spacing w:val="4"/>
          <w:kern w:val="0"/>
          <w:sz w:val="28"/>
          <w:szCs w:val="28"/>
          <w:lang w:val="zh-Hans"/>
        </w:rPr>
        <w:t>6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.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每一个任务的初始状态和具体测试要求根据评判要求在开赛时、任务评分前或任务评分时给定。</w:t>
      </w:r>
    </w:p>
    <w:p w:rsidR="00904A0F" w:rsidRDefault="00C32A26">
      <w:pPr>
        <w:widowControl/>
        <w:spacing w:line="560" w:lineRule="exact"/>
        <w:ind w:firstLineChars="200" w:firstLine="576"/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Arial" w:eastAsia="仿宋GB2312" w:hAnsi="Arial" w:cs="Arial" w:hint="eastAsia"/>
          <w:color w:val="000000"/>
          <w:spacing w:val="4"/>
          <w:kern w:val="0"/>
          <w:sz w:val="28"/>
          <w:szCs w:val="28"/>
        </w:rPr>
        <w:t>7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.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在完成任务过程中，请及时保存程序及数据。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 xml:space="preserve">   </w:t>
      </w:r>
    </w:p>
    <w:p w:rsidR="00904A0F" w:rsidRDefault="00904A0F">
      <w:pPr>
        <w:pStyle w:val="2"/>
        <w:ind w:leftChars="0" w:left="0" w:firstLineChars="0" w:firstLine="0"/>
        <w:rPr>
          <w:rFonts w:ascii="仿宋GB2312" w:eastAsia="仿宋GB2312" w:hAnsi="仿宋GB2312" w:cs="仿宋GB2312"/>
          <w:b/>
          <w:bCs/>
          <w:color w:val="000000"/>
          <w:spacing w:val="4"/>
          <w:sz w:val="28"/>
          <w:szCs w:val="28"/>
        </w:rPr>
      </w:pPr>
    </w:p>
    <w:p w:rsidR="00904A0F" w:rsidRDefault="00904A0F">
      <w:pPr>
        <w:pStyle w:val="2"/>
        <w:ind w:leftChars="0" w:left="0" w:firstLineChars="0" w:firstLine="0"/>
        <w:rPr>
          <w:rFonts w:ascii="仿宋GB2312" w:eastAsia="仿宋GB2312" w:hAnsi="仿宋GB2312" w:cs="仿宋GB2312"/>
          <w:b/>
          <w:bCs/>
          <w:color w:val="000000"/>
          <w:spacing w:val="4"/>
          <w:sz w:val="28"/>
          <w:szCs w:val="28"/>
        </w:rPr>
      </w:pPr>
    </w:p>
    <w:p w:rsidR="00904A0F" w:rsidRDefault="00904A0F">
      <w:pPr>
        <w:pStyle w:val="2"/>
        <w:ind w:leftChars="0" w:left="0" w:firstLineChars="0" w:firstLine="0"/>
        <w:rPr>
          <w:rFonts w:ascii="仿宋GB2312" w:eastAsia="仿宋GB2312" w:hAnsi="仿宋GB2312" w:cs="仿宋GB2312"/>
          <w:b/>
          <w:bCs/>
          <w:color w:val="000000"/>
          <w:spacing w:val="4"/>
          <w:sz w:val="28"/>
          <w:szCs w:val="28"/>
        </w:rPr>
      </w:pPr>
    </w:p>
    <w:p w:rsidR="00904A0F" w:rsidRDefault="00C32A26">
      <w:pPr>
        <w:pStyle w:val="2"/>
        <w:ind w:leftChars="0" w:left="0" w:firstLineChars="0" w:firstLine="0"/>
        <w:rPr>
          <w:rFonts w:ascii="仿宋GB2312" w:eastAsia="仿宋GB2312" w:hAnsi="仿宋GB2312" w:cs="仿宋GB2312"/>
          <w:color w:val="000000"/>
          <w:spacing w:val="4"/>
          <w:kern w:val="0"/>
          <w:sz w:val="28"/>
          <w:szCs w:val="28"/>
        </w:rPr>
      </w:pPr>
      <w:r>
        <w:rPr>
          <w:rFonts w:ascii="仿宋GB2312" w:eastAsia="仿宋GB2312" w:hAnsi="仿宋GB2312" w:cs="仿宋GB2312" w:hint="eastAsia"/>
          <w:b/>
          <w:bCs/>
          <w:color w:val="000000"/>
          <w:spacing w:val="4"/>
          <w:sz w:val="28"/>
          <w:szCs w:val="28"/>
        </w:rPr>
        <w:t>竞赛场次：第</w:t>
      </w:r>
      <w:r>
        <w:rPr>
          <w:rFonts w:ascii="仿宋GB2312" w:eastAsia="仿宋GB2312" w:hAnsi="仿宋GB2312" w:cs="仿宋GB2312" w:hint="eastAsia"/>
          <w:b/>
          <w:bCs/>
          <w:color w:val="000000"/>
          <w:spacing w:val="4"/>
          <w:sz w:val="28"/>
          <w:szCs w:val="28"/>
          <w:u w:val="single"/>
        </w:rPr>
        <w:t xml:space="preserve">   </w:t>
      </w:r>
      <w:r>
        <w:rPr>
          <w:rFonts w:ascii="仿宋GB2312" w:eastAsia="仿宋GB2312" w:hAnsi="仿宋GB2312" w:cs="仿宋GB2312" w:hint="eastAsia"/>
          <w:b/>
          <w:bCs/>
          <w:color w:val="000000"/>
          <w:spacing w:val="4"/>
          <w:sz w:val="28"/>
          <w:szCs w:val="28"/>
        </w:rPr>
        <w:t>场                          赛位号：第</w:t>
      </w:r>
      <w:r>
        <w:rPr>
          <w:rFonts w:ascii="仿宋GB2312" w:eastAsia="仿宋GB2312" w:hAnsi="仿宋GB2312" w:cs="仿宋GB2312" w:hint="eastAsia"/>
          <w:b/>
          <w:bCs/>
          <w:color w:val="000000"/>
          <w:spacing w:val="4"/>
          <w:sz w:val="28"/>
          <w:szCs w:val="28"/>
          <w:u w:val="single"/>
        </w:rPr>
        <w:t xml:space="preserve">   </w:t>
      </w:r>
      <w:r>
        <w:rPr>
          <w:rFonts w:ascii="仿宋GB2312" w:eastAsia="仿宋GB2312" w:hAnsi="仿宋GB2312" w:cs="仿宋GB2312" w:hint="eastAsia"/>
          <w:b/>
          <w:bCs/>
          <w:color w:val="000000"/>
          <w:spacing w:val="4"/>
          <w:sz w:val="28"/>
          <w:szCs w:val="28"/>
        </w:rPr>
        <w:t>号</w:t>
      </w:r>
    </w:p>
    <w:p w:rsidR="00904A0F" w:rsidRDefault="00904A0F">
      <w:pPr>
        <w:spacing w:line="360" w:lineRule="auto"/>
        <w:jc w:val="center"/>
        <w:rPr>
          <w:rFonts w:ascii="黑体" w:eastAsia="黑体" w:hAnsi="黑体" w:cs="黑体"/>
          <w:sz w:val="44"/>
          <w:szCs w:val="44"/>
        </w:rPr>
      </w:pPr>
    </w:p>
    <w:p w:rsidR="00904A0F" w:rsidRDefault="00C32A26">
      <w:pPr>
        <w:spacing w:line="360" w:lineRule="auto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lastRenderedPageBreak/>
        <w:t>基于工业网络控制的物料自动定长切割生产线</w:t>
      </w:r>
    </w:p>
    <w:p w:rsidR="00904A0F" w:rsidRDefault="00C32A26">
      <w:pPr>
        <w:spacing w:beforeLines="50" w:before="156" w:afterLines="50" w:after="156" w:line="36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一、平台概述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本比赛项目需通过物理平台达成考察目标，平台为一条基于工业网络控制的物料自动定长切割生产线。整个产线系统由四部分构成：工业控制网络、现场工作站、控制系统单元和感知执行单元，每个部分均配有通信系统接口，组网实现整个生产线的互联互通。现场感知执行单元配有人机交互模块（触摸屏），并应配有通信接口（如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CCLINK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、以太网、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MODBUS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等）保证系统安全和产品信息溯源，产线系统包括用于工艺设计的工业网络控制架构设计系统、工业网络仿真软件和生产管理监控系统（人机界面）。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控制系统单元集成包括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、变频器、伺服控制器、继电器等电气部件；感知执行单元包括各种传感器、执行部件、现场触摸控制屏和显示屏等，集成于一个平台上，用于模仿产线车间现实环境。各类传感器用于感知监测物理量的状态，为系统决策与执行提供信息；各执行部件执行系统的控制命令，完成既定的动作，包括的工序模块有：送料（送料模块采用履带传送方式）、固定、切割、同步误差检测与分拣等；现场触摸控制屏是现场控制重要组成部分，用于方便操作人员输入控制参量、控制现场执行部件完成各种动作；显示屏是用于显示整个生产车间（产线）的各个环节实时状态。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工业网络控制架构软件系统用于根据任务设计网络控制切料产线，并能用工业网络控制仿真软件进行仿真和验证；生产管理监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lastRenderedPageBreak/>
        <w:t>控系统（人机界面）用于根据生产线任务制定相关必要的信息要素，并自动记录相关数据，比如操作者、加工任务、原料、成品等等信息。</w:t>
      </w:r>
    </w:p>
    <w:p w:rsidR="00904A0F" w:rsidRDefault="00C32A26">
      <w:pPr>
        <w:spacing w:beforeLines="50" w:before="156" w:afterLines="50" w:after="156" w:line="36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二、任务要求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</w:rPr>
        <w:t>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）根据任务书功能要求进行系统方案设计，完成后填写设备选型设计表，同时编写技术论证报告，保存到“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D:\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赛位号”。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</w:rPr>
        <w:t>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）根据系统方案设计完成器件的选型、安装、电气线路连接并进行参数配置和测试。施工过程应符合相关电气施工规范的国家和行业标准。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</w:rPr>
        <w:t>3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）根据任务要求操作虚拟仿真编程软件，对各个部件进行搭建，并按照工艺流程，将各部件进行联机运行。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</w:rPr>
        <w:t>4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）根据任务要求编写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、触摸屏等程序完成下载至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、触摸屏并进行调试使其实现并达到任务要求。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</w:rPr>
        <w:t>5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  <w:lang w:val="zh-Hans"/>
        </w:rPr>
        <w:t>）根据任务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</w:rPr>
        <w:t>要求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  <w:lang w:val="zh-Hans"/>
        </w:rPr>
        <w:t>，通过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  <w:lang w:val="zh-Hans"/>
        </w:rPr>
        <w:t>MES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  <w:lang w:val="zh-Hans"/>
        </w:rPr>
        <w:t>系统下达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</w:rPr>
        <w:t>任务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  <w:lang w:val="zh-Hans"/>
        </w:rPr>
        <w:t>指令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</w:rPr>
        <w:t>完成任务内容。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</w:rPr>
        <w:t>6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）根据系统报警或故障信息，检测到故障出处，并按规范排除故障使其恢复正常等等。</w:t>
      </w:r>
    </w:p>
    <w:p w:rsidR="00904A0F" w:rsidRDefault="00C32A26">
      <w:pPr>
        <w:spacing w:beforeLines="50" w:before="156" w:afterLines="50" w:after="156" w:line="360" w:lineRule="auto"/>
        <w:rPr>
          <w:rFonts w:ascii="黑体" w:eastAsia="黑体" w:hAnsi="黑体" w:cs="黑体"/>
          <w:sz w:val="32"/>
          <w:szCs w:val="32"/>
        </w:rPr>
      </w:pPr>
      <w:bookmarkStart w:id="0" w:name="_Hlk132388220"/>
      <w:r>
        <w:rPr>
          <w:rFonts w:ascii="黑体" w:eastAsia="黑体" w:hAnsi="黑体" w:cs="黑体" w:hint="eastAsia"/>
          <w:sz w:val="32"/>
          <w:szCs w:val="32"/>
        </w:rPr>
        <w:t>三、竞赛内容</w:t>
      </w:r>
    </w:p>
    <w:p w:rsidR="00904A0F" w:rsidRDefault="00C32A26">
      <w:pPr>
        <w:spacing w:line="360" w:lineRule="auto"/>
        <w:ind w:firstLineChars="200" w:firstLine="578"/>
        <w:jc w:val="left"/>
        <w:rPr>
          <w:rFonts w:ascii="楷体" w:eastAsia="楷体" w:hAnsi="楷体" w:cs="楷体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楷体" w:eastAsia="楷体" w:hAnsi="楷体" w:cs="楷体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模块一：工业网络智能控制与维护系统工业网络设计</w:t>
      </w:r>
    </w:p>
    <w:bookmarkEnd w:id="0"/>
    <w:p w:rsidR="00904A0F" w:rsidRDefault="00C32A26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1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：系统方案设计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根据任务需求设计系统方案，填写设计方案要素表，包括主要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lastRenderedPageBreak/>
        <w:t>元件的选型、功能描述和位置布局，完成后填写设备选型设计表。</w:t>
      </w:r>
    </w:p>
    <w:p w:rsidR="00904A0F" w:rsidRDefault="00C32A26">
      <w:pPr>
        <w:pStyle w:val="2"/>
        <w:ind w:firstLine="480"/>
        <w:jc w:val="center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表1 系统元器件选型设计表</w:t>
      </w:r>
    </w:p>
    <w:tbl>
      <w:tblPr>
        <w:tblStyle w:val="af1"/>
        <w:tblW w:w="8019" w:type="dxa"/>
        <w:tblInd w:w="502" w:type="dxa"/>
        <w:tblLayout w:type="fixed"/>
        <w:tblLook w:val="04A0" w:firstRow="1" w:lastRow="0" w:firstColumn="1" w:lastColumn="0" w:noHBand="0" w:noVBand="1"/>
      </w:tblPr>
      <w:tblGrid>
        <w:gridCol w:w="930"/>
        <w:gridCol w:w="1790"/>
        <w:gridCol w:w="1510"/>
        <w:gridCol w:w="1840"/>
        <w:gridCol w:w="1949"/>
      </w:tblGrid>
      <w:tr w:rsidR="00904A0F">
        <w:tc>
          <w:tcPr>
            <w:tcW w:w="930" w:type="dxa"/>
            <w:vAlign w:val="center"/>
          </w:tcPr>
          <w:p w:rsidR="00904A0F" w:rsidRDefault="00C32A26">
            <w:pPr>
              <w:pStyle w:val="2"/>
              <w:spacing w:after="0"/>
              <w:ind w:leftChars="0" w:left="0" w:firstLineChars="0" w:firstLine="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790" w:type="dxa"/>
            <w:vAlign w:val="center"/>
          </w:tcPr>
          <w:p w:rsidR="00904A0F" w:rsidRDefault="00C32A26">
            <w:pPr>
              <w:pStyle w:val="2"/>
              <w:spacing w:after="0"/>
              <w:ind w:leftChars="0" w:left="0" w:firstLineChars="0" w:firstLine="0"/>
              <w:jc w:val="center"/>
            </w:pPr>
            <w:r>
              <w:rPr>
                <w:rFonts w:hint="eastAsia"/>
              </w:rPr>
              <w:t>设备名称</w:t>
            </w:r>
          </w:p>
        </w:tc>
        <w:tc>
          <w:tcPr>
            <w:tcW w:w="1510" w:type="dxa"/>
            <w:vAlign w:val="center"/>
          </w:tcPr>
          <w:p w:rsidR="00904A0F" w:rsidRDefault="00C32A26">
            <w:pPr>
              <w:pStyle w:val="2"/>
              <w:spacing w:after="0"/>
              <w:ind w:leftChars="0" w:left="0" w:firstLineChars="0" w:firstLine="0"/>
              <w:jc w:val="center"/>
            </w:pPr>
            <w:r>
              <w:rPr>
                <w:rFonts w:hint="eastAsia"/>
              </w:rPr>
              <w:t>选用型号</w:t>
            </w:r>
          </w:p>
        </w:tc>
        <w:tc>
          <w:tcPr>
            <w:tcW w:w="1840" w:type="dxa"/>
            <w:vAlign w:val="center"/>
          </w:tcPr>
          <w:p w:rsidR="00904A0F" w:rsidRDefault="00C32A26">
            <w:pPr>
              <w:pStyle w:val="2"/>
              <w:spacing w:after="0"/>
              <w:ind w:leftChars="0" w:left="0" w:firstLineChars="0" w:firstLine="0"/>
              <w:jc w:val="center"/>
            </w:pPr>
            <w:r>
              <w:rPr>
                <w:rFonts w:hint="eastAsia"/>
              </w:rPr>
              <w:t>功能描述</w:t>
            </w:r>
          </w:p>
        </w:tc>
        <w:tc>
          <w:tcPr>
            <w:tcW w:w="1949" w:type="dxa"/>
            <w:vAlign w:val="center"/>
          </w:tcPr>
          <w:p w:rsidR="00904A0F" w:rsidRDefault="00C32A26">
            <w:pPr>
              <w:pStyle w:val="2"/>
              <w:spacing w:after="0"/>
              <w:ind w:leftChars="0" w:left="0" w:firstLineChars="0" w:firstLine="0"/>
              <w:jc w:val="center"/>
            </w:pPr>
            <w:r>
              <w:rPr>
                <w:rFonts w:hint="eastAsia"/>
              </w:rPr>
              <w:t>位置布局</w:t>
            </w:r>
          </w:p>
        </w:tc>
      </w:tr>
      <w:tr w:rsidR="00904A0F">
        <w:tc>
          <w:tcPr>
            <w:tcW w:w="930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790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510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840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949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</w:tr>
      <w:tr w:rsidR="00904A0F">
        <w:tc>
          <w:tcPr>
            <w:tcW w:w="930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790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510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840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949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</w:tr>
      <w:tr w:rsidR="00904A0F">
        <w:tc>
          <w:tcPr>
            <w:tcW w:w="930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790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510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840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949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</w:tr>
      <w:tr w:rsidR="00904A0F">
        <w:tc>
          <w:tcPr>
            <w:tcW w:w="930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790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510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840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949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</w:tr>
      <w:tr w:rsidR="00904A0F">
        <w:tc>
          <w:tcPr>
            <w:tcW w:w="930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790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510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840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949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</w:tr>
      <w:tr w:rsidR="00904A0F">
        <w:tc>
          <w:tcPr>
            <w:tcW w:w="930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790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510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840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949" w:type="dxa"/>
            <w:vAlign w:val="center"/>
          </w:tcPr>
          <w:p w:rsidR="00904A0F" w:rsidRDefault="00904A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</w:tr>
    </w:tbl>
    <w:p w:rsidR="00904A0F" w:rsidRDefault="00C32A26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：绘制拓扑图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）采用工业网络控制设计软件进行绘制，包括根据设计方案中确定的设备进行选型、组网，完成虚拟系统的搭建。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使用网络拓扑图设计软件设计整个网络架构拓扑图，完成智能生产系统的边缘层，包括设备层、控制层、数据接入层），应用层、网络层的绘制。同时，在网络拓扑图中标注各设备之间所采用的工业网络通讯总线，不同工业网络通讯总线采用不同颜色线条标注。并将绘制的文件保存。</w:t>
      </w:r>
    </w:p>
    <w:p w:rsidR="00904A0F" w:rsidRDefault="00C32A26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3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：配置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IP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地址表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根据系统网络结构，对远程服务器，工作站运维计算机，数据管理网络中主控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、触摸屏，生产线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、伺服驱动器、扫码器和搬移机械装置等网络设备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IP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地址进行规划和分配。</w:t>
      </w:r>
    </w:p>
    <w:p w:rsidR="00904A0F" w:rsidRDefault="00C32A26">
      <w:pPr>
        <w:pStyle w:val="2"/>
        <w:ind w:firstLine="480"/>
        <w:jc w:val="center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表2 系统IP地址分配表</w:t>
      </w:r>
    </w:p>
    <w:tbl>
      <w:tblPr>
        <w:tblStyle w:val="af1"/>
        <w:tblW w:w="6960" w:type="dxa"/>
        <w:tblInd w:w="832" w:type="dxa"/>
        <w:tblLayout w:type="fixed"/>
        <w:tblLook w:val="04A0" w:firstRow="1" w:lastRow="0" w:firstColumn="1" w:lastColumn="0" w:noHBand="0" w:noVBand="1"/>
      </w:tblPr>
      <w:tblGrid>
        <w:gridCol w:w="1380"/>
        <w:gridCol w:w="2460"/>
        <w:gridCol w:w="3120"/>
      </w:tblGrid>
      <w:tr w:rsidR="00904A0F">
        <w:trPr>
          <w:trHeight w:val="424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C32A26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序号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C32A26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设备名称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C32A26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IP</w:t>
            </w:r>
            <w:r>
              <w:rPr>
                <w:rFonts w:eastAsia="宋体" w:hint="eastAsia"/>
              </w:rPr>
              <w:t>地址</w:t>
            </w:r>
          </w:p>
        </w:tc>
      </w:tr>
      <w:tr w:rsidR="00904A0F">
        <w:trPr>
          <w:trHeight w:val="28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C32A26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904A0F">
            <w:pPr>
              <w:jc w:val="center"/>
              <w:rPr>
                <w:rFonts w:eastAsia="宋体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904A0F">
            <w:pPr>
              <w:jc w:val="center"/>
              <w:rPr>
                <w:rFonts w:eastAsia="宋体"/>
              </w:rPr>
            </w:pPr>
          </w:p>
        </w:tc>
      </w:tr>
      <w:tr w:rsidR="00904A0F">
        <w:trPr>
          <w:trHeight w:val="28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C32A26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904A0F">
            <w:pPr>
              <w:jc w:val="center"/>
              <w:rPr>
                <w:rFonts w:eastAsia="宋体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904A0F">
            <w:pPr>
              <w:jc w:val="center"/>
              <w:rPr>
                <w:rFonts w:eastAsia="宋体"/>
              </w:rPr>
            </w:pPr>
          </w:p>
        </w:tc>
      </w:tr>
      <w:tr w:rsidR="00904A0F">
        <w:trPr>
          <w:trHeight w:val="28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C32A26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904A0F">
            <w:pPr>
              <w:jc w:val="center"/>
              <w:rPr>
                <w:rFonts w:eastAsia="宋体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904A0F">
            <w:pPr>
              <w:jc w:val="center"/>
              <w:rPr>
                <w:rFonts w:eastAsia="宋体"/>
              </w:rPr>
            </w:pPr>
          </w:p>
        </w:tc>
      </w:tr>
      <w:tr w:rsidR="00904A0F">
        <w:trPr>
          <w:trHeight w:val="28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C32A26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904A0F">
            <w:pPr>
              <w:jc w:val="center"/>
              <w:rPr>
                <w:rFonts w:eastAsia="宋体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904A0F">
            <w:pPr>
              <w:jc w:val="center"/>
              <w:rPr>
                <w:rFonts w:eastAsia="宋体"/>
              </w:rPr>
            </w:pPr>
          </w:p>
        </w:tc>
      </w:tr>
      <w:tr w:rsidR="00904A0F">
        <w:trPr>
          <w:trHeight w:val="28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C32A26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904A0F">
            <w:pPr>
              <w:jc w:val="center"/>
              <w:rPr>
                <w:rFonts w:eastAsia="宋体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904A0F">
            <w:pPr>
              <w:jc w:val="center"/>
              <w:rPr>
                <w:rFonts w:eastAsia="宋体"/>
              </w:rPr>
            </w:pPr>
          </w:p>
        </w:tc>
      </w:tr>
      <w:tr w:rsidR="00904A0F">
        <w:trPr>
          <w:trHeight w:val="28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C32A26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904A0F">
            <w:pPr>
              <w:jc w:val="center"/>
              <w:rPr>
                <w:rFonts w:eastAsia="宋体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904A0F">
            <w:pPr>
              <w:jc w:val="center"/>
              <w:rPr>
                <w:rFonts w:eastAsia="宋体"/>
              </w:rPr>
            </w:pPr>
          </w:p>
        </w:tc>
      </w:tr>
      <w:tr w:rsidR="00904A0F">
        <w:trPr>
          <w:trHeight w:val="28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C32A26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904A0F">
            <w:pPr>
              <w:jc w:val="center"/>
              <w:rPr>
                <w:rFonts w:eastAsia="宋体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904A0F">
            <w:pPr>
              <w:jc w:val="center"/>
              <w:rPr>
                <w:rFonts w:eastAsia="宋体"/>
              </w:rPr>
            </w:pPr>
          </w:p>
        </w:tc>
      </w:tr>
      <w:tr w:rsidR="00904A0F">
        <w:trPr>
          <w:trHeight w:val="28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C32A26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lastRenderedPageBreak/>
              <w:t>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904A0F">
            <w:pPr>
              <w:jc w:val="center"/>
              <w:rPr>
                <w:rFonts w:eastAsia="宋体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904A0F">
            <w:pPr>
              <w:jc w:val="center"/>
              <w:rPr>
                <w:rFonts w:eastAsia="宋体"/>
              </w:rPr>
            </w:pPr>
          </w:p>
        </w:tc>
      </w:tr>
      <w:tr w:rsidR="00904A0F">
        <w:trPr>
          <w:trHeight w:val="28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C32A26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904A0F">
            <w:pPr>
              <w:jc w:val="center"/>
              <w:rPr>
                <w:rFonts w:eastAsia="宋体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904A0F">
            <w:pPr>
              <w:jc w:val="center"/>
              <w:rPr>
                <w:rFonts w:eastAsia="宋体"/>
              </w:rPr>
            </w:pPr>
          </w:p>
        </w:tc>
      </w:tr>
      <w:tr w:rsidR="00904A0F">
        <w:trPr>
          <w:trHeight w:val="28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C32A26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10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904A0F">
            <w:pPr>
              <w:jc w:val="center"/>
              <w:rPr>
                <w:rFonts w:eastAsia="宋体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0F" w:rsidRDefault="00904A0F">
            <w:pPr>
              <w:jc w:val="center"/>
              <w:rPr>
                <w:rFonts w:eastAsia="宋体"/>
              </w:rPr>
            </w:pPr>
          </w:p>
        </w:tc>
      </w:tr>
    </w:tbl>
    <w:p w:rsidR="00904A0F" w:rsidRDefault="00C32A26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4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：系统方案的可行性分析及评价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要求：根据项目背景和上述元器件选型、网络架构等技术方案，从项目的可行性、技术性等维度进行分析，编写技术论证报告，保存到“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D:\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赛位号”。报告以文字、图片的形式呈现，报告应包含以下内容，编写格式规范：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）工业网络智能控制系统的组网方式简要说明；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）数据传输与可视化运维方案；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3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）工业网络可实施性论证。</w:t>
      </w:r>
    </w:p>
    <w:p w:rsidR="00904A0F" w:rsidRDefault="00C32A26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bookmarkStart w:id="1" w:name="_Hlk132388978"/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5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 xml:space="preserve"> 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物理系统的安装和组网</w:t>
      </w:r>
    </w:p>
    <w:bookmarkEnd w:id="1"/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）设备安装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  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根据设计方案和仿真结果进行部件或设备选型，如根据检测物理量选择相应传感器；根据要求的气动上料要求，选择合适的气动执行设备；根据皮带传输功能要求，选择相应的电机；根据任务书中的要求视觉检测，选择满足需求的视觉检测设备，等等，并将这些设备安装固定，要求符合相关电气施工规范的国家和行业标准。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）系统组网</w:t>
      </w:r>
    </w:p>
    <w:p w:rsidR="00904A0F" w:rsidRDefault="00C32A26">
      <w:pPr>
        <w:spacing w:line="360" w:lineRule="auto"/>
        <w:ind w:firstLineChars="200" w:firstLine="576"/>
        <w:rPr>
          <w:sz w:val="24"/>
          <w:szCs w:val="24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将相关设备采用对应的通信接口和线缆进行连接，完成系统组网，如触摸屏与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采用以太网通信接口进行连接；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、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PLC3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与信息采集单元模拟量输出端、数字输出端、电机部件之间，制作相应的连接线缆进行连接组网；同时，完成总线的通讯电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lastRenderedPageBreak/>
        <w:t>路连接。安装过程中，元部件、设备安装，线缆表示和固定、线段压线等均符合工业电气相关电气施工规范的国家和行业标准。</w:t>
      </w:r>
    </w:p>
    <w:p w:rsidR="00904A0F" w:rsidRDefault="00C32A26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6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：网络参数配置和测试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根据任务书要求和设计中的要求，需要完成相关网络系统参数设定，并填写相应参数，使系统能进行网络通讯测试，要求：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）触摸屏采用对应的通信接口与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连接，使用对应的通信协议通信，并填写“系统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IP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地址分配表”表格；使用“对应的通信协议”将感知设备总线连接至计算机对应通信协议口。根据“通讯参数设定表”，检测设备的连通完好性，并保存测试结果。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之间通信可采用对应通信协议智能输入输出方式，根据设计中的要求对相关设备设定系统参数，并填写“通讯参数设定表”，使用相关通用性软件（设备厂商提供）将组态界面的“网络视图”界面和“操作模式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-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智能设备通信”界面保存。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3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与远程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IO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模块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、远程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IO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模块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、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RFID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网管控制、伺服驱动等设备部件之间采用对应通信协议的通讯方式，但要实现与远程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IO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模块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之间通讯，需对应通信协议划分主站模块和从站模块，并进行设备组态，设置相关属性参数。</w:t>
      </w:r>
    </w:p>
    <w:p w:rsidR="00904A0F" w:rsidRDefault="00C32A26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7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：网络控制虚拟系统仿真设计与调试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）虚拟系统仿真设计采用虚拟仿真编程软件，并对各个模块进行编程，其中包括根据功能进行对象、信号定义，并将信号映射到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中；编写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程序将信号映射到仿真软件中，完成相关设备的自动运行；编写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和触摸屏程序，实现在触摸屏中下发数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lastRenderedPageBreak/>
        <w:t>据到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，实现相关设备模拟自动运行等等。同时还要求：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①打开设备模型库，调用与实物机构相同的设备模型；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②将调用的设备设置在安装位置，与设计方案中布局图安装位置相同；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③设置各设备仿真模型的属性，并进行输入输出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IO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点关联，虚拟关联应对应实际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等设备的输入输出连接点。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）虚拟系统仿真调试在虚拟仿真编程开发环境中完成，要求：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①设置虚拟仿真编程开发环境的可编程控制器模拟软件通讯参数；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②通过通信参数设置控制相关设备，实现设备模型动作完成，虚拟设备模型动作应与实际设备的动作一致；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③控制虚拟部件模型运动到指定位置，虚拟传感器模型能够正确检测并输出信号给可编程控制器模拟软件；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④在仿真系统中，按照工艺流程，将各部件进行联机运行。</w:t>
      </w:r>
    </w:p>
    <w:p w:rsidR="00904A0F" w:rsidRDefault="00C32A26">
      <w:pPr>
        <w:spacing w:line="360" w:lineRule="auto"/>
        <w:ind w:firstLineChars="200" w:firstLine="578"/>
        <w:jc w:val="left"/>
        <w:rPr>
          <w:rFonts w:ascii="楷体" w:eastAsia="楷体" w:hAnsi="楷体" w:cs="楷体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楷体" w:eastAsia="楷体" w:hAnsi="楷体" w:cs="楷体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模块二：工业网络智能控制与维护系统调试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人机交互界面上设有运行和调试选项，调试选项包括各工序选项，如进料、固定、切割与分拣，还包括可视化单元、工业网络和系统联调选项。每一个子选项根据环节设置子项调试项目，如切料工序，包括物料进料和传送至检测分拣位置，这两个部分均要能够单独手动调试，在每一个环节可设置相关参数。联调应该在各个单元完成后进行。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lastRenderedPageBreak/>
        <w:t>在每项任务调试前，需要编写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和触摸屏程序（可在仿真程序的基础上修改），通过操作触摸屏控制自动进料单元、安装单元、检测分拣单元和搬移单元的手动和自动运行。</w:t>
      </w:r>
    </w:p>
    <w:p w:rsidR="00904A0F" w:rsidRDefault="00C32A26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1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：网络系统调试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）网络设备上电后，判定各设备指示器是否正常；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）编写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、触摸屏等相关程序进行信号联通性测试。</w:t>
      </w:r>
    </w:p>
    <w:p w:rsidR="00904A0F" w:rsidRDefault="00C32A26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：进料模块调试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系统手动调试。按一下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SB1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按钮，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M1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电动机以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15Hz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启动，再按下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SB1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按钮，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M1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电动机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30Hz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启动，以此方式操作，可调试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M1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电动机分别在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15Hz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30Hz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40Hz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的频率下启动，并不断循环，按下停止按钮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SB2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M1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停止。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M1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电动机在运行时，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HL1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灯长亮。</w:t>
      </w:r>
    </w:p>
    <w:p w:rsidR="00904A0F" w:rsidRDefault="00C32A26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3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：切割模块调试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）选择单机调试模式，选择切割模块调试。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）切割单元分为模拟滑台和锯片。滑台会带动锯片在产线中移动，以便完成不同的需求，该单元调试过程中，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HL1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以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2Hz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闪烁。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3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）通过触摸屏手动选择要调试的机构。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4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）选择滑台时，初始状态断电手动调节回原点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SQ2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，按下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SB1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按钮，滑台带动锯片以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8mm/s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（已知滑台丝杠的螺距为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4mm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）的速度带动滑块向左移动，当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SQ3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检测到信号时，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M2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停止旋转，停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秒后，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M2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以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12mm/s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的速度反转带动滑块右移，当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SQ1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检测到信号时，停止旋转，停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秒后，又以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8mm/s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的速度向左移动至原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lastRenderedPageBreak/>
        <w:t>点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SQ2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后，滑台停止。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5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）选择锯片时，按下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SB1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按钮，锯片电机以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3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秒间隔进行低速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-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高速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-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停止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-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低速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-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高速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-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停止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-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…，状态循环切换，锯片电机在低速运行时，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HL2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以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2Hz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闪烁点亮，锯片电机在高速运行时，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HL2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长亮，锯片电机停止时，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HL2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熄灭。按下停止按钮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SB2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，锯片电机停止，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HL2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灭。</w:t>
      </w:r>
    </w:p>
    <w:p w:rsidR="00904A0F" w:rsidRDefault="00C32A26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4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：分拣模块调试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选择单机调试模式，选择分拣模块调试。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按下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SB1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按钮，分拣电机启动，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3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秒后分拣电机停止，再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3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秒后又自动启动，按此周期反复运行，可随时按下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SB2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停止。分拣模块调试过程中，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HL1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HL2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同时以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2Hz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闪烁。</w:t>
      </w:r>
    </w:p>
    <w:p w:rsidR="00904A0F" w:rsidRDefault="00C32A26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5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：系统联调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  <w:lang w:val="zh-Hans"/>
        </w:rPr>
        <w:t>系统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</w:rPr>
        <w:t>启动后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  <w:lang w:val="zh-Hans"/>
        </w:rPr>
        <w:t>通过触摸屏在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  <w:lang w:val="zh-Hans"/>
        </w:rPr>
        <w:t>MES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</w:rPr>
        <w:t>系统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  <w:lang w:val="zh-Hans"/>
        </w:rPr>
        <w:t>中下达生产任务时，系统进入自动生产循环运行状态。在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</w:rPr>
        <w:t>该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  <w:lang w:val="zh-Hans"/>
        </w:rPr>
        <w:t>状态下，选择“自动运行”选项，触摸屏自动进入切断分拣模式画面，出现“切断分拣模式”字样，画面自行设计，触摸屏画面要求：有各个电机、气缸、位置传感器的标识符号及工作状态指示灯；滑台当前位置（由编码器测定）；设置预设值参数对话框（设置进料速度、切料长度、工料类型选择，误差值等）。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切料机启动前，首先需要在触摸屏上选择工料种类、设定进料速度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v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4.0&lt;v&lt;6.0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，单位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mm/s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）和切料长度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L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120&lt;L&lt;160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，单位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mm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）。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lastRenderedPageBreak/>
        <w:t>当选择不同的工料时，各个气缸的运行时间不同：选择工料一时，夹紧气缸的加紧时间和缩回时间分别为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3s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，切断气缸的切断时间为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4s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、缩回时间为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1s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；选择工料二时，夹紧气缸的夹紧时间和缩回时间分别为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2s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，切断气缸的切断时间为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5s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、缩回时间为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1s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。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切断分拣工艺流程与控制要求：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）系统初始化状态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滑台电动机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M2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、切断压板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8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、分拣推板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12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均位于初始位置位于初始位置，锯片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10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在原位。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）定长切断分拣工作流程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①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触摸屏设定完成后，系统位于初始化状态，按下启动按钮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SB1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，进料电机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M1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启动，工件连续挤出。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②当工料检测传感器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SA1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检测到有物料时，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t1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开始计时。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③当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t1=L/v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时，即工料已达到切料长度，滑台电动机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M2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立即启动，带动滑台向右跟随工料同步运行，同时压紧气缸开始伸出将工料压紧，锯片电动机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M3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带动锯片开始低速旋转（压紧气缸与锯片均固定在滑台上）。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④当工料压紧后，锯片电动机开始高速旋转，并且锯片气缸伸出开始切料；工料被切断后，夹紧气缸缩回，锯片气缸开始缩回，同时判断同步误差（误差由触摸屏给定），若误差值小于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5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，则说明所切的工料长度符合要求，则启动正品传送带电机，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5s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后将正品工料运出，否则则说明所切料不符合要求，则启动次品分拣气缸将次品推出侧面（气缸的推出和缩回各需要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2s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）。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lastRenderedPageBreak/>
        <w:t>⑤当夹紧气缸和锯片气缸缩回到位后，锯片电动机停止，滑台电动机带动滑台快速（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10mm/s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）向左回到原点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SQ1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，同时编码器复位。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⑥至此一次切料完成。等待工料再次达到切料长度，滑台再次同步向右运行完成下一次切料、分拣等。直到工料检测传感器检测不到物料，整个切料机系统停止。</w:t>
      </w:r>
    </w:p>
    <w:p w:rsidR="00904A0F" w:rsidRDefault="00C32A26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6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：可视化系统调试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在调试状态下，选择“可视化”选项，系统能够在自动运行情况下，实现整个系统运行状态图和相关数据显示。</w:t>
      </w:r>
    </w:p>
    <w:p w:rsidR="00904A0F" w:rsidRDefault="00C32A26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7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：故障诊断调试模拟故障调试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在切料模式下，当电机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M2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出现越程，则在触摸屏自动弹出报警画面。其中，左限位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SQ3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有信号时，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M2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不能左行，报警画面显示“设备到达左限位，请向右行”；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SQ1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有信号时，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M2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不能右行，报警画面显示“设备到达右限位，请向左行”。</w:t>
      </w:r>
    </w:p>
    <w:p w:rsidR="00904A0F" w:rsidRDefault="00C32A26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</w:rPr>
        <w:t>综合任务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：职业素养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考查选手操作过程中的团队协作与质量控制意识、工程思维与工匠精神等，具体包括安全规范；设施设备、工具仪器使用情况；卫生清洁情况；穿戴是否规范；工作纪律，文明礼貌等。</w:t>
      </w:r>
    </w:p>
    <w:p w:rsidR="00904A0F" w:rsidRDefault="00C32A26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在任务施工过程中能正确选择设备，安全可靠地使用工具，设备安装稳固、部件均匀排布、行列对齐、间距相等、整齐美观；布线合理、所有线都装入线槽。施工完成后需对地板卫生进行打扫、对桌面进行整理、对工具设备进行还原等等。由现场裁判进行过程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lastRenderedPageBreak/>
        <w:t>记录、现场评分、选手确认。</w:t>
      </w:r>
    </w:p>
    <w:p w:rsidR="00904A0F" w:rsidRDefault="00904A0F">
      <w:pPr>
        <w:rPr>
          <w:lang w:val="zh-Hans"/>
        </w:rPr>
      </w:pPr>
    </w:p>
    <w:p w:rsidR="00904A0F" w:rsidRDefault="00904A0F">
      <w:pPr>
        <w:rPr>
          <w:lang w:val="zh-Hans"/>
        </w:rPr>
      </w:pPr>
    </w:p>
    <w:p w:rsidR="00904A0F" w:rsidRDefault="00904A0F">
      <w:pPr>
        <w:ind w:firstLine="258"/>
        <w:jc w:val="left"/>
        <w:rPr>
          <w:lang w:val="zh-Hans"/>
        </w:rPr>
      </w:pPr>
      <w:bookmarkStart w:id="2" w:name="_GoBack"/>
      <w:bookmarkEnd w:id="2"/>
    </w:p>
    <w:sectPr w:rsidR="00904A0F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1D1" w:rsidRDefault="007721D1">
      <w:r>
        <w:separator/>
      </w:r>
    </w:p>
  </w:endnote>
  <w:endnote w:type="continuationSeparator" w:id="0">
    <w:p w:rsidR="007721D1" w:rsidRDefault="00772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GB2312">
    <w:altName w:val="仿宋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A0F" w:rsidRDefault="00C32A26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04A0F" w:rsidRDefault="00C32A26">
                          <w:pPr>
                            <w:pStyle w:val="ab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4501C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 w:rsidR="0084501C">
                              <w:rPr>
                                <w:noProof/>
                              </w:rPr>
                              <w:t>13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904A0F" w:rsidRDefault="00C32A26">
                    <w:pPr>
                      <w:pStyle w:val="ab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4501C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 w:rsidR="0084501C">
                        <w:rPr>
                          <w:noProof/>
                        </w:rPr>
                        <w:t>13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A0F" w:rsidRDefault="00C32A26">
    <w:pPr>
      <w:pStyle w:val="ab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04A0F" w:rsidRDefault="00C32A26">
                          <w:pPr>
                            <w:pStyle w:val="ab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4501C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 w:rsidR="0084501C">
                              <w:rPr>
                                <w:noProof/>
                              </w:rPr>
                              <w:t>13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:rsidR="00904A0F" w:rsidRDefault="00C32A26">
                    <w:pPr>
                      <w:pStyle w:val="ab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4501C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 w:rsidR="0084501C">
                        <w:rPr>
                          <w:noProof/>
                        </w:rPr>
                        <w:t>13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904A0F" w:rsidRDefault="00904A0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1D1" w:rsidRDefault="007721D1">
      <w:r>
        <w:separator/>
      </w:r>
    </w:p>
  </w:footnote>
  <w:footnote w:type="continuationSeparator" w:id="0">
    <w:p w:rsidR="007721D1" w:rsidRDefault="00772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1YjlkZDdkOWE3NDcyMDQwNzY1OWIzMDNiYjBhMTUifQ=="/>
  </w:docVars>
  <w:rsids>
    <w:rsidRoot w:val="003B2684"/>
    <w:rsid w:val="00011907"/>
    <w:rsid w:val="000277B7"/>
    <w:rsid w:val="00035601"/>
    <w:rsid w:val="00046F57"/>
    <w:rsid w:val="000624B5"/>
    <w:rsid w:val="00095441"/>
    <w:rsid w:val="000B1059"/>
    <w:rsid w:val="000E54D7"/>
    <w:rsid w:val="000F70BF"/>
    <w:rsid w:val="0012079F"/>
    <w:rsid w:val="00132DAF"/>
    <w:rsid w:val="001B6179"/>
    <w:rsid w:val="001F5B13"/>
    <w:rsid w:val="00244F12"/>
    <w:rsid w:val="0025094B"/>
    <w:rsid w:val="00274EC5"/>
    <w:rsid w:val="00284BA9"/>
    <w:rsid w:val="002B05C3"/>
    <w:rsid w:val="002C1C3F"/>
    <w:rsid w:val="00325B99"/>
    <w:rsid w:val="00375A03"/>
    <w:rsid w:val="00381040"/>
    <w:rsid w:val="003B2684"/>
    <w:rsid w:val="003B2BFA"/>
    <w:rsid w:val="003E4BD5"/>
    <w:rsid w:val="00400B49"/>
    <w:rsid w:val="00431815"/>
    <w:rsid w:val="0044054F"/>
    <w:rsid w:val="00444A3D"/>
    <w:rsid w:val="00460541"/>
    <w:rsid w:val="00467397"/>
    <w:rsid w:val="004A10A0"/>
    <w:rsid w:val="004A61B0"/>
    <w:rsid w:val="004D6E36"/>
    <w:rsid w:val="004F0C67"/>
    <w:rsid w:val="004F7E0B"/>
    <w:rsid w:val="00500E2C"/>
    <w:rsid w:val="005640AF"/>
    <w:rsid w:val="005825E1"/>
    <w:rsid w:val="005C3082"/>
    <w:rsid w:val="005D71C3"/>
    <w:rsid w:val="005E5F08"/>
    <w:rsid w:val="00627B1C"/>
    <w:rsid w:val="006402EC"/>
    <w:rsid w:val="00654B87"/>
    <w:rsid w:val="00684141"/>
    <w:rsid w:val="00694B2A"/>
    <w:rsid w:val="006C079E"/>
    <w:rsid w:val="006E5441"/>
    <w:rsid w:val="006E6037"/>
    <w:rsid w:val="007028AD"/>
    <w:rsid w:val="00731930"/>
    <w:rsid w:val="0074780E"/>
    <w:rsid w:val="007721D1"/>
    <w:rsid w:val="007F2AAD"/>
    <w:rsid w:val="00814D64"/>
    <w:rsid w:val="00822025"/>
    <w:rsid w:val="0084277A"/>
    <w:rsid w:val="0084501C"/>
    <w:rsid w:val="0085154D"/>
    <w:rsid w:val="00865683"/>
    <w:rsid w:val="00877BB6"/>
    <w:rsid w:val="00883933"/>
    <w:rsid w:val="008A0DC3"/>
    <w:rsid w:val="008A65DE"/>
    <w:rsid w:val="008A7F20"/>
    <w:rsid w:val="008C17D0"/>
    <w:rsid w:val="008D18B2"/>
    <w:rsid w:val="008E34E5"/>
    <w:rsid w:val="008F5974"/>
    <w:rsid w:val="00904A0F"/>
    <w:rsid w:val="00910D40"/>
    <w:rsid w:val="009373BA"/>
    <w:rsid w:val="00943AD5"/>
    <w:rsid w:val="009445FE"/>
    <w:rsid w:val="009C1ED5"/>
    <w:rsid w:val="00A32E7A"/>
    <w:rsid w:val="00A333AC"/>
    <w:rsid w:val="00AA3858"/>
    <w:rsid w:val="00AC664D"/>
    <w:rsid w:val="00AF1F44"/>
    <w:rsid w:val="00B2757D"/>
    <w:rsid w:val="00B517E5"/>
    <w:rsid w:val="00B77BD7"/>
    <w:rsid w:val="00B97888"/>
    <w:rsid w:val="00BA7BE6"/>
    <w:rsid w:val="00BB7A34"/>
    <w:rsid w:val="00C057D0"/>
    <w:rsid w:val="00C30526"/>
    <w:rsid w:val="00C32A26"/>
    <w:rsid w:val="00C62B2C"/>
    <w:rsid w:val="00C651F5"/>
    <w:rsid w:val="00C7603F"/>
    <w:rsid w:val="00CE205C"/>
    <w:rsid w:val="00CF0278"/>
    <w:rsid w:val="00D148B3"/>
    <w:rsid w:val="00D528CB"/>
    <w:rsid w:val="00D70762"/>
    <w:rsid w:val="00D760B9"/>
    <w:rsid w:val="00DB04C6"/>
    <w:rsid w:val="00DB1280"/>
    <w:rsid w:val="00DB76B3"/>
    <w:rsid w:val="00E0075A"/>
    <w:rsid w:val="00E05ABC"/>
    <w:rsid w:val="00E249E8"/>
    <w:rsid w:val="00EB5F5B"/>
    <w:rsid w:val="00EC281F"/>
    <w:rsid w:val="00EF7D82"/>
    <w:rsid w:val="00F111E4"/>
    <w:rsid w:val="00F35436"/>
    <w:rsid w:val="00F5731E"/>
    <w:rsid w:val="00F82A66"/>
    <w:rsid w:val="00FE1C36"/>
    <w:rsid w:val="00FE4BF3"/>
    <w:rsid w:val="00FE749F"/>
    <w:rsid w:val="00FE78CF"/>
    <w:rsid w:val="00FF702F"/>
    <w:rsid w:val="01AF70E0"/>
    <w:rsid w:val="03B31109"/>
    <w:rsid w:val="046C3066"/>
    <w:rsid w:val="04BE6B61"/>
    <w:rsid w:val="067D3E1F"/>
    <w:rsid w:val="06857FD6"/>
    <w:rsid w:val="07372051"/>
    <w:rsid w:val="07744E5F"/>
    <w:rsid w:val="07832BA1"/>
    <w:rsid w:val="07CA5A23"/>
    <w:rsid w:val="08767D63"/>
    <w:rsid w:val="09124B98"/>
    <w:rsid w:val="09780750"/>
    <w:rsid w:val="09D45935"/>
    <w:rsid w:val="0B2E5519"/>
    <w:rsid w:val="0B4A50B1"/>
    <w:rsid w:val="0B6B5C4B"/>
    <w:rsid w:val="0B921DA9"/>
    <w:rsid w:val="0BF934DB"/>
    <w:rsid w:val="0C4274CE"/>
    <w:rsid w:val="0C5276BD"/>
    <w:rsid w:val="0C774C9E"/>
    <w:rsid w:val="0CE42333"/>
    <w:rsid w:val="0D077DD0"/>
    <w:rsid w:val="0D103128"/>
    <w:rsid w:val="0E417312"/>
    <w:rsid w:val="0EE16D35"/>
    <w:rsid w:val="0F2E3D3A"/>
    <w:rsid w:val="0F40581B"/>
    <w:rsid w:val="0FDC05A2"/>
    <w:rsid w:val="10FB1F86"/>
    <w:rsid w:val="114E37C3"/>
    <w:rsid w:val="11E42DD6"/>
    <w:rsid w:val="124D2298"/>
    <w:rsid w:val="12541D09"/>
    <w:rsid w:val="12C362EE"/>
    <w:rsid w:val="13113756"/>
    <w:rsid w:val="132C6A5A"/>
    <w:rsid w:val="13D9039D"/>
    <w:rsid w:val="13EF3A6F"/>
    <w:rsid w:val="14154F63"/>
    <w:rsid w:val="14E600F2"/>
    <w:rsid w:val="14F72EDE"/>
    <w:rsid w:val="15CA5E3E"/>
    <w:rsid w:val="15FE6F06"/>
    <w:rsid w:val="16013DDD"/>
    <w:rsid w:val="16D57191"/>
    <w:rsid w:val="17EF7DDE"/>
    <w:rsid w:val="189D2014"/>
    <w:rsid w:val="19924EC5"/>
    <w:rsid w:val="19B906A4"/>
    <w:rsid w:val="19F45B80"/>
    <w:rsid w:val="1A815666"/>
    <w:rsid w:val="1BBF2C55"/>
    <w:rsid w:val="1BF9122C"/>
    <w:rsid w:val="1C40430A"/>
    <w:rsid w:val="1D0B6A5C"/>
    <w:rsid w:val="1D8A479B"/>
    <w:rsid w:val="1E0A5972"/>
    <w:rsid w:val="1E45423B"/>
    <w:rsid w:val="1F4011E6"/>
    <w:rsid w:val="1F86727A"/>
    <w:rsid w:val="1F8D021C"/>
    <w:rsid w:val="1F980D5B"/>
    <w:rsid w:val="20F35B24"/>
    <w:rsid w:val="228E4DC3"/>
    <w:rsid w:val="23B343B6"/>
    <w:rsid w:val="25627B73"/>
    <w:rsid w:val="25BA5888"/>
    <w:rsid w:val="27BF6FF4"/>
    <w:rsid w:val="27F751B9"/>
    <w:rsid w:val="27FF6138"/>
    <w:rsid w:val="28C4329F"/>
    <w:rsid w:val="2AA1765E"/>
    <w:rsid w:val="2B612949"/>
    <w:rsid w:val="2B8E1990"/>
    <w:rsid w:val="2CA23219"/>
    <w:rsid w:val="2D6F134E"/>
    <w:rsid w:val="2E4A0737"/>
    <w:rsid w:val="31A43590"/>
    <w:rsid w:val="320D55D9"/>
    <w:rsid w:val="3293237E"/>
    <w:rsid w:val="33387B88"/>
    <w:rsid w:val="33D75E9F"/>
    <w:rsid w:val="343C527B"/>
    <w:rsid w:val="34B87A7E"/>
    <w:rsid w:val="358110A8"/>
    <w:rsid w:val="3599760F"/>
    <w:rsid w:val="35B95CC7"/>
    <w:rsid w:val="36234250"/>
    <w:rsid w:val="36973645"/>
    <w:rsid w:val="37E35634"/>
    <w:rsid w:val="388D4D7E"/>
    <w:rsid w:val="38D64977"/>
    <w:rsid w:val="399F745E"/>
    <w:rsid w:val="39AE76A2"/>
    <w:rsid w:val="3B7339AE"/>
    <w:rsid w:val="3BBF16F2"/>
    <w:rsid w:val="3C211133"/>
    <w:rsid w:val="3D0464DC"/>
    <w:rsid w:val="3D18555E"/>
    <w:rsid w:val="3EDE6333"/>
    <w:rsid w:val="3F0A7128"/>
    <w:rsid w:val="3F4824B4"/>
    <w:rsid w:val="3F4E72CE"/>
    <w:rsid w:val="3F7B1DD4"/>
    <w:rsid w:val="40D40AD0"/>
    <w:rsid w:val="4106579A"/>
    <w:rsid w:val="411B561D"/>
    <w:rsid w:val="41700F39"/>
    <w:rsid w:val="42220C58"/>
    <w:rsid w:val="42672AE3"/>
    <w:rsid w:val="42770F78"/>
    <w:rsid w:val="4283793A"/>
    <w:rsid w:val="42CF59E7"/>
    <w:rsid w:val="43086074"/>
    <w:rsid w:val="43B34232"/>
    <w:rsid w:val="44112D07"/>
    <w:rsid w:val="454F6F45"/>
    <w:rsid w:val="46E464B1"/>
    <w:rsid w:val="47320166"/>
    <w:rsid w:val="4803647A"/>
    <w:rsid w:val="488F069E"/>
    <w:rsid w:val="48941A03"/>
    <w:rsid w:val="49432898"/>
    <w:rsid w:val="49557B3A"/>
    <w:rsid w:val="495A6802"/>
    <w:rsid w:val="4AC07235"/>
    <w:rsid w:val="4ADF3B5F"/>
    <w:rsid w:val="4B152298"/>
    <w:rsid w:val="4B652C40"/>
    <w:rsid w:val="4BE637EA"/>
    <w:rsid w:val="4D377C71"/>
    <w:rsid w:val="4DA93FB0"/>
    <w:rsid w:val="4E1C1A9C"/>
    <w:rsid w:val="4E3B72FE"/>
    <w:rsid w:val="4E6323B1"/>
    <w:rsid w:val="4EB3158A"/>
    <w:rsid w:val="4EEF4561"/>
    <w:rsid w:val="4F622668"/>
    <w:rsid w:val="4F823238"/>
    <w:rsid w:val="4FFF1994"/>
    <w:rsid w:val="50B11149"/>
    <w:rsid w:val="5144471C"/>
    <w:rsid w:val="51AE0F7B"/>
    <w:rsid w:val="52102850"/>
    <w:rsid w:val="53650979"/>
    <w:rsid w:val="55F10BEA"/>
    <w:rsid w:val="563A433F"/>
    <w:rsid w:val="566B40A7"/>
    <w:rsid w:val="56C85954"/>
    <w:rsid w:val="570D735E"/>
    <w:rsid w:val="578D049F"/>
    <w:rsid w:val="58A43CF2"/>
    <w:rsid w:val="58E862D4"/>
    <w:rsid w:val="59407EBE"/>
    <w:rsid w:val="59D703B5"/>
    <w:rsid w:val="5A892511"/>
    <w:rsid w:val="5A93401E"/>
    <w:rsid w:val="5BFE7BBD"/>
    <w:rsid w:val="5C05719D"/>
    <w:rsid w:val="5E0F1C0D"/>
    <w:rsid w:val="5E132E95"/>
    <w:rsid w:val="5E800D5D"/>
    <w:rsid w:val="5E8A398A"/>
    <w:rsid w:val="5F0D01B2"/>
    <w:rsid w:val="5F240BD2"/>
    <w:rsid w:val="5F463D55"/>
    <w:rsid w:val="5F4D6E91"/>
    <w:rsid w:val="5F644C5B"/>
    <w:rsid w:val="60561D75"/>
    <w:rsid w:val="6062071A"/>
    <w:rsid w:val="60EB1136"/>
    <w:rsid w:val="61F3072A"/>
    <w:rsid w:val="61F53810"/>
    <w:rsid w:val="62055A75"/>
    <w:rsid w:val="62F2750C"/>
    <w:rsid w:val="633B4AD1"/>
    <w:rsid w:val="6347009B"/>
    <w:rsid w:val="6397692D"/>
    <w:rsid w:val="63F21E39"/>
    <w:rsid w:val="645E3048"/>
    <w:rsid w:val="648860EB"/>
    <w:rsid w:val="64B17EC2"/>
    <w:rsid w:val="6537031E"/>
    <w:rsid w:val="655B1BDC"/>
    <w:rsid w:val="65646CE3"/>
    <w:rsid w:val="65D04378"/>
    <w:rsid w:val="660621BD"/>
    <w:rsid w:val="665E3732"/>
    <w:rsid w:val="68731EF4"/>
    <w:rsid w:val="693E5A9D"/>
    <w:rsid w:val="6A1340A6"/>
    <w:rsid w:val="6A9A6D03"/>
    <w:rsid w:val="6C184383"/>
    <w:rsid w:val="6DEC7841"/>
    <w:rsid w:val="6E9D41EF"/>
    <w:rsid w:val="6EF8049C"/>
    <w:rsid w:val="6EFB6CFF"/>
    <w:rsid w:val="6F4334F7"/>
    <w:rsid w:val="704E0625"/>
    <w:rsid w:val="70714686"/>
    <w:rsid w:val="71530B04"/>
    <w:rsid w:val="71804EA4"/>
    <w:rsid w:val="71844269"/>
    <w:rsid w:val="733028FA"/>
    <w:rsid w:val="733F2B3D"/>
    <w:rsid w:val="74312486"/>
    <w:rsid w:val="74A70732"/>
    <w:rsid w:val="74BE7A92"/>
    <w:rsid w:val="75096F5F"/>
    <w:rsid w:val="756920F3"/>
    <w:rsid w:val="757A50EF"/>
    <w:rsid w:val="75BB38FA"/>
    <w:rsid w:val="75CD6591"/>
    <w:rsid w:val="762109AA"/>
    <w:rsid w:val="769B452E"/>
    <w:rsid w:val="76CA0970"/>
    <w:rsid w:val="77170059"/>
    <w:rsid w:val="77A318EC"/>
    <w:rsid w:val="79733540"/>
    <w:rsid w:val="7A00297D"/>
    <w:rsid w:val="7A431165"/>
    <w:rsid w:val="7AB23BF5"/>
    <w:rsid w:val="7ACF2C27"/>
    <w:rsid w:val="7ADE7FBC"/>
    <w:rsid w:val="7BA9149B"/>
    <w:rsid w:val="7D0746CC"/>
    <w:rsid w:val="7D7D04EA"/>
    <w:rsid w:val="7DD8202A"/>
    <w:rsid w:val="7DEC38C1"/>
    <w:rsid w:val="7EE1361A"/>
    <w:rsid w:val="7F4F4108"/>
    <w:rsid w:val="7FAB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B6B0F7A-29A5-4720-9085-BF33F04A6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"/>
    <w:basedOn w:val="a"/>
    <w:link w:val="a6"/>
    <w:uiPriority w:val="99"/>
    <w:semiHidden/>
    <w:unhideWhenUsed/>
    <w:pPr>
      <w:spacing w:after="120"/>
    </w:pPr>
  </w:style>
  <w:style w:type="paragraph" w:styleId="a7">
    <w:name w:val="Body Text Indent"/>
    <w:basedOn w:val="a"/>
    <w:link w:val="a8"/>
    <w:uiPriority w:val="99"/>
    <w:semiHidden/>
    <w:unhideWhenUsed/>
    <w:qFormat/>
    <w:pPr>
      <w:spacing w:after="120"/>
      <w:ind w:leftChars="200" w:left="420"/>
    </w:pPr>
  </w:style>
  <w:style w:type="paragraph" w:styleId="a9">
    <w:name w:val="Balloon Text"/>
    <w:basedOn w:val="a"/>
    <w:link w:val="aa"/>
    <w:uiPriority w:val="99"/>
    <w:semiHidden/>
    <w:unhideWhenUsed/>
    <w:qFormat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annotation subject"/>
    <w:basedOn w:val="a3"/>
    <w:next w:val="a3"/>
    <w:link w:val="af0"/>
    <w:uiPriority w:val="99"/>
    <w:semiHidden/>
    <w:unhideWhenUsed/>
    <w:qFormat/>
    <w:rPr>
      <w:b/>
      <w:bCs/>
    </w:rPr>
  </w:style>
  <w:style w:type="paragraph" w:styleId="2">
    <w:name w:val="Body Text First Indent 2"/>
    <w:basedOn w:val="a7"/>
    <w:link w:val="20"/>
    <w:uiPriority w:val="99"/>
    <w:unhideWhenUsed/>
    <w:qFormat/>
    <w:pPr>
      <w:ind w:firstLineChars="200" w:firstLine="420"/>
    </w:pPr>
  </w:style>
  <w:style w:type="table" w:styleId="af1">
    <w:name w:val="Table Grid"/>
    <w:basedOn w:val="a1"/>
    <w:uiPriority w:val="59"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  <w:style w:type="character" w:customStyle="1" w:styleId="ae">
    <w:name w:val="页眉 字符"/>
    <w:basedOn w:val="a0"/>
    <w:link w:val="ad"/>
    <w:uiPriority w:val="99"/>
    <w:qFormat/>
    <w:rPr>
      <w:kern w:val="2"/>
      <w:sz w:val="18"/>
      <w:szCs w:val="18"/>
    </w:rPr>
  </w:style>
  <w:style w:type="character" w:customStyle="1" w:styleId="ac">
    <w:name w:val="页脚 字符"/>
    <w:basedOn w:val="a0"/>
    <w:link w:val="ab"/>
    <w:uiPriority w:val="99"/>
    <w:qFormat/>
    <w:rPr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af0">
    <w:name w:val="批注主题 字符"/>
    <w:basedOn w:val="a4"/>
    <w:link w:val="af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basedOn w:val="a0"/>
    <w:link w:val="a7"/>
    <w:uiPriority w:val="99"/>
    <w:semiHidden/>
    <w:qFormat/>
    <w:rPr>
      <w:kern w:val="2"/>
      <w:sz w:val="21"/>
      <w:szCs w:val="22"/>
    </w:rPr>
  </w:style>
  <w:style w:type="character" w:customStyle="1" w:styleId="20">
    <w:name w:val="正文首行缩进 2 字符"/>
    <w:basedOn w:val="a8"/>
    <w:link w:val="2"/>
    <w:uiPriority w:val="99"/>
    <w:qFormat/>
    <w:rPr>
      <w:kern w:val="2"/>
      <w:sz w:val="21"/>
      <w:szCs w:val="22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a6">
    <w:name w:val="正文文本 字符"/>
    <w:basedOn w:val="a0"/>
    <w:link w:val="a5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af4">
    <w:name w:val="文章正文"/>
    <w:basedOn w:val="a"/>
    <w:link w:val="af5"/>
    <w:qFormat/>
    <w:rPr>
      <w:rFonts w:ascii="宋体" w:eastAsia="宋体" w:hAnsi="宋体" w:cs="宋体"/>
      <w:sz w:val="28"/>
      <w:szCs w:val="30"/>
    </w:rPr>
  </w:style>
  <w:style w:type="character" w:customStyle="1" w:styleId="af5">
    <w:name w:val="文章正文 字符"/>
    <w:link w:val="af4"/>
    <w:qFormat/>
    <w:rPr>
      <w:rFonts w:ascii="宋体" w:hAnsi="宋体" w:cs="宋体"/>
      <w:kern w:val="2"/>
      <w:sz w:val="28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2843</Words>
  <Characters>2987</Characters>
  <Application>Microsoft Office Word</Application>
  <DocSecurity>0</DocSecurity>
  <Lines>186</Lines>
  <Paragraphs>129</Paragraphs>
  <ScaleCrop>false</ScaleCrop>
  <Company/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002036@nuist.edu.cn</dc:creator>
  <cp:lastModifiedBy>dell</cp:lastModifiedBy>
  <cp:revision>47</cp:revision>
  <dcterms:created xsi:type="dcterms:W3CDTF">2023-04-14T12:03:00Z</dcterms:created>
  <dcterms:modified xsi:type="dcterms:W3CDTF">2023-04-17T16:32:00Z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08D40DCA51E84F33BB11A2E5F1BE0D82_12</vt:lpwstr>
  </property>
</Properties>
</file>