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3" w:lineRule="atLeast"/>
        <w:rPr>
          <w:rFonts w:hint="default" w:ascii="Times New Roman" w:hAnsi="Times New Roman" w:cs="Times New Roman"/>
          <w:color w:val="auto"/>
          <w:szCs w:val="22"/>
        </w:rPr>
      </w:pPr>
    </w:p>
    <w:p>
      <w:pPr>
        <w:snapToGrid w:val="0"/>
        <w:spacing w:line="243" w:lineRule="atLeast"/>
        <w:rPr>
          <w:rFonts w:hint="default" w:ascii="Times New Roman" w:hAnsi="Times New Roman" w:cs="Times New Roman"/>
          <w:color w:val="auto"/>
        </w:rPr>
      </w:pPr>
    </w:p>
    <w:p>
      <w:pPr>
        <w:snapToGrid w:val="0"/>
        <w:spacing w:line="243" w:lineRule="atLeast"/>
        <w:rPr>
          <w:rFonts w:hint="default" w:ascii="Times New Roman" w:hAnsi="Times New Roman" w:cs="Times New Roman"/>
          <w:color w:val="auto"/>
        </w:rPr>
      </w:pPr>
    </w:p>
    <w:p>
      <w:pPr>
        <w:snapToGrid w:val="0"/>
        <w:spacing w:line="243" w:lineRule="atLeast"/>
        <w:rPr>
          <w:rFonts w:hint="default" w:ascii="Times New Roman" w:hAnsi="Times New Roman" w:cs="Times New Roman"/>
          <w:color w:val="auto"/>
        </w:rPr>
      </w:pPr>
    </w:p>
    <w:p>
      <w:pPr>
        <w:snapToGrid w:val="0"/>
        <w:spacing w:line="243" w:lineRule="atLeast"/>
        <w:rPr>
          <w:rFonts w:hint="default" w:ascii="Times New Roman" w:hAnsi="Times New Roman" w:cs="Times New Roman"/>
          <w:color w:val="auto"/>
        </w:rPr>
      </w:pPr>
    </w:p>
    <w:p>
      <w:pPr>
        <w:snapToGrid w:val="0"/>
        <w:spacing w:line="243" w:lineRule="atLeast"/>
        <w:rPr>
          <w:rFonts w:hint="default" w:ascii="Times New Roman" w:hAnsi="Times New Roman" w:cs="Times New Roman"/>
          <w:color w:val="auto"/>
        </w:rPr>
      </w:pPr>
    </w:p>
    <w:p>
      <w:pPr>
        <w:snapToGrid w:val="0"/>
        <w:spacing w:line="243" w:lineRule="atLeast"/>
        <w:rPr>
          <w:rFonts w:hint="default" w:ascii="Times New Roman" w:hAnsi="Times New Roman" w:cs="Times New Roman"/>
          <w:color w:val="auto"/>
        </w:rPr>
      </w:pPr>
    </w:p>
    <w:p>
      <w:pPr>
        <w:snapToGrid w:val="0"/>
        <w:spacing w:line="243" w:lineRule="atLeast"/>
        <w:rPr>
          <w:rFonts w:hint="default" w:ascii="Times New Roman" w:hAnsi="Times New Roman" w:cs="Times New Roman"/>
          <w:color w:val="auto"/>
        </w:rPr>
      </w:pPr>
    </w:p>
    <w:p>
      <w:pPr>
        <w:snapToGrid w:val="0"/>
        <w:spacing w:line="243" w:lineRule="atLeast"/>
        <w:rPr>
          <w:rFonts w:hint="default" w:ascii="Times New Roman" w:hAnsi="Times New Roman" w:cs="Times New Roman"/>
          <w:color w:val="auto"/>
        </w:rPr>
      </w:pPr>
    </w:p>
    <w:p>
      <w:pPr>
        <w:snapToGrid w:val="0"/>
        <w:spacing w:line="243" w:lineRule="atLeast"/>
        <w:rPr>
          <w:rFonts w:hint="default" w:ascii="Times New Roman" w:hAnsi="Times New Roman" w:cs="Times New Roman"/>
          <w:color w:val="auto"/>
        </w:rPr>
      </w:pPr>
    </w:p>
    <w:p>
      <w:pPr>
        <w:snapToGrid w:val="0"/>
        <w:spacing w:line="243" w:lineRule="atLeast"/>
        <w:rPr>
          <w:rFonts w:hint="default" w:ascii="Times New Roman" w:hAnsi="Times New Roman" w:cs="Times New Roman"/>
          <w:color w:val="auto"/>
        </w:rPr>
      </w:pPr>
    </w:p>
    <w:p>
      <w:pPr>
        <w:jc w:val="center"/>
        <w:rPr>
          <w:rFonts w:hint="default" w:ascii="Times New Roman" w:hAnsi="Times New Roman" w:eastAsia="方正小标宋简体" w:cs="Times New Roman"/>
          <w:color w:val="auto"/>
          <w:w w:val="90"/>
          <w:sz w:val="72"/>
          <w:szCs w:val="72"/>
        </w:rPr>
      </w:pPr>
      <w:r>
        <w:rPr>
          <w:rFonts w:hint="default" w:ascii="Times New Roman" w:hAnsi="Times New Roman" w:eastAsia="方正小标宋简体" w:cs="Times New Roman"/>
          <w:color w:val="auto"/>
          <w:sz w:val="72"/>
          <w:szCs w:val="72"/>
        </w:rPr>
        <w:t>全国职业院校技能大赛</w:t>
      </w:r>
    </w:p>
    <w:p>
      <w:pPr>
        <w:snapToGrid w:val="0"/>
        <w:spacing w:line="510" w:lineRule="atLeast"/>
        <w:jc w:val="center"/>
        <w:rPr>
          <w:rFonts w:hint="default" w:ascii="Times New Roman" w:hAnsi="Times New Roman" w:eastAsia="方正小标宋简体" w:cs="Times New Roman"/>
          <w:color w:val="auto"/>
          <w:sz w:val="72"/>
          <w:szCs w:val="72"/>
        </w:rPr>
      </w:pPr>
      <w:r>
        <w:rPr>
          <w:rFonts w:hint="default" w:ascii="Times New Roman" w:hAnsi="Times New Roman" w:eastAsia="方正小标宋简体" w:cs="Times New Roman"/>
          <w:color w:val="auto"/>
          <w:sz w:val="72"/>
          <w:szCs w:val="72"/>
        </w:rPr>
        <w:t>赛项规程</w:t>
      </w:r>
    </w:p>
    <w:p>
      <w:pPr>
        <w:snapToGrid w:val="0"/>
        <w:spacing w:line="532" w:lineRule="atLeast"/>
        <w:jc w:val="center"/>
        <w:rPr>
          <w:rFonts w:hint="default" w:ascii="Times New Roman" w:hAnsi="Times New Roman" w:cs="Times New Roman"/>
          <w:color w:val="auto"/>
          <w:szCs w:val="22"/>
        </w:rPr>
      </w:pPr>
    </w:p>
    <w:p>
      <w:pPr>
        <w:snapToGrid w:val="0"/>
        <w:spacing w:line="243" w:lineRule="atLeast"/>
        <w:jc w:val="center"/>
        <w:rPr>
          <w:rFonts w:hint="default" w:ascii="Times New Roman" w:hAnsi="Times New Roman" w:cs="Times New Roman"/>
          <w:color w:val="auto"/>
        </w:rPr>
      </w:pPr>
    </w:p>
    <w:p>
      <w:pPr>
        <w:snapToGrid w:val="0"/>
        <w:spacing w:line="243" w:lineRule="atLeast"/>
        <w:jc w:val="center"/>
        <w:rPr>
          <w:rFonts w:hint="default" w:ascii="Times New Roman" w:hAnsi="Times New Roman" w:cs="Times New Roman"/>
          <w:color w:val="auto"/>
        </w:rPr>
      </w:pPr>
    </w:p>
    <w:p>
      <w:pPr>
        <w:snapToGrid w:val="0"/>
        <w:spacing w:line="243" w:lineRule="atLeast"/>
        <w:jc w:val="center"/>
        <w:rPr>
          <w:rFonts w:hint="default" w:ascii="Times New Roman" w:hAnsi="Times New Roman" w:cs="Times New Roman"/>
          <w:color w:val="auto"/>
        </w:rPr>
      </w:pPr>
    </w:p>
    <w:p>
      <w:pPr>
        <w:snapToGrid w:val="0"/>
        <w:spacing w:line="243" w:lineRule="atLeast"/>
        <w:jc w:val="center"/>
        <w:rPr>
          <w:rFonts w:hint="default" w:ascii="Times New Roman" w:hAnsi="Times New Roman" w:cs="Times New Roman"/>
          <w:color w:val="auto"/>
        </w:rPr>
      </w:pPr>
    </w:p>
    <w:p>
      <w:pPr>
        <w:snapToGrid w:val="0"/>
        <w:spacing w:line="243" w:lineRule="atLeast"/>
        <w:jc w:val="center"/>
        <w:rPr>
          <w:rFonts w:hint="default" w:ascii="Times New Roman" w:hAnsi="Times New Roman" w:cs="Times New Roman"/>
          <w:color w:val="auto"/>
        </w:rPr>
      </w:pPr>
    </w:p>
    <w:p>
      <w:pPr>
        <w:snapToGrid w:val="0"/>
        <w:spacing w:line="243" w:lineRule="atLeast"/>
        <w:jc w:val="center"/>
        <w:rPr>
          <w:rFonts w:hint="default" w:ascii="Times New Roman" w:hAnsi="Times New Roman" w:cs="Times New Roman"/>
          <w:color w:val="auto"/>
        </w:rPr>
      </w:pPr>
    </w:p>
    <w:p>
      <w:pPr>
        <w:snapToGrid w:val="0"/>
        <w:spacing w:line="243" w:lineRule="atLeast"/>
        <w:jc w:val="center"/>
        <w:rPr>
          <w:rFonts w:hint="default" w:ascii="Times New Roman" w:hAnsi="Times New Roman" w:cs="Times New Roman"/>
          <w:color w:val="auto"/>
        </w:rPr>
      </w:pPr>
    </w:p>
    <w:p>
      <w:pPr>
        <w:snapToGrid w:val="0"/>
        <w:spacing w:line="243" w:lineRule="atLeast"/>
        <w:jc w:val="center"/>
        <w:rPr>
          <w:rFonts w:hint="default" w:ascii="Times New Roman" w:hAnsi="Times New Roman" w:cs="Times New Roman"/>
          <w:color w:val="auto"/>
        </w:rPr>
      </w:pPr>
    </w:p>
    <w:p>
      <w:pPr>
        <w:snapToGrid w:val="0"/>
        <w:spacing w:line="243" w:lineRule="atLeast"/>
        <w:jc w:val="center"/>
        <w:rPr>
          <w:rFonts w:hint="default" w:ascii="Times New Roman" w:hAnsi="Times New Roman" w:cs="Times New Roman"/>
          <w:color w:val="auto"/>
        </w:rPr>
      </w:pPr>
    </w:p>
    <w:p>
      <w:pPr>
        <w:spacing w:line="800" w:lineRule="exact"/>
        <w:ind w:left="839" w:firstLine="278" w:firstLineChars="87"/>
        <w:rPr>
          <w:rFonts w:hint="default" w:ascii="Times New Roman" w:hAnsi="Times New Roman" w:eastAsia="黑体" w:cs="Times New Roman"/>
          <w:color w:val="auto"/>
          <w:sz w:val="32"/>
          <w:u w:val="single"/>
        </w:rPr>
      </w:pPr>
      <w:r>
        <w:rPr>
          <w:rFonts w:hint="default" w:ascii="Times New Roman" w:hAnsi="Times New Roman" w:eastAsia="黑体" w:cs="Times New Roman"/>
          <w:color w:val="auto"/>
          <w:sz w:val="32"/>
        </w:rPr>
        <w:t>赛项名称：</w:t>
      </w:r>
      <w:r>
        <w:rPr>
          <w:rFonts w:hint="default" w:ascii="Times New Roman" w:hAnsi="Times New Roman" w:eastAsia="黑体" w:cs="Times New Roman"/>
          <w:color w:val="auto"/>
          <w:sz w:val="32"/>
          <w:u w:val="single"/>
        </w:rPr>
        <w:t xml:space="preserve">   地理空间信息采集与处理    </w:t>
      </w:r>
    </w:p>
    <w:p>
      <w:pPr>
        <w:spacing w:line="800" w:lineRule="exact"/>
        <w:ind w:left="839" w:firstLine="278" w:firstLineChars="87"/>
        <w:rPr>
          <w:rFonts w:hint="default" w:ascii="Times New Roman" w:hAnsi="Times New Roman" w:eastAsia="黑体" w:cs="Times New Roman"/>
          <w:color w:val="auto"/>
          <w:szCs w:val="21"/>
        </w:rPr>
      </w:pPr>
      <w:r>
        <w:rPr>
          <w:rFonts w:hint="default" w:ascii="Times New Roman" w:hAnsi="Times New Roman" w:eastAsia="黑体" w:cs="Times New Roman"/>
          <w:color w:val="auto"/>
          <w:sz w:val="32"/>
        </w:rPr>
        <w:t>英文名称：</w:t>
      </w:r>
      <w:r>
        <w:rPr>
          <w:rFonts w:hint="default" w:ascii="Times New Roman" w:hAnsi="Times New Roman" w:eastAsia="黑体" w:cs="Times New Roman"/>
          <w:color w:val="auto"/>
          <w:sz w:val="32"/>
          <w:u w:val="single"/>
        </w:rPr>
        <w:t xml:space="preserve"> </w:t>
      </w:r>
      <w:r>
        <w:rPr>
          <w:rFonts w:hint="eastAsia" w:eastAsia="黑体" w:cs="Times New Roman"/>
          <w:color w:val="auto"/>
          <w:szCs w:val="21"/>
          <w:u w:val="single"/>
          <w:lang w:val="en-US" w:eastAsia="zh-CN"/>
        </w:rPr>
        <w:t>Ac</w:t>
      </w:r>
      <w:r>
        <w:rPr>
          <w:rFonts w:hint="default" w:ascii="Times New Roman" w:hAnsi="Times New Roman" w:eastAsia="黑体" w:cs="Times New Roman"/>
          <w:color w:val="auto"/>
          <w:szCs w:val="21"/>
          <w:u w:val="single"/>
        </w:rPr>
        <w:t xml:space="preserve">quisition and </w:t>
      </w:r>
      <w:r>
        <w:rPr>
          <w:rFonts w:hint="eastAsia" w:eastAsia="黑体" w:cs="Times New Roman"/>
          <w:color w:val="auto"/>
          <w:szCs w:val="21"/>
          <w:u w:val="single"/>
          <w:lang w:val="en-US" w:eastAsia="zh-CN"/>
        </w:rPr>
        <w:t>P</w:t>
      </w:r>
      <w:r>
        <w:rPr>
          <w:rFonts w:hint="default" w:ascii="Times New Roman" w:hAnsi="Times New Roman" w:eastAsia="黑体" w:cs="Times New Roman"/>
          <w:color w:val="auto"/>
          <w:szCs w:val="21"/>
          <w:u w:val="single"/>
        </w:rPr>
        <w:t xml:space="preserve">rocessing of </w:t>
      </w:r>
      <w:r>
        <w:rPr>
          <w:rFonts w:hint="eastAsia" w:eastAsia="黑体" w:cs="Times New Roman"/>
          <w:color w:val="auto"/>
          <w:szCs w:val="21"/>
          <w:u w:val="single"/>
          <w:lang w:val="en-US" w:eastAsia="zh-CN"/>
        </w:rPr>
        <w:t>G</w:t>
      </w:r>
      <w:r>
        <w:rPr>
          <w:rFonts w:hint="default" w:ascii="Times New Roman" w:hAnsi="Times New Roman" w:eastAsia="黑体" w:cs="Times New Roman"/>
          <w:color w:val="auto"/>
          <w:szCs w:val="21"/>
          <w:u w:val="single"/>
        </w:rPr>
        <w:t xml:space="preserve">eospatial </w:t>
      </w:r>
      <w:r>
        <w:rPr>
          <w:rFonts w:hint="eastAsia" w:eastAsia="黑体" w:cs="Times New Roman"/>
          <w:color w:val="auto"/>
          <w:szCs w:val="21"/>
          <w:u w:val="single"/>
          <w:lang w:val="en-US" w:eastAsia="zh-CN"/>
        </w:rPr>
        <w:t>I</w:t>
      </w:r>
      <w:r>
        <w:rPr>
          <w:rFonts w:hint="default" w:ascii="Times New Roman" w:hAnsi="Times New Roman" w:eastAsia="黑体" w:cs="Times New Roman"/>
          <w:color w:val="auto"/>
          <w:szCs w:val="21"/>
          <w:u w:val="single"/>
        </w:rPr>
        <w:t>nformation</w:t>
      </w:r>
    </w:p>
    <w:p>
      <w:pPr>
        <w:spacing w:line="800" w:lineRule="exact"/>
        <w:ind w:left="839" w:firstLine="278" w:firstLineChars="87"/>
        <w:rPr>
          <w:rFonts w:hint="default" w:ascii="Times New Roman" w:hAnsi="Times New Roman" w:eastAsia="黑体" w:cs="Times New Roman"/>
          <w:color w:val="auto"/>
          <w:sz w:val="32"/>
          <w:u w:val="single"/>
        </w:rPr>
      </w:pPr>
      <w:r>
        <w:rPr>
          <w:rFonts w:hint="default" w:ascii="Times New Roman" w:hAnsi="Times New Roman" w:eastAsia="黑体" w:cs="Times New Roman"/>
          <w:color w:val="auto"/>
          <w:sz w:val="32"/>
        </w:rPr>
        <w:t>赛项组别：</w:t>
      </w:r>
      <w:r>
        <w:rPr>
          <w:rFonts w:hint="default" w:ascii="Times New Roman" w:hAnsi="Times New Roman" w:eastAsia="黑体" w:cs="Times New Roman"/>
          <w:color w:val="auto"/>
          <w:sz w:val="32"/>
          <w:u w:val="single"/>
        </w:rPr>
        <w:t xml:space="preserve">        </w:t>
      </w:r>
      <w:r>
        <w:rPr>
          <w:rFonts w:hint="eastAsia" w:eastAsia="黑体" w:cs="Times New Roman"/>
          <w:color w:val="auto"/>
          <w:sz w:val="32"/>
          <w:u w:val="single"/>
          <w:lang w:val="en-US" w:eastAsia="zh-CN"/>
        </w:rPr>
        <w:t>高等职业教育</w:t>
      </w:r>
      <w:r>
        <w:rPr>
          <w:rFonts w:hint="default" w:ascii="Times New Roman" w:hAnsi="Times New Roman" w:eastAsia="黑体" w:cs="Times New Roman"/>
          <w:color w:val="auto"/>
          <w:sz w:val="32"/>
          <w:u w:val="single"/>
        </w:rPr>
        <w:t xml:space="preserve">         </w:t>
      </w:r>
    </w:p>
    <w:p>
      <w:pPr>
        <w:spacing w:line="800" w:lineRule="exact"/>
        <w:ind w:left="839" w:firstLine="278" w:firstLineChars="87"/>
        <w:rPr>
          <w:rFonts w:hint="default" w:ascii="Times New Roman" w:hAnsi="Times New Roman" w:eastAsia="黑体" w:cs="Times New Roman"/>
          <w:color w:val="auto"/>
          <w:sz w:val="32"/>
        </w:rPr>
      </w:pPr>
      <w:r>
        <w:rPr>
          <w:rFonts w:hint="default" w:ascii="Times New Roman" w:hAnsi="Times New Roman" w:eastAsia="黑体" w:cs="Times New Roman"/>
          <w:color w:val="auto"/>
          <w:sz w:val="32"/>
        </w:rPr>
        <w:t>赛项编号：</w:t>
      </w:r>
      <w:r>
        <w:rPr>
          <w:rFonts w:hint="default" w:ascii="Times New Roman" w:hAnsi="Times New Roman" w:eastAsia="黑体" w:cs="Times New Roman"/>
          <w:color w:val="auto"/>
          <w:sz w:val="32"/>
          <w:u w:val="single"/>
        </w:rPr>
        <w:t xml:space="preserve">          GZ004              </w:t>
      </w:r>
    </w:p>
    <w:p>
      <w:pPr>
        <w:jc w:val="center"/>
        <w:rPr>
          <w:rFonts w:hint="default" w:ascii="Times New Roman" w:hAnsi="Times New Roman" w:cs="Times New Roman"/>
          <w:color w:val="auto"/>
          <w:sz w:val="30"/>
          <w:szCs w:val="22"/>
        </w:rPr>
      </w:pPr>
    </w:p>
    <w:p>
      <w:pPr>
        <w:jc w:val="center"/>
        <w:rPr>
          <w:rFonts w:hint="default" w:ascii="Times New Roman" w:hAnsi="Times New Roman" w:cs="Times New Roman"/>
          <w:color w:val="auto"/>
          <w:sz w:val="30"/>
        </w:rPr>
      </w:pPr>
    </w:p>
    <w:p>
      <w:pPr>
        <w:widowControl/>
        <w:jc w:val="left"/>
        <w:rPr>
          <w:rFonts w:hint="default" w:ascii="Times New Roman" w:hAnsi="Times New Roman" w:eastAsia="黑体" w:cs="Times New Roman"/>
          <w:color w:val="auto"/>
          <w:sz w:val="24"/>
        </w:rPr>
      </w:pPr>
    </w:p>
    <w:p>
      <w:pPr>
        <w:widowControl/>
        <w:jc w:val="left"/>
        <w:rPr>
          <w:rFonts w:hint="default" w:ascii="Times New Roman" w:hAnsi="Times New Roman" w:eastAsia="黑体" w:cs="Times New Roman"/>
          <w:color w:val="auto"/>
          <w:sz w:val="32"/>
        </w:rPr>
        <w:sectPr>
          <w:pgSz w:w="11906" w:h="16838"/>
          <w:pgMar w:top="1240" w:right="1800" w:bottom="1318" w:left="1800" w:header="851" w:footer="992" w:gutter="0"/>
          <w:cols w:space="720" w:num="1"/>
          <w:docGrid w:type="lines" w:linePitch="312" w:charSpace="0"/>
        </w:sectPr>
      </w:pPr>
    </w:p>
    <w:p>
      <w:pPr>
        <w:widowControl/>
        <w:numPr>
          <w:ilvl w:val="0"/>
          <w:numId w:val="1"/>
        </w:numPr>
        <w:jc w:val="left"/>
        <w:rPr>
          <w:rFonts w:hint="default" w:ascii="Times New Roman" w:hAnsi="Times New Roman" w:eastAsia="黑体" w:cs="Times New Roman"/>
          <w:color w:val="auto"/>
          <w:sz w:val="32"/>
        </w:rPr>
      </w:pPr>
      <w:r>
        <w:rPr>
          <w:rFonts w:hint="default" w:ascii="Times New Roman" w:hAnsi="Times New Roman" w:eastAsia="黑体" w:cs="Times New Roman"/>
          <w:color w:val="auto"/>
          <w:sz w:val="32"/>
        </w:rPr>
        <w:t>赛项信息</w:t>
      </w:r>
    </w:p>
    <w:tbl>
      <w:tblPr>
        <w:tblStyle w:val="9"/>
        <w:tblW w:w="8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993"/>
        <w:gridCol w:w="808"/>
        <w:gridCol w:w="4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38" w:type="dxa"/>
            <w:gridSpan w:val="5"/>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b/>
                <w:sz w:val="28"/>
                <w:szCs w:val="28"/>
              </w:rPr>
              <w:t>赛项类别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38" w:type="dxa"/>
            <w:gridSpan w:val="5"/>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default" w:ascii="仿宋_GB2312" w:hAnsi="仿宋_GB2312" w:eastAsia="仿宋_GB2312" w:cs="仿宋_GB2312"/>
                <w:sz w:val="24"/>
                <w:szCs w:val="24"/>
              </w:rPr>
              <w:t>每年</w:t>
            </w:r>
            <w:r>
              <w:rPr>
                <w:rFonts w:hint="eastAsia" w:ascii="仿宋_GB2312" w:hAnsi="仿宋_GB2312" w:eastAsia="仿宋_GB2312" w:cs="仿宋_GB2312"/>
                <w:sz w:val="24"/>
                <w:szCs w:val="24"/>
              </w:rPr>
              <w:t xml:space="preserve">赛    </w:t>
            </w:r>
            <w:r>
              <w:rPr>
                <w:rFonts w:hint="eastAsia" w:ascii="仿宋_GB2312" w:hAnsi="仿宋_GB2312" w:eastAsia="仿宋_GB2312" w:cs="仿宋_GB2312"/>
                <w:sz w:val="24"/>
                <w:szCs w:val="24"/>
              </w:rPr>
              <w:sym w:font="Wingdings 2" w:char="00A3"/>
            </w:r>
            <w:r>
              <w:rPr>
                <w:rFonts w:hint="default" w:ascii="仿宋_GB2312" w:hAnsi="仿宋_GB2312" w:eastAsia="仿宋_GB2312" w:cs="仿宋_GB2312"/>
                <w:sz w:val="24"/>
                <w:szCs w:val="24"/>
              </w:rPr>
              <w:t>隔年</w:t>
            </w:r>
            <w:r>
              <w:rPr>
                <w:rFonts w:hint="eastAsia" w:ascii="仿宋_GB2312" w:hAnsi="仿宋_GB2312" w:eastAsia="仿宋_GB2312" w:cs="仿宋_GB2312"/>
                <w:sz w:val="24"/>
                <w:szCs w:val="24"/>
              </w:rPr>
              <w:t>赛</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lang w:val="en-US" w:eastAsia="zh-CN"/>
              </w:rPr>
              <w:t>单</w:t>
            </w:r>
            <w:r>
              <w:rPr>
                <w:rFonts w:hint="default" w:ascii="仿宋_GB2312" w:hAnsi="仿宋_GB2312" w:eastAsia="仿宋_GB2312" w:cs="仿宋_GB2312"/>
                <w:sz w:val="24"/>
                <w:szCs w:val="24"/>
              </w:rPr>
              <w:t>数年/</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lang w:val="en-US" w:eastAsia="zh-CN"/>
              </w:rPr>
              <w:t>双</w:t>
            </w:r>
            <w:r>
              <w:rPr>
                <w:rFonts w:hint="default" w:ascii="仿宋_GB2312" w:hAnsi="仿宋_GB2312" w:eastAsia="仿宋_GB2312" w:cs="仿宋_GB2312"/>
                <w:sz w:val="24"/>
                <w:szCs w:val="24"/>
              </w:rPr>
              <w:t>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38" w:type="dxa"/>
            <w:gridSpan w:val="5"/>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b/>
                <w:sz w:val="28"/>
                <w:szCs w:val="28"/>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38" w:type="dxa"/>
            <w:gridSpan w:val="5"/>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8"/>
                <w:szCs w:val="28"/>
              </w:rPr>
            </w:pPr>
            <w:r>
              <w:rPr>
                <w:rFonts w:hint="eastAsia" w:ascii="仿宋_GB2312" w:hAnsi="仿宋_GB2312" w:eastAsia="仿宋_GB2312" w:cs="仿宋_GB2312"/>
                <w:sz w:val="24"/>
                <w:szCs w:val="24"/>
              </w:rPr>
              <w:t xml:space="preserve">□中等职业教育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高等职业教育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38" w:type="dxa"/>
            <w:gridSpan w:val="5"/>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default" w:ascii="仿宋_GB2312" w:hAnsi="仿宋_GB2312" w:eastAsia="仿宋_GB2312" w:cs="仿宋_GB2312"/>
                <w:sz w:val="24"/>
                <w:szCs w:val="24"/>
                <w:lang w:eastAsia="zh-CN"/>
              </w:rPr>
              <w:t>学生赛（</w:t>
            </w:r>
            <w:r>
              <w:rPr>
                <w:rFonts w:hint="eastAsia" w:ascii="仿宋_GB2312" w:hAnsi="仿宋_GB2312" w:eastAsia="仿宋_GB2312" w:cs="仿宋_GB2312"/>
                <w:sz w:val="24"/>
                <w:szCs w:val="24"/>
              </w:rPr>
              <w:t>□</w:t>
            </w:r>
            <w:r>
              <w:rPr>
                <w:rFonts w:hint="default" w:ascii="仿宋_GB2312" w:hAnsi="仿宋_GB2312" w:eastAsia="仿宋_GB2312" w:cs="仿宋_GB2312"/>
                <w:sz w:val="24"/>
                <w:szCs w:val="24"/>
                <w:lang w:eastAsia="zh-CN"/>
              </w:rPr>
              <w:t>个人/</w:t>
            </w:r>
            <w:r>
              <w:rPr>
                <w:rFonts w:hint="eastAsia" w:ascii="仿宋_GB2312" w:hAnsi="仿宋_GB2312" w:eastAsia="仿宋_GB2312" w:cs="仿宋_GB2312"/>
                <w:sz w:val="24"/>
                <w:szCs w:val="24"/>
                <w:lang w:eastAsia="zh-CN"/>
              </w:rPr>
              <w:t>☑</w:t>
            </w:r>
            <w:r>
              <w:rPr>
                <w:rFonts w:hint="default" w:ascii="仿宋_GB2312" w:hAnsi="仿宋_GB2312" w:eastAsia="仿宋_GB2312" w:cs="仿宋_GB2312"/>
                <w:sz w:val="24"/>
                <w:szCs w:val="24"/>
                <w:lang w:eastAsia="zh-CN"/>
              </w:rPr>
              <w:t>团体）</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val="en-US" w:eastAsia="zh-CN"/>
              </w:rPr>
              <w:t>教师赛</w:t>
            </w:r>
            <w:r>
              <w:rPr>
                <w:rFonts w:hint="default"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试点</w:t>
            </w:r>
            <w:r>
              <w:rPr>
                <w:rFonts w:hint="default" w:ascii="仿宋_GB2312" w:hAnsi="仿宋_GB2312" w:eastAsia="仿宋_GB2312" w:cs="仿宋_GB2312"/>
                <w:sz w:val="24"/>
                <w:szCs w:val="24"/>
                <w:lang w:eastAsia="zh-CN"/>
              </w:rPr>
              <w:t xml:space="preserve">）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师生同</w:t>
            </w:r>
            <w:r>
              <w:rPr>
                <w:rFonts w:hint="default" w:ascii="仿宋_GB2312" w:hAnsi="仿宋_GB2312" w:eastAsia="仿宋_GB2312" w:cs="仿宋_GB2312"/>
                <w:sz w:val="24"/>
                <w:szCs w:val="24"/>
                <w:lang w:eastAsia="zh-CN"/>
              </w:rPr>
              <w:t>赛（</w:t>
            </w:r>
            <w:r>
              <w:rPr>
                <w:rFonts w:hint="eastAsia" w:ascii="仿宋_GB2312" w:hAnsi="仿宋_GB2312" w:eastAsia="仿宋_GB2312" w:cs="仿宋_GB2312"/>
                <w:sz w:val="24"/>
                <w:szCs w:val="24"/>
                <w:lang w:val="en-US" w:eastAsia="zh-CN"/>
              </w:rPr>
              <w:t>试点</w:t>
            </w:r>
            <w:r>
              <w:rPr>
                <w:rFonts w:hint="default" w:ascii="仿宋_GB2312" w:hAnsi="仿宋_GB2312" w:eastAsia="仿宋_GB2312" w:cs="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38" w:type="dxa"/>
            <w:gridSpan w:val="5"/>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b/>
                <w:sz w:val="28"/>
                <w:szCs w:val="28"/>
              </w:rPr>
              <w:t>涉及专业大类、专业类、专业及核心课程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专业大类</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专业名称</w:t>
            </w:r>
          </w:p>
        </w:tc>
        <w:tc>
          <w:tcPr>
            <w:tcW w:w="4194"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核心课程</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1"/>
                <w:szCs w:val="21"/>
              </w:rPr>
              <w:t>（对应每个专业，明确涉及的专业核心课程）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资源环境与安全大</w:t>
            </w:r>
            <w:r>
              <w:rPr>
                <w:rFonts w:hint="eastAsia" w:ascii="仿宋_GB2312" w:hAnsi="仿宋_GB2312" w:eastAsia="仿宋_GB2312" w:cs="仿宋_GB2312"/>
                <w:sz w:val="24"/>
                <w:szCs w:val="24"/>
              </w:rPr>
              <w:t>类</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林业类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园林技术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园林制图、园林测量、园林工程施工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p>
        </w:tc>
        <w:tc>
          <w:tcPr>
            <w:tcW w:w="1559"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资源勘查类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国土资源调查与管理</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构造地质学、大地构造学、遥感技术基础与应用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地质调查与矿产普查</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测绘技术</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数字化地质填图、数字化地质制图、遥感信息技术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地质类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工程地质勘查</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工程测量、工程识图及计算机制图</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工程地质测绘与调查、工程地质勘察专业软件应用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6"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测绘地理信息类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工程测量技术、测绘工程技术、测绘地理信息技术、摄影测量与遥感技术、地籍测绘与土地管理、国土空间规划与测绘、无人机测绘技术、矿山测量、导航与位置服务、空间数字建模与应用技术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工程制图识图、测绘基础、测绘CAD、测绘程序设计、测绘数据处理、数字测图、控制测量、GNSS 测量、工程测量、工程变形监测、不动产测量、无人机摄影测量、地理信息技术应用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测绘地理信息技术概论</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地图制图、计算机图形图像处理、数字摄影测量、遥感数据处理与解译、倾斜摄影测量技术</w:t>
            </w:r>
            <w:r>
              <w:rPr>
                <w:rFonts w:hint="eastAsia" w:ascii="仿宋_GB2312" w:hAnsi="仿宋_GB2312" w:eastAsia="仿宋_GB2312" w:cs="仿宋_GB2312"/>
                <w:sz w:val="24"/>
                <w:szCs w:val="24"/>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煤炭类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矿井建设工程技术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矿井测量技术、建筑结构、机械制图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金属与非金属矿类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矿山智能开采技术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矿山地质、地下矿开采技术、露天矿开采技术、岩石力学与边坡工程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环境保护类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生态保护技术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工程测量、工程制图、无人机应用技术、生态监测技术</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生态地理信息技术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安全类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工程安全评价与监理</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建筑制图与CAD、建筑工程测量、建筑构造与识图、建筑信息模型(BIM)技术应用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建筑设计类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古建筑工程技术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建筑制图、古建筑数字测绘</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建筑信息模型应用、古建筑施工图绘制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城乡规划与管理类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城乡规划</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建筑设计、城市园林绿地系统规划设计、城市道路与交通规划、城市规划系统工程学、社区空间规划与设计</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城市总体规划课程设计、城市基础设施系统规划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土建施工类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建筑工程技术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建筑力学、建筑结构基础、混凝土结构平法识图、土力学与地基基础、建筑施工技术、BIM技术应用、装配式建筑概论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建设工程管理类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建设工程管理</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工程测量、建筑工程制图与识图、建筑结构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市政工程类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市政工程技术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工程制图、工程测量、城市道路工程施工技术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水利工程与管理类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水利水电建筑工程</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建筑工程识图与制图、建筑CAD、水利工程测量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建筑设备类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水生态修复技术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水利工程测量、水利工程制图与CAD、工程地质与土工技术、环境生态学导论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铁道运输类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铁道工程技术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铁路选线设计基础、铁路轨道施工与维护、铁路桥梁施工与维护、铁路路基施工与维护、铁路隧道施工与维护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道路运输类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道路与桥梁工程技术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工程识图与 CAD 制图、工程测量技术、数字技术与土木工程信息化、道路勘测设计</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道桥 BIM 建模应用技术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水上运输类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港口与航道工程技术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工程测量、工程制图与 CAD</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BIM 技术应用、土力学与地基基础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管道运输类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管道工程技术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工程测量</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管道工程结构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城市轨道交通类</w:t>
            </w:r>
          </w:p>
        </w:tc>
        <w:tc>
          <w:tcPr>
            <w:tcW w:w="1801"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城市轨道交通工程技术</w:t>
            </w:r>
          </w:p>
        </w:tc>
        <w:tc>
          <w:tcPr>
            <w:tcW w:w="4194" w:type="dxa"/>
            <w:vAlign w:val="center"/>
          </w:tcPr>
          <w:p>
            <w:pPr>
              <w:keepNext w:val="0"/>
              <w:keepLines w:val="0"/>
              <w:suppressLineNumbers w:val="0"/>
              <w:adjustRightInd w:val="0"/>
              <w:snapToGrid w:val="0"/>
              <w:spacing w:before="0" w:beforeAutospacing="0" w:after="0" w:afterAutospacing="0"/>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城市轨道交通工程测量、地铁建筑结构、地铁道岔轨道线路检修、超声波探伤原理与仪器使用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38" w:type="dxa"/>
            <w:gridSpan w:val="5"/>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8"/>
                <w:szCs w:val="28"/>
                <w:lang w:val="en-US" w:eastAsia="zh-CN"/>
              </w:rPr>
              <w:t>对接</w:t>
            </w:r>
            <w:r>
              <w:rPr>
                <w:rFonts w:hint="eastAsia" w:ascii="仿宋_GB2312" w:hAnsi="仿宋_GB2312" w:eastAsia="仿宋_GB2312" w:cs="仿宋_GB2312"/>
                <w:b/>
                <w:sz w:val="28"/>
                <w:szCs w:val="28"/>
              </w:rPr>
              <w:t>产业行业、对应岗位（群）及核心能力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384"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产业行业</w:t>
            </w:r>
          </w:p>
        </w:tc>
        <w:tc>
          <w:tcPr>
            <w:tcW w:w="2552"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岗位（群）</w:t>
            </w:r>
          </w:p>
        </w:tc>
        <w:tc>
          <w:tcPr>
            <w:tcW w:w="5002"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核心能力</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r>
              <w:rPr>
                <w:rFonts w:hint="eastAsia" w:ascii="仿宋_GB2312" w:hAnsi="仿宋_GB2312" w:eastAsia="仿宋_GB2312" w:cs="仿宋_GB2312"/>
                <w:sz w:val="21"/>
                <w:szCs w:val="32"/>
              </w:rPr>
              <w:t>（对应每个岗位</w:t>
            </w:r>
            <w:r>
              <w:rPr>
                <w:rFonts w:hint="eastAsia" w:ascii="仿宋_GB2312" w:hAnsi="仿宋_GB2312" w:eastAsia="仿宋_GB2312" w:cs="仿宋_GB2312"/>
                <w:color w:val="auto"/>
                <w:sz w:val="21"/>
                <w:szCs w:val="32"/>
              </w:rPr>
              <w:t>（</w:t>
            </w:r>
            <w:r>
              <w:rPr>
                <w:rFonts w:hint="eastAsia" w:ascii="仿宋_GB2312" w:hAnsi="仿宋_GB2312" w:eastAsia="仿宋_GB2312" w:cs="仿宋_GB2312"/>
                <w:sz w:val="21"/>
                <w:szCs w:val="32"/>
              </w:rPr>
              <w:t>群</w:t>
            </w:r>
            <w:r>
              <w:rPr>
                <w:rFonts w:hint="eastAsia" w:ascii="仿宋_GB2312" w:hAnsi="仿宋_GB2312" w:eastAsia="仿宋_GB2312" w:cs="仿宋_GB2312"/>
                <w:color w:val="auto"/>
                <w:sz w:val="21"/>
                <w:szCs w:val="32"/>
              </w:rPr>
              <w:t>）</w:t>
            </w:r>
            <w:r>
              <w:rPr>
                <w:rFonts w:hint="eastAsia" w:ascii="仿宋_GB2312" w:hAnsi="仿宋_GB2312" w:eastAsia="仿宋_GB2312" w:cs="仿宋_GB2312"/>
                <w:sz w:val="21"/>
                <w:szCs w:val="32"/>
              </w:rPr>
              <w:t>，明确核心能力要求）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restart"/>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sz w:val="24"/>
                <w:szCs w:val="24"/>
              </w:rPr>
            </w:pPr>
            <w:r>
              <w:rPr>
                <w:rFonts w:hint="default" w:ascii="Times New Roman" w:hAnsi="Times New Roman" w:eastAsia="仿宋_GB2312" w:cs="Times New Roman"/>
                <w:color w:val="auto"/>
                <w:kern w:val="0"/>
                <w:sz w:val="24"/>
              </w:rPr>
              <w:t>测绘地理信息</w:t>
            </w:r>
          </w:p>
        </w:tc>
        <w:tc>
          <w:tcPr>
            <w:tcW w:w="2552" w:type="dxa"/>
            <w:gridSpan w:val="2"/>
            <w:vMerge w:val="restart"/>
            <w:vAlign w:val="center"/>
          </w:tcPr>
          <w:p>
            <w:pPr>
              <w:keepNext w:val="0"/>
              <w:keepLines w:val="0"/>
              <w:suppressLineNumbers w:val="0"/>
              <w:adjustRightInd w:val="0"/>
              <w:snapToGrid w:val="0"/>
              <w:spacing w:before="0" w:beforeAutospacing="0" w:after="0" w:afterAutospacing="0"/>
              <w:ind w:left="0" w:leftChars="0" w:right="0" w:rightChars="0"/>
              <w:jc w:val="left"/>
              <w:rPr>
                <w:rFonts w:hint="eastAsia" w:ascii="仿宋_GB2312" w:hAnsi="仿宋_GB2312" w:eastAsia="仿宋_GB2312" w:cs="仿宋_GB2312"/>
                <w:sz w:val="24"/>
                <w:szCs w:val="24"/>
              </w:rPr>
            </w:pPr>
            <w:r>
              <w:rPr>
                <w:rFonts w:hint="default" w:ascii="Times New Roman" w:hAnsi="Times New Roman" w:eastAsia="仿宋_GB2312" w:cs="Times New Roman"/>
                <w:color w:val="auto"/>
                <w:kern w:val="0"/>
                <w:sz w:val="24"/>
              </w:rPr>
              <w:t>基础测绘、测量工程技术、地理信息数据采集技术、水陆轨道交通、园林建筑测量、大地测量、航空摄影测量技术、不动产测绘技术、矿山测量及地下工程测量技术、地质测绘工程技术、地图制图工程技术等岗位。</w:t>
            </w:r>
          </w:p>
        </w:tc>
        <w:tc>
          <w:tcPr>
            <w:tcW w:w="5002" w:type="dxa"/>
            <w:gridSpan w:val="2"/>
            <w:vAlign w:val="center"/>
          </w:tcPr>
          <w:p>
            <w:pPr>
              <w:keepNext w:val="0"/>
              <w:keepLines w:val="0"/>
              <w:suppressLineNumbers w:val="0"/>
              <w:adjustRightInd w:val="0"/>
              <w:snapToGrid w:val="0"/>
              <w:spacing w:before="0" w:beforeAutospacing="0" w:after="0" w:afterAutospacing="0"/>
              <w:ind w:left="0" w:leftChars="0" w:right="0" w:rightChars="0"/>
              <w:jc w:val="left"/>
              <w:rPr>
                <w:rFonts w:hint="eastAsia" w:ascii="Times New Roman" w:hAnsi="Times New Roman" w:eastAsia="仿宋_GB2312" w:cs="Times New Roman"/>
                <w:color w:val="auto"/>
                <w:kern w:val="0"/>
                <w:sz w:val="24"/>
                <w:szCs w:val="24"/>
                <w:lang w:val="en-US" w:eastAsia="zh-Hans" w:bidi="ar-SA"/>
              </w:rPr>
            </w:pPr>
            <w:r>
              <w:rPr>
                <w:rFonts w:hint="default" w:ascii="Times New Roman" w:hAnsi="Times New Roman" w:eastAsia="仿宋_GB2312" w:cs="Times New Roman"/>
                <w:color w:val="auto"/>
                <w:kern w:val="0"/>
                <w:sz w:val="24"/>
              </w:rPr>
              <w:t>1.精密平面控制测量：国家标准一级、二级导线精密测量。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2552" w:type="dxa"/>
            <w:gridSpan w:val="2"/>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p>
        </w:tc>
        <w:tc>
          <w:tcPr>
            <w:tcW w:w="5002" w:type="dxa"/>
            <w:gridSpan w:val="2"/>
            <w:vAlign w:val="center"/>
          </w:tcPr>
          <w:p>
            <w:pPr>
              <w:keepNext w:val="0"/>
              <w:keepLines w:val="0"/>
              <w:suppressLineNumbers w:val="0"/>
              <w:adjustRightInd w:val="0"/>
              <w:snapToGrid w:val="0"/>
              <w:spacing w:before="0" w:beforeAutospacing="0" w:after="0" w:afterAutospacing="0"/>
              <w:ind w:left="0" w:leftChars="0" w:right="0" w:rightChars="0"/>
              <w:jc w:val="left"/>
              <w:rPr>
                <w:rFonts w:hint="eastAsia"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rPr>
              <w:t>2.精密高程控制测量：国家标准二等、三等精密水准测量。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2552" w:type="dxa"/>
            <w:gridSpan w:val="2"/>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p>
        </w:tc>
        <w:tc>
          <w:tcPr>
            <w:tcW w:w="5002" w:type="dxa"/>
            <w:gridSpan w:val="2"/>
            <w:vAlign w:val="center"/>
          </w:tcPr>
          <w:p>
            <w:pPr>
              <w:keepNext w:val="0"/>
              <w:keepLines w:val="0"/>
              <w:suppressLineNumbers w:val="0"/>
              <w:adjustRightInd w:val="0"/>
              <w:snapToGrid w:val="0"/>
              <w:spacing w:before="0" w:beforeAutospacing="0" w:after="0" w:afterAutospacing="0"/>
              <w:ind w:left="0" w:leftChars="0" w:right="0" w:rightChars="0"/>
              <w:jc w:val="left"/>
              <w:rPr>
                <w:rFonts w:hint="eastAsia"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rPr>
              <w:t>3.精密工程放样。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2552" w:type="dxa"/>
            <w:gridSpan w:val="2"/>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p>
        </w:tc>
        <w:tc>
          <w:tcPr>
            <w:tcW w:w="5002" w:type="dxa"/>
            <w:gridSpan w:val="2"/>
            <w:vAlign w:val="center"/>
          </w:tcPr>
          <w:p>
            <w:pPr>
              <w:keepNext w:val="0"/>
              <w:keepLines w:val="0"/>
              <w:suppressLineNumbers w:val="0"/>
              <w:adjustRightInd w:val="0"/>
              <w:snapToGrid w:val="0"/>
              <w:spacing w:before="0" w:beforeAutospacing="0" w:after="0" w:afterAutospacing="0"/>
              <w:ind w:left="0" w:leftChars="0" w:right="0" w:rightChars="0"/>
              <w:jc w:val="left"/>
              <w:rPr>
                <w:rFonts w:hint="eastAsia"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rPr>
              <w:t>4.国家规范大比例尺1:500地形图测绘，国家规范大比例尺1:1000地形图测绘。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384"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b/>
                <w:sz w:val="24"/>
                <w:szCs w:val="24"/>
              </w:rPr>
            </w:pPr>
          </w:p>
        </w:tc>
        <w:tc>
          <w:tcPr>
            <w:tcW w:w="2552" w:type="dxa"/>
            <w:gridSpan w:val="2"/>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 w:val="24"/>
                <w:szCs w:val="24"/>
              </w:rPr>
            </w:pPr>
          </w:p>
        </w:tc>
        <w:tc>
          <w:tcPr>
            <w:tcW w:w="5002" w:type="dxa"/>
            <w:gridSpan w:val="2"/>
            <w:vAlign w:val="center"/>
          </w:tcPr>
          <w:p>
            <w:pPr>
              <w:keepNext w:val="0"/>
              <w:keepLines w:val="0"/>
              <w:suppressLineNumbers w:val="0"/>
              <w:adjustRightInd w:val="0"/>
              <w:snapToGrid w:val="0"/>
              <w:spacing w:before="0" w:beforeAutospacing="0" w:after="0" w:afterAutospacing="0"/>
              <w:ind w:left="0" w:leftChars="0" w:right="0" w:rightChars="0"/>
              <w:jc w:val="left"/>
              <w:rPr>
                <w:rFonts w:hint="eastAsia"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rPr>
              <w:t>5.国家标准城市、城镇三维数字建模。</w:t>
            </w:r>
          </w:p>
        </w:tc>
      </w:tr>
    </w:tbl>
    <w:p>
      <w:pPr>
        <w:rPr>
          <w:rFonts w:hint="default" w:ascii="Times New Roman" w:hAnsi="Times New Roman" w:eastAsia="黑体" w:cs="Times New Roman"/>
          <w:color w:val="auto"/>
          <w:sz w:val="32"/>
          <w:szCs w:val="32"/>
        </w:rPr>
      </w:pPr>
    </w:p>
    <w:p>
      <w:pP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二、竞赛目标</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TW" w:bidi="ar-SA"/>
        </w:rPr>
      </w:pPr>
      <w:r>
        <w:rPr>
          <w:rFonts w:hint="eastAsia" w:ascii="楷体_GB2312" w:hAnsi="楷体_GB2312" w:eastAsia="楷体_GB2312" w:cs="楷体_GB2312"/>
          <w:b/>
          <w:bCs/>
          <w:color w:val="auto"/>
          <w:kern w:val="2"/>
          <w:sz w:val="28"/>
          <w:szCs w:val="24"/>
          <w:lang w:val="en-US" w:eastAsia="zh-CN" w:bidi="ar-SA"/>
        </w:rPr>
        <w:t>（一）</w:t>
      </w:r>
      <w:r>
        <w:rPr>
          <w:rFonts w:hint="eastAsia" w:ascii="楷体_GB2312" w:hAnsi="楷体_GB2312" w:eastAsia="楷体_GB2312" w:cs="楷体_GB2312"/>
          <w:b/>
          <w:bCs/>
          <w:color w:val="auto"/>
          <w:kern w:val="2"/>
          <w:sz w:val="28"/>
          <w:szCs w:val="24"/>
          <w:lang w:val="zh-TW" w:eastAsia="zh-TW" w:bidi="ar-SA"/>
        </w:rPr>
        <w:t>聚焦“三服务”，提高大赛品牌的贡献度和美誉度</w:t>
      </w:r>
    </w:p>
    <w:p>
      <w:pPr>
        <w:adjustRightInd w:val="0"/>
        <w:snapToGrid w:val="0"/>
        <w:spacing w:line="360" w:lineRule="auto"/>
        <w:ind w:firstLine="556" w:firstLineChars="200"/>
        <w:jc w:val="left"/>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深入贯彻党的二十大报告中提出</w:t>
      </w:r>
      <w:r>
        <w:rPr>
          <w:rFonts w:hint="eastAsia" w:ascii="仿宋_GB2312" w:hAnsi="仿宋_GB2312" w:eastAsia="仿宋_GB2312" w:cs="仿宋_GB2312"/>
          <w:color w:val="auto"/>
          <w:kern w:val="0"/>
          <w:sz w:val="28"/>
          <w:szCs w:val="28"/>
          <w:lang w:val="en-US" w:eastAsia="zh-CN"/>
        </w:rPr>
        <w:t>的</w:t>
      </w:r>
      <w:r>
        <w:rPr>
          <w:rFonts w:hint="eastAsia" w:ascii="仿宋_GB2312" w:hAnsi="仿宋_GB2312" w:eastAsia="仿宋_GB2312" w:cs="仿宋_GB2312"/>
          <w:color w:val="auto"/>
          <w:kern w:val="0"/>
          <w:sz w:val="28"/>
          <w:szCs w:val="28"/>
        </w:rPr>
        <w:t>“</w:t>
      </w:r>
      <w:r>
        <w:rPr>
          <w:rFonts w:hint="eastAsia" w:ascii="仿宋_GB2312" w:hAnsi="仿宋_GB2312" w:eastAsia="仿宋_GB2312" w:cs="仿宋_GB2312"/>
          <w:color w:val="auto"/>
          <w:kern w:val="0"/>
          <w:sz w:val="28"/>
          <w:szCs w:val="28"/>
          <w:lang w:val="en-US" w:eastAsia="zh-CN"/>
        </w:rPr>
        <w:t>加快建设</w:t>
      </w:r>
      <w:r>
        <w:rPr>
          <w:rFonts w:hint="eastAsia" w:ascii="仿宋_GB2312" w:hAnsi="仿宋_GB2312" w:eastAsia="仿宋_GB2312" w:cs="仿宋_GB2312"/>
          <w:color w:val="auto"/>
          <w:kern w:val="0"/>
          <w:sz w:val="28"/>
          <w:szCs w:val="28"/>
        </w:rPr>
        <w:t>数字中国”“推动共建</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rPr>
        <w:t>一带一路</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rPr>
        <w:t>高质量发展</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rPr>
        <w:t>，依托地理空间信息采集与处理职业技能比赛，服务人的全面发展、服务经济社会发展、服务国家发展战略,推动测绘地理信息类产业高素质技术技能人才培养。</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TW" w:bidi="ar-SA"/>
        </w:rPr>
      </w:pPr>
      <w:r>
        <w:rPr>
          <w:rFonts w:hint="eastAsia" w:ascii="楷体_GB2312" w:hAnsi="楷体_GB2312" w:eastAsia="楷体_GB2312" w:cs="楷体_GB2312"/>
          <w:b/>
          <w:bCs/>
          <w:color w:val="auto"/>
          <w:kern w:val="2"/>
          <w:sz w:val="28"/>
          <w:szCs w:val="24"/>
          <w:lang w:val="en-US" w:eastAsia="zh-CN" w:bidi="ar-SA"/>
        </w:rPr>
        <w:t>（二）</w:t>
      </w:r>
      <w:r>
        <w:rPr>
          <w:rFonts w:hint="eastAsia" w:ascii="楷体_GB2312" w:hAnsi="楷体_GB2312" w:eastAsia="楷体_GB2312" w:cs="楷体_GB2312"/>
          <w:b/>
          <w:bCs/>
          <w:color w:val="auto"/>
          <w:kern w:val="2"/>
          <w:sz w:val="28"/>
          <w:szCs w:val="24"/>
          <w:lang w:val="zh-TW" w:eastAsia="zh-TW" w:bidi="ar-SA"/>
        </w:rPr>
        <w:t>对接“四新”，提升学生职业岗位胜任力</w:t>
      </w:r>
    </w:p>
    <w:p>
      <w:pPr>
        <w:adjustRightInd w:val="0"/>
        <w:snapToGrid w:val="0"/>
        <w:spacing w:line="360" w:lineRule="auto"/>
        <w:ind w:firstLine="556" w:firstLineChars="200"/>
        <w:jc w:val="left"/>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立足测绘地理信息行业实际工作场景，依据职业标准和生产实际，</w:t>
      </w:r>
      <w:r>
        <w:rPr>
          <w:rFonts w:hint="eastAsia" w:ascii="仿宋_GB2312" w:hAnsi="仿宋_GB2312" w:eastAsia="仿宋_GB2312" w:cs="仿宋_GB2312"/>
          <w:color w:val="auto"/>
          <w:kern w:val="0"/>
          <w:sz w:val="28"/>
          <w:szCs w:val="28"/>
        </w:rPr>
        <w:t>紧密对接新技术、新产业、新业态、新模式，推动</w:t>
      </w:r>
      <w:r>
        <w:rPr>
          <w:rFonts w:hint="eastAsia" w:ascii="仿宋_GB2312" w:hAnsi="仿宋_GB2312" w:eastAsia="仿宋_GB2312" w:cs="仿宋_GB2312"/>
          <w:color w:val="auto"/>
          <w:kern w:val="0"/>
          <w:sz w:val="28"/>
          <w:szCs w:val="28"/>
          <w:lang w:val="en-US" w:eastAsia="zh-CN"/>
        </w:rPr>
        <w:t>人才</w:t>
      </w:r>
      <w:r>
        <w:rPr>
          <w:rFonts w:hint="eastAsia" w:ascii="仿宋_GB2312" w:hAnsi="仿宋_GB2312" w:eastAsia="仿宋_GB2312" w:cs="仿宋_GB2312"/>
          <w:color w:val="auto"/>
          <w:kern w:val="0"/>
          <w:sz w:val="28"/>
          <w:szCs w:val="28"/>
        </w:rPr>
        <w:t>培养模式、教学模式和评价模式</w:t>
      </w:r>
      <w:r>
        <w:rPr>
          <w:rFonts w:hint="eastAsia" w:ascii="仿宋_GB2312" w:hAnsi="仿宋_GB2312" w:eastAsia="仿宋_GB2312" w:cs="仿宋_GB2312"/>
          <w:color w:val="auto"/>
          <w:kern w:val="0"/>
          <w:sz w:val="28"/>
          <w:szCs w:val="28"/>
          <w:lang w:val="en-US" w:eastAsia="zh-CN"/>
        </w:rPr>
        <w:t>等</w:t>
      </w:r>
      <w:r>
        <w:rPr>
          <w:rFonts w:hint="eastAsia" w:ascii="仿宋_GB2312" w:hAnsi="仿宋_GB2312" w:eastAsia="仿宋_GB2312" w:cs="仿宋_GB2312"/>
          <w:color w:val="auto"/>
          <w:kern w:val="0"/>
          <w:sz w:val="28"/>
          <w:szCs w:val="28"/>
        </w:rPr>
        <w:t>改革创新，提升学生岗位胜任力。</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en-US" w:eastAsia="zh-CN" w:bidi="ar-SA"/>
        </w:rPr>
      </w:pPr>
      <w:r>
        <w:rPr>
          <w:rFonts w:hint="eastAsia" w:ascii="楷体_GB2312" w:hAnsi="楷体_GB2312" w:eastAsia="楷体_GB2312" w:cs="楷体_GB2312"/>
          <w:b/>
          <w:bCs/>
          <w:color w:val="auto"/>
          <w:kern w:val="2"/>
          <w:sz w:val="28"/>
          <w:szCs w:val="24"/>
          <w:lang w:val="en-US" w:eastAsia="zh-CN" w:bidi="ar-SA"/>
        </w:rPr>
        <w:t>（三）聚焦“三融”，促进学生多样化成才</w:t>
      </w:r>
    </w:p>
    <w:p>
      <w:pPr>
        <w:adjustRightInd w:val="0"/>
        <w:snapToGrid w:val="0"/>
        <w:spacing w:line="360" w:lineRule="auto"/>
        <w:ind w:firstLine="556" w:firstLineChars="200"/>
        <w:jc w:val="left"/>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推动职普融通，优化职业教育的类型定位。促进产教融合，深化校企合作，促进专业和产业互补互融、共生共长、双向赋能。推进科教融汇，加快科学技术融入、科技创新成果转化等，提升学生精操作、懂工艺、会管理、善协作、能创新的综合职业能力。</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en-US" w:eastAsia="zh-CN" w:bidi="ar-SA"/>
        </w:rPr>
      </w:pPr>
      <w:r>
        <w:rPr>
          <w:rFonts w:hint="eastAsia" w:ascii="楷体_GB2312" w:hAnsi="楷体_GB2312" w:eastAsia="楷体_GB2312" w:cs="楷体_GB2312"/>
          <w:b/>
          <w:bCs/>
          <w:color w:val="auto"/>
          <w:kern w:val="2"/>
          <w:sz w:val="28"/>
          <w:szCs w:val="24"/>
          <w:lang w:val="en-US" w:eastAsia="zh-CN" w:bidi="ar-SA"/>
        </w:rPr>
        <w:t>（四）坚持“四促”，引领专业建设和教学改革</w:t>
      </w:r>
    </w:p>
    <w:p>
      <w:pPr>
        <w:adjustRightInd w:val="0"/>
        <w:snapToGrid w:val="0"/>
        <w:spacing w:line="360" w:lineRule="auto"/>
        <w:ind w:firstLine="556" w:firstLineChars="200"/>
        <w:jc w:val="left"/>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充分发挥比赛的引领示范作用，通过</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rPr>
        <w:t>以赛促教、以赛促研、以赛促改、以赛促建”，推进岗课赛证融通，引领</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rPr>
        <w:t>三教</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rPr>
        <w:t>改革</w:t>
      </w:r>
      <w:r>
        <w:rPr>
          <w:rFonts w:hint="eastAsia" w:ascii="仿宋_GB2312" w:hAnsi="仿宋_GB2312" w:eastAsia="仿宋_GB2312" w:cs="仿宋_GB2312"/>
          <w:color w:val="auto"/>
          <w:kern w:val="0"/>
          <w:sz w:val="28"/>
          <w:szCs w:val="28"/>
          <w:lang w:eastAsia="zh-CN"/>
        </w:rPr>
        <w:t>，</w:t>
      </w:r>
      <w:r>
        <w:rPr>
          <w:rFonts w:hint="eastAsia" w:ascii="仿宋_GB2312" w:hAnsi="仿宋_GB2312" w:eastAsia="仿宋_GB2312" w:cs="仿宋_GB2312"/>
          <w:color w:val="auto"/>
          <w:kern w:val="0"/>
          <w:sz w:val="28"/>
          <w:szCs w:val="28"/>
        </w:rPr>
        <w:t>检验选手从事生产一线数据采集</w:t>
      </w:r>
      <w:r>
        <w:rPr>
          <w:rFonts w:hint="eastAsia" w:ascii="仿宋_GB2312" w:hAnsi="仿宋_GB2312" w:eastAsia="仿宋_GB2312" w:cs="仿宋_GB2312"/>
          <w:color w:val="auto"/>
          <w:kern w:val="0"/>
          <w:sz w:val="28"/>
          <w:szCs w:val="28"/>
          <w:lang w:val="en-US" w:eastAsia="zh-CN"/>
        </w:rPr>
        <w:t>与</w:t>
      </w:r>
      <w:r>
        <w:rPr>
          <w:rFonts w:hint="eastAsia" w:ascii="仿宋_GB2312" w:hAnsi="仿宋_GB2312" w:eastAsia="仿宋_GB2312" w:cs="仿宋_GB2312"/>
          <w:color w:val="auto"/>
          <w:kern w:val="0"/>
          <w:sz w:val="28"/>
          <w:szCs w:val="28"/>
        </w:rPr>
        <w:t>处理、曲线测设、施工放样以及城市三维建模等方面的</w:t>
      </w:r>
      <w:r>
        <w:rPr>
          <w:rFonts w:hint="eastAsia" w:ascii="仿宋_GB2312" w:hAnsi="仿宋_GB2312" w:eastAsia="仿宋_GB2312" w:cs="仿宋_GB2312"/>
          <w:color w:val="auto"/>
          <w:kern w:val="0"/>
          <w:sz w:val="28"/>
          <w:szCs w:val="28"/>
          <w:lang w:val="en-US" w:eastAsia="zh-CN"/>
        </w:rPr>
        <w:t>真实水平</w:t>
      </w:r>
      <w:r>
        <w:rPr>
          <w:rFonts w:hint="eastAsia" w:ascii="仿宋_GB2312" w:hAnsi="仿宋_GB2312" w:eastAsia="仿宋_GB2312" w:cs="仿宋_GB2312"/>
          <w:color w:val="auto"/>
          <w:kern w:val="0"/>
          <w:sz w:val="28"/>
          <w:szCs w:val="28"/>
        </w:rPr>
        <w:t xml:space="preserve">。 </w:t>
      </w:r>
    </w:p>
    <w:p>
      <w:pPr>
        <w:pStyle w:val="21"/>
        <w:framePr w:wrap="auto" w:vAnchor="margin" w:hAnchor="text" w:yAlign="inline"/>
        <w:numPr>
          <w:ilvl w:val="0"/>
          <w:numId w:val="0"/>
        </w:numPr>
        <w:spacing w:line="360" w:lineRule="auto"/>
        <w:ind w:firstLine="636" w:firstLineChars="200"/>
        <w:outlineLvl w:val="1"/>
        <w:rPr>
          <w:rFonts w:hint="default" w:ascii="Times New Roman" w:hAnsi="Times New Roman" w:eastAsia="黑体" w:cs="Times New Roman"/>
          <w:color w:val="auto"/>
          <w:sz w:val="32"/>
          <w:szCs w:val="32"/>
        </w:rPr>
      </w:pPr>
    </w:p>
    <w:p>
      <w:pPr>
        <w:pStyle w:val="21"/>
        <w:framePr w:wrap="auto" w:vAnchor="margin" w:hAnchor="text" w:yAlign="inline"/>
        <w:numPr>
          <w:ilvl w:val="0"/>
          <w:numId w:val="0"/>
        </w:numPr>
        <w:spacing w:line="360" w:lineRule="auto"/>
        <w:outlineLvl w:val="1"/>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三、竞赛内容</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en-US" w:eastAsia="zh-CN" w:bidi="ar-SA"/>
        </w:rPr>
      </w:pPr>
      <w:r>
        <w:rPr>
          <w:rFonts w:hint="eastAsia" w:ascii="楷体_GB2312" w:hAnsi="楷体_GB2312" w:eastAsia="楷体_GB2312" w:cs="楷体_GB2312"/>
          <w:b/>
          <w:bCs/>
          <w:color w:val="auto"/>
          <w:kern w:val="2"/>
          <w:sz w:val="28"/>
          <w:szCs w:val="24"/>
          <w:lang w:val="en-US" w:eastAsia="zh-CN" w:bidi="ar-SA"/>
        </w:rPr>
        <w:t>（一）赛项考核范围、内容结构及成绩比例</w:t>
      </w:r>
    </w:p>
    <w:p>
      <w:pPr>
        <w:spacing w:line="360" w:lineRule="auto"/>
        <w:ind w:firstLine="556" w:firstLineChars="200"/>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1.</w:t>
      </w:r>
      <w:r>
        <w:rPr>
          <w:rFonts w:hint="eastAsia" w:ascii="仿宋_GB2312" w:hAnsi="仿宋_GB2312" w:eastAsia="仿宋_GB2312" w:cs="仿宋_GB2312"/>
          <w:b/>
          <w:bCs/>
          <w:color w:val="auto"/>
          <w:sz w:val="28"/>
          <w:szCs w:val="28"/>
        </w:rPr>
        <w:t>赛项考查的技术技能和涵盖的职业典型工作任务</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坚持项目导向、任务驱动。本赛项主要考查学生对测绘地理空间信息数据采集与处理的实践能力、基础知识的掌握水平和测绘精神的涵养深度。涵盖精密控制测量、精密工程放样、大比例尺地形图测绘、</w:t>
      </w:r>
      <w:r>
        <w:rPr>
          <w:rFonts w:hint="eastAsia" w:eastAsia="仿宋_GB2312" w:cs="Times New Roman"/>
          <w:color w:val="auto"/>
          <w:sz w:val="28"/>
          <w:szCs w:val="28"/>
          <w:lang w:val="en-US" w:eastAsia="zh-CN"/>
        </w:rPr>
        <w:t>城市</w:t>
      </w:r>
      <w:r>
        <w:rPr>
          <w:rFonts w:hint="default" w:ascii="Times New Roman" w:hAnsi="Times New Roman" w:eastAsia="仿宋_GB2312" w:cs="Times New Roman"/>
          <w:color w:val="auto"/>
          <w:sz w:val="28"/>
          <w:szCs w:val="28"/>
        </w:rPr>
        <w:t>三维建模等职业典型工作任务。</w:t>
      </w:r>
    </w:p>
    <w:p>
      <w:pPr>
        <w:numPr>
          <w:ilvl w:val="0"/>
          <w:numId w:val="0"/>
        </w:numPr>
        <w:spacing w:line="360" w:lineRule="auto"/>
        <w:ind w:firstLine="556" w:firstLineChars="200"/>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2.检验</w:t>
      </w:r>
      <w:r>
        <w:rPr>
          <w:rFonts w:hint="eastAsia" w:ascii="仿宋_GB2312" w:hAnsi="仿宋_GB2312" w:eastAsia="仿宋_GB2312" w:cs="仿宋_GB2312"/>
          <w:b/>
          <w:bCs/>
          <w:color w:val="auto"/>
          <w:sz w:val="28"/>
          <w:szCs w:val="28"/>
        </w:rPr>
        <w:t>的专业核心能力与综合职业能力</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坚持</w:t>
      </w:r>
      <w:r>
        <w:rPr>
          <w:rFonts w:hint="eastAsia" w:eastAsia="仿宋_GB2312" w:cs="Times New Roman"/>
          <w:color w:val="auto"/>
          <w:sz w:val="28"/>
          <w:szCs w:val="28"/>
          <w:lang w:val="en-US" w:eastAsia="zh-CN"/>
        </w:rPr>
        <w:t>过程评价和结果评价相结合</w:t>
      </w:r>
      <w:r>
        <w:rPr>
          <w:rFonts w:hint="default" w:ascii="Times New Roman" w:hAnsi="Times New Roman" w:eastAsia="仿宋_GB2312" w:cs="Times New Roman"/>
          <w:color w:val="auto"/>
          <w:sz w:val="28"/>
          <w:szCs w:val="28"/>
        </w:rPr>
        <w:t>。本赛项旨在检验</w:t>
      </w:r>
      <w:r>
        <w:rPr>
          <w:rFonts w:hint="eastAsia" w:eastAsia="仿宋_GB2312" w:cs="Times New Roman"/>
          <w:color w:val="auto"/>
          <w:sz w:val="28"/>
          <w:szCs w:val="28"/>
          <w:lang w:val="en-US" w:eastAsia="zh-CN"/>
        </w:rPr>
        <w:t>学生</w:t>
      </w:r>
      <w:r>
        <w:rPr>
          <w:rFonts w:hint="default" w:ascii="Times New Roman" w:hAnsi="Times New Roman" w:eastAsia="仿宋_GB2312" w:cs="Times New Roman"/>
          <w:color w:val="auto"/>
          <w:sz w:val="28"/>
          <w:szCs w:val="28"/>
        </w:rPr>
        <w:t>从事测绘和地理信息工程技术人员职业岗位所需的测绘野外数据采集、数据处理、曲线测设、施工放样、数字地形测绘、三维建模等专业核心能力和综合职业能力。</w:t>
      </w:r>
    </w:p>
    <w:p>
      <w:pPr>
        <w:numPr>
          <w:ilvl w:val="0"/>
          <w:numId w:val="0"/>
        </w:numPr>
        <w:spacing w:line="360" w:lineRule="auto"/>
        <w:ind w:firstLine="556" w:firstLineChars="200"/>
        <w:rPr>
          <w:rFonts w:hint="default" w:ascii="Times New Roman" w:hAnsi="Times New Roman" w:eastAsia="仿宋_GB2312" w:cs="Times New Roman"/>
          <w:b/>
          <w:bCs/>
          <w:color w:val="auto"/>
          <w:sz w:val="28"/>
          <w:szCs w:val="28"/>
        </w:rPr>
      </w:pPr>
      <w:r>
        <w:rPr>
          <w:rFonts w:hint="eastAsia"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rPr>
        <w:t>创新、创意的范围与方向</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坚持守正创新、岗课赛证综合育人。赛项依据测绘和地理信息工程技术人员职业岗位能力要求，加入倾斜摄影测量、三维建模等测绘行业新知识、新技术、新技能，提升学生技术技能创新能力和解决工程实际问题能力。凡是在规定时间内完成了规定的比赛任务，取得合格成果，且按照申请职业技能等级证书的要求参加理论知识考试，</w:t>
      </w:r>
      <w:r>
        <w:rPr>
          <w:rFonts w:hint="eastAsia" w:eastAsia="仿宋_GB2312" w:cs="Times New Roman"/>
          <w:color w:val="auto"/>
          <w:sz w:val="28"/>
          <w:szCs w:val="28"/>
          <w:lang w:val="en-US" w:eastAsia="zh-CN"/>
        </w:rPr>
        <w:t>该</w:t>
      </w:r>
      <w:r>
        <w:rPr>
          <w:rFonts w:hint="default" w:ascii="Times New Roman" w:hAnsi="Times New Roman" w:eastAsia="仿宋_GB2312" w:cs="Times New Roman"/>
          <w:color w:val="auto"/>
          <w:sz w:val="28"/>
          <w:szCs w:val="28"/>
        </w:rPr>
        <w:t>成绩不计入技能竞赛成绩</w:t>
      </w:r>
      <w:r>
        <w:rPr>
          <w:rFonts w:hint="eastAsia" w:eastAsia="仿宋_GB2312" w:cs="Times New Roman"/>
          <w:color w:val="auto"/>
          <w:sz w:val="28"/>
          <w:szCs w:val="28"/>
          <w:lang w:eastAsia="zh-CN"/>
        </w:rPr>
        <w:t>。</w:t>
      </w:r>
      <w:r>
        <w:rPr>
          <w:rFonts w:hint="default" w:ascii="Times New Roman" w:hAnsi="Times New Roman" w:eastAsia="仿宋_GB2312" w:cs="Times New Roman"/>
          <w:color w:val="auto"/>
          <w:sz w:val="28"/>
          <w:szCs w:val="28"/>
        </w:rPr>
        <w:t>成绩合格者可按颁发测绘地理信息数据获取与处理或不动产数据采集与建库职业技能等级证书。</w:t>
      </w:r>
    </w:p>
    <w:p>
      <w:pPr>
        <w:numPr>
          <w:ilvl w:val="0"/>
          <w:numId w:val="0"/>
        </w:numPr>
        <w:spacing w:line="360" w:lineRule="auto"/>
        <w:ind w:firstLine="556" w:firstLineChars="200"/>
        <w:rPr>
          <w:rFonts w:hint="default" w:ascii="Times New Roman" w:hAnsi="Times New Roman" w:eastAsia="仿宋_GB2312" w:cs="Times New Roman"/>
          <w:b/>
          <w:bCs/>
          <w:color w:val="auto"/>
          <w:sz w:val="28"/>
          <w:szCs w:val="28"/>
        </w:rPr>
      </w:pPr>
      <w:r>
        <w:rPr>
          <w:rFonts w:hint="eastAsia"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rPr>
        <w:t>竞赛内容结构、成绩比例</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坚持模块组合、团队协作。选择地理空间数据采集与处理的典型工作任务，分两个模块，模块一分设2个任务，模块二分设4个任务，赛项从模块一中选择1个任务，模块二中选择2个任务：</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模块一（2选1）：数字测图、城市三维建模。</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模块二（4选2）：水准测量、导线测量、曲线测设、施工放样。</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内容包括：</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①数字测图：利用国产GNSS接收机和数字测图软件，按照外业数字测图规程和地形图图式要求测绘数字地形图，提交DWG格式数字地形图。</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②城市三维建模：利用国产虚拟仿真平台，模拟实际生产作业流程，按照相关规范生产倾斜摄影三维模型和数字线划图，提交相应成果数据。</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③水准测量：完成规定水准路线的观测、记录、计算和成果整理，提交合格成果。</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④导线测量：完成规定附合导线的观测、记录、计算和成果整理，提交合格成果。</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⑤曲线测设：依据给定的测设参数，计算放样元素，利用全站仪在实地测设相应点位，并对测设成果现场检核测量。</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⑥施工放样：根据大赛提供的待定点坐标和电子设计图获取放样点位坐标，计算放样元素，利用全站仪放样待定点，并对测设成果现场检核测量。</w:t>
      </w:r>
    </w:p>
    <w:p>
      <w:pPr>
        <w:spacing w:line="360" w:lineRule="auto"/>
        <w:ind w:firstLine="556"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8"/>
          <w:szCs w:val="28"/>
        </w:rPr>
        <w:t>赛项总成绩按百分制计分，满分100分，其中，模块一为40分、模块二为60分（比赛2个任务，每个任务30分），各参赛队总成绩为两个模块得分之和。</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en-US" w:eastAsia="zh-CN" w:bidi="ar-SA"/>
        </w:rPr>
      </w:pPr>
      <w:r>
        <w:rPr>
          <w:rFonts w:hint="eastAsia" w:ascii="楷体_GB2312" w:hAnsi="楷体_GB2312" w:eastAsia="楷体_GB2312" w:cs="楷体_GB2312"/>
          <w:b/>
          <w:bCs/>
          <w:color w:val="auto"/>
          <w:kern w:val="2"/>
          <w:sz w:val="28"/>
          <w:szCs w:val="24"/>
          <w:lang w:val="en-US" w:eastAsia="zh-CN" w:bidi="ar-SA"/>
        </w:rPr>
        <w:t>（二）</w:t>
      </w:r>
      <w:r>
        <w:rPr>
          <w:rFonts w:hint="default" w:ascii="楷体_GB2312" w:hAnsi="楷体_GB2312" w:eastAsia="楷体_GB2312" w:cs="楷体_GB2312"/>
          <w:b/>
          <w:bCs/>
          <w:color w:val="auto"/>
          <w:kern w:val="2"/>
          <w:sz w:val="28"/>
          <w:szCs w:val="24"/>
          <w:lang w:val="en-US" w:eastAsia="zh-CN" w:bidi="ar-SA"/>
        </w:rPr>
        <w:t>赛项模块、比赛时长及分值配比</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根据赛项目标设置</w:t>
      </w:r>
      <w:r>
        <w:rPr>
          <w:rFonts w:hint="eastAsia" w:ascii="仿宋_GB2312" w:hAnsi="仿宋_GB2312" w:eastAsia="仿宋_GB2312" w:cs="仿宋_GB2312"/>
          <w:color w:val="auto"/>
          <w:sz w:val="28"/>
          <w:szCs w:val="28"/>
          <w:lang w:val="en-US" w:eastAsia="zh-CN"/>
        </w:rPr>
        <w:t>2个</w:t>
      </w:r>
      <w:r>
        <w:rPr>
          <w:rFonts w:hint="eastAsia" w:ascii="仿宋_GB2312" w:hAnsi="仿宋_GB2312" w:eastAsia="仿宋_GB2312" w:cs="仿宋_GB2312"/>
          <w:color w:val="auto"/>
          <w:sz w:val="28"/>
          <w:szCs w:val="28"/>
        </w:rPr>
        <w:t>模块，再细化为6个工作任务，具体赛项模块、比赛时长及分值配比见表</w:t>
      </w:r>
      <w:r>
        <w:rPr>
          <w:rFonts w:hint="eastAsia" w:ascii="仿宋_GB2312" w:hAnsi="仿宋_GB2312" w:eastAsia="仿宋_GB2312" w:cs="仿宋_GB2312"/>
          <w:color w:val="auto"/>
          <w:sz w:val="28"/>
          <w:szCs w:val="28"/>
          <w:lang w:val="en-US" w:eastAsia="zh-CN"/>
        </w:rPr>
        <w:t>1.</w:t>
      </w:r>
    </w:p>
    <w:p>
      <w:pPr>
        <w:pStyle w:val="2"/>
        <w:jc w:val="center"/>
        <w:rPr>
          <w:rFonts w:hint="eastAsia" w:ascii="黑体" w:hAnsi="黑体" w:eastAsia="黑体" w:cs="黑体"/>
          <w:sz w:val="24"/>
          <w:szCs w:val="24"/>
          <w:lang w:val="en-US" w:eastAsia="zh-CN"/>
        </w:rPr>
      </w:pPr>
      <w:r>
        <w:rPr>
          <w:rFonts w:hint="eastAsia" w:ascii="黑体" w:hAnsi="黑体" w:eastAsia="黑体" w:cs="黑体"/>
          <w:color w:val="auto"/>
          <w:sz w:val="24"/>
          <w:szCs w:val="24"/>
          <w:lang w:val="en-US" w:eastAsia="zh-CN"/>
        </w:rPr>
        <w:t>表1 赛项模块、比赛时长及分值配比</w:t>
      </w:r>
    </w:p>
    <w:tbl>
      <w:tblPr>
        <w:tblStyle w:val="1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5"/>
        <w:gridCol w:w="1419"/>
        <w:gridCol w:w="3320"/>
        <w:gridCol w:w="1424"/>
        <w:gridCol w:w="1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jc w:val="center"/>
        </w:trPr>
        <w:tc>
          <w:tcPr>
            <w:tcW w:w="777"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模块</w:t>
            </w:r>
          </w:p>
        </w:tc>
        <w:tc>
          <w:tcPr>
            <w:tcW w:w="832"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
                <w:color w:val="auto"/>
                <w:kern w:val="0"/>
                <w:sz w:val="21"/>
                <w:szCs w:val="21"/>
                <w:lang w:val="en-US" w:eastAsia="zh-CN"/>
              </w:rPr>
            </w:pPr>
            <w:r>
              <w:rPr>
                <w:rFonts w:hint="eastAsia" w:ascii="仿宋_GB2312" w:hAnsi="仿宋_GB2312" w:eastAsia="仿宋_GB2312" w:cs="仿宋_GB2312"/>
                <w:b/>
                <w:color w:val="auto"/>
                <w:kern w:val="0"/>
                <w:sz w:val="21"/>
                <w:szCs w:val="21"/>
                <w:lang w:val="en-US" w:eastAsia="zh-CN"/>
              </w:rPr>
              <w:t>工作任务</w:t>
            </w:r>
          </w:p>
        </w:tc>
        <w:tc>
          <w:tcPr>
            <w:tcW w:w="1947"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主要内容</w:t>
            </w:r>
          </w:p>
        </w:tc>
        <w:tc>
          <w:tcPr>
            <w:tcW w:w="835"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比赛时长</w:t>
            </w:r>
          </w:p>
        </w:tc>
        <w:tc>
          <w:tcPr>
            <w:tcW w:w="608"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atLeast"/>
          <w:jc w:val="center"/>
        </w:trPr>
        <w:tc>
          <w:tcPr>
            <w:tcW w:w="777" w:type="pct"/>
            <w:vMerge w:val="restar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模块一</w:t>
            </w:r>
          </w:p>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（2选1）</w:t>
            </w:r>
          </w:p>
        </w:tc>
        <w:tc>
          <w:tcPr>
            <w:tcW w:w="832"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数字测图</w:t>
            </w:r>
          </w:p>
        </w:tc>
        <w:tc>
          <w:tcPr>
            <w:tcW w:w="1947" w:type="pct"/>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利用国产GNSS接收机和数字测图软件，按照外业数字测图规程和地形图图式要求测绘数字地形图，提交DWG格式数字地形图。</w:t>
            </w:r>
          </w:p>
        </w:tc>
        <w:tc>
          <w:tcPr>
            <w:tcW w:w="835"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180分钟</w:t>
            </w:r>
          </w:p>
        </w:tc>
        <w:tc>
          <w:tcPr>
            <w:tcW w:w="608" w:type="pct"/>
            <w:vMerge w:val="restar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40分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777" w:type="pct"/>
            <w:vMerge w:val="continue"/>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color w:val="auto"/>
                <w:kern w:val="0"/>
                <w:sz w:val="21"/>
                <w:szCs w:val="21"/>
              </w:rPr>
            </w:pPr>
          </w:p>
        </w:tc>
        <w:tc>
          <w:tcPr>
            <w:tcW w:w="832"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城市三维建模</w:t>
            </w:r>
          </w:p>
        </w:tc>
        <w:tc>
          <w:tcPr>
            <w:tcW w:w="1947" w:type="pct"/>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利用国产虚拟仿真平台，模拟实际生产作业流程，按照相关规范生产倾斜摄影三维模型和数字线划图，提交相应成果数据。</w:t>
            </w:r>
          </w:p>
        </w:tc>
        <w:tc>
          <w:tcPr>
            <w:tcW w:w="835"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180分钟</w:t>
            </w:r>
          </w:p>
        </w:tc>
        <w:tc>
          <w:tcPr>
            <w:tcW w:w="608" w:type="pct"/>
            <w:vMerge w:val="continue"/>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777" w:type="pct"/>
            <w:vMerge w:val="restar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模块二</w:t>
            </w:r>
          </w:p>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（4选2）</w:t>
            </w:r>
          </w:p>
        </w:tc>
        <w:tc>
          <w:tcPr>
            <w:tcW w:w="832"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水准测量</w:t>
            </w:r>
          </w:p>
        </w:tc>
        <w:tc>
          <w:tcPr>
            <w:tcW w:w="1947" w:type="pct"/>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完成规定水准路线的观测、记录、计算和成果整理，提交合格成果。</w:t>
            </w:r>
          </w:p>
        </w:tc>
        <w:tc>
          <w:tcPr>
            <w:tcW w:w="835"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90分钟</w:t>
            </w:r>
          </w:p>
        </w:tc>
        <w:tc>
          <w:tcPr>
            <w:tcW w:w="608" w:type="pct"/>
            <w:vMerge w:val="restar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60分</w:t>
            </w:r>
          </w:p>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（每个任务30分）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777" w:type="pct"/>
            <w:vMerge w:val="continue"/>
            <w:vAlign w:val="bottom"/>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color w:val="auto"/>
                <w:kern w:val="0"/>
                <w:sz w:val="21"/>
                <w:szCs w:val="21"/>
              </w:rPr>
            </w:pPr>
          </w:p>
        </w:tc>
        <w:tc>
          <w:tcPr>
            <w:tcW w:w="832"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bCs/>
                <w:color w:val="auto"/>
                <w:kern w:val="0"/>
                <w:sz w:val="21"/>
                <w:szCs w:val="21"/>
              </w:rPr>
              <w:t>导线测量</w:t>
            </w:r>
          </w:p>
        </w:tc>
        <w:tc>
          <w:tcPr>
            <w:tcW w:w="1947" w:type="pct"/>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完成规定附合导线的观测、记录、计算和成果整理，提交合格成果。</w:t>
            </w:r>
          </w:p>
        </w:tc>
        <w:tc>
          <w:tcPr>
            <w:tcW w:w="835"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lang w:val="en-US" w:eastAsia="zh-CN"/>
              </w:rPr>
              <w:t>60</w:t>
            </w:r>
            <w:r>
              <w:rPr>
                <w:rFonts w:hint="eastAsia" w:ascii="仿宋_GB2312" w:hAnsi="仿宋_GB2312" w:eastAsia="仿宋_GB2312" w:cs="仿宋_GB2312"/>
                <w:bCs/>
                <w:color w:val="auto"/>
                <w:kern w:val="0"/>
                <w:sz w:val="21"/>
                <w:szCs w:val="21"/>
              </w:rPr>
              <w:t>分钟</w:t>
            </w:r>
          </w:p>
        </w:tc>
        <w:tc>
          <w:tcPr>
            <w:tcW w:w="608" w:type="pct"/>
            <w:vMerge w:val="continue"/>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777" w:type="pct"/>
            <w:vMerge w:val="continue"/>
            <w:vAlign w:val="bottom"/>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p>
        </w:tc>
        <w:tc>
          <w:tcPr>
            <w:tcW w:w="832"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曲线测设</w:t>
            </w:r>
          </w:p>
        </w:tc>
        <w:tc>
          <w:tcPr>
            <w:tcW w:w="1947" w:type="pct"/>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依据给定的测设参数，计算放样元素，利用全站仪在实地测设相应点位，并对测设成果现场检核测量。</w:t>
            </w:r>
          </w:p>
        </w:tc>
        <w:tc>
          <w:tcPr>
            <w:tcW w:w="835"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lang w:val="en-US" w:eastAsia="zh-CN"/>
              </w:rPr>
              <w:t>60</w:t>
            </w:r>
            <w:r>
              <w:rPr>
                <w:rFonts w:hint="eastAsia" w:ascii="仿宋_GB2312" w:hAnsi="仿宋_GB2312" w:eastAsia="仿宋_GB2312" w:cs="仿宋_GB2312"/>
                <w:bCs/>
                <w:color w:val="auto"/>
                <w:kern w:val="0"/>
                <w:sz w:val="21"/>
                <w:szCs w:val="21"/>
              </w:rPr>
              <w:t>分钟</w:t>
            </w:r>
          </w:p>
        </w:tc>
        <w:tc>
          <w:tcPr>
            <w:tcW w:w="608" w:type="pct"/>
            <w:vMerge w:val="continue"/>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777" w:type="pct"/>
            <w:vMerge w:val="continue"/>
            <w:vAlign w:val="bottom"/>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p>
        </w:tc>
        <w:tc>
          <w:tcPr>
            <w:tcW w:w="832"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施工放样</w:t>
            </w:r>
          </w:p>
        </w:tc>
        <w:tc>
          <w:tcPr>
            <w:tcW w:w="1947" w:type="pct"/>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根据大赛提供的待定点坐标和电子设计图获取放样点位坐标，计算放样元素，利用全站仪放样待定点，并对测设成果现场检核测量。</w:t>
            </w:r>
          </w:p>
        </w:tc>
        <w:tc>
          <w:tcPr>
            <w:tcW w:w="835" w:type="pct"/>
            <w:vAlign w:val="center"/>
          </w:tcPr>
          <w:p>
            <w:pPr>
              <w:keepNext w:val="0"/>
              <w:keepLines w:val="0"/>
              <w:suppressLineNumbers w:val="0"/>
              <w:adjustRightInd w:val="0"/>
              <w:snapToGrid w:val="0"/>
              <w:spacing w:before="0" w:beforeAutospacing="0" w:after="0" w:afterAutospacing="0"/>
              <w:ind w:left="0" w:right="208" w:rightChars="10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lang w:val="en-US" w:eastAsia="zh-CN"/>
              </w:rPr>
              <w:t>60</w:t>
            </w:r>
            <w:r>
              <w:rPr>
                <w:rFonts w:hint="eastAsia" w:ascii="仿宋_GB2312" w:hAnsi="仿宋_GB2312" w:eastAsia="仿宋_GB2312" w:cs="仿宋_GB2312"/>
                <w:bCs/>
                <w:color w:val="auto"/>
                <w:kern w:val="0"/>
                <w:sz w:val="21"/>
                <w:szCs w:val="21"/>
              </w:rPr>
              <w:t>分钟</w:t>
            </w:r>
          </w:p>
        </w:tc>
        <w:tc>
          <w:tcPr>
            <w:tcW w:w="608" w:type="pct"/>
            <w:vMerge w:val="continue"/>
            <w:vAlign w:val="center"/>
          </w:tcPr>
          <w:p>
            <w:pPr>
              <w:keepNext w:val="0"/>
              <w:keepLines w:val="0"/>
              <w:suppressLineNumbers w:val="0"/>
              <w:adjustRightInd w:val="0"/>
              <w:snapToGrid w:val="0"/>
              <w:spacing w:before="0" w:beforeAutospacing="0" w:after="0" w:afterAutospacing="0"/>
              <w:ind w:left="0" w:right="208" w:rightChars="100"/>
              <w:rPr>
                <w:rFonts w:hint="eastAsia" w:ascii="仿宋_GB2312" w:hAnsi="仿宋_GB2312" w:eastAsia="仿宋_GB2312" w:cs="仿宋_GB2312"/>
                <w:bCs/>
                <w:color w:val="auto"/>
                <w:kern w:val="0"/>
                <w:sz w:val="21"/>
                <w:szCs w:val="21"/>
              </w:rPr>
            </w:pPr>
          </w:p>
        </w:tc>
      </w:tr>
    </w:tbl>
    <w:p>
      <w:pP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四、竞赛方式</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en-US" w:eastAsia="zh-CN" w:bidi="ar-SA"/>
        </w:rPr>
      </w:pPr>
      <w:r>
        <w:rPr>
          <w:rFonts w:hint="eastAsia" w:ascii="楷体_GB2312" w:hAnsi="楷体_GB2312" w:eastAsia="楷体_GB2312" w:cs="楷体_GB2312"/>
          <w:b/>
          <w:bCs/>
          <w:color w:val="auto"/>
          <w:kern w:val="2"/>
          <w:sz w:val="28"/>
          <w:szCs w:val="24"/>
          <w:lang w:val="en-US" w:eastAsia="zh-CN" w:bidi="ar-SA"/>
        </w:rPr>
        <w:t>（一）</w:t>
      </w:r>
      <w:r>
        <w:rPr>
          <w:rFonts w:hint="default" w:ascii="楷体_GB2312" w:hAnsi="楷体_GB2312" w:eastAsia="楷体_GB2312" w:cs="楷体_GB2312"/>
          <w:b/>
          <w:bCs/>
          <w:color w:val="auto"/>
          <w:kern w:val="2"/>
          <w:sz w:val="28"/>
          <w:szCs w:val="24"/>
          <w:lang w:val="en-US" w:eastAsia="zh-CN" w:bidi="ar-SA"/>
        </w:rPr>
        <w:t>竞赛形式</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地理空间数据采集与处理赛项采用线下比赛的竞赛形式。各队参加比赛的出场顺序、竞赛路线和场地均在现场组织抽签决定。参赛选手均需携带身份证</w:t>
      </w: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学生证</w:t>
      </w:r>
      <w:r>
        <w:rPr>
          <w:rFonts w:hint="default" w:ascii="Times New Roman" w:hAnsi="Times New Roman" w:eastAsia="仿宋_GB2312" w:cs="Times New Roman"/>
          <w:color w:val="auto"/>
          <w:sz w:val="28"/>
          <w:szCs w:val="28"/>
        </w:rPr>
        <w:t>和参赛证，接受裁判组的检查。比赛期间容许观众在指定的区域内现场观摩。</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en-US" w:eastAsia="zh-CN" w:bidi="ar-SA"/>
        </w:rPr>
      </w:pPr>
      <w:r>
        <w:rPr>
          <w:rFonts w:hint="eastAsia" w:ascii="楷体_GB2312" w:hAnsi="楷体_GB2312" w:eastAsia="楷体_GB2312" w:cs="楷体_GB2312"/>
          <w:b/>
          <w:bCs/>
          <w:color w:val="auto"/>
          <w:kern w:val="2"/>
          <w:sz w:val="28"/>
          <w:szCs w:val="24"/>
          <w:lang w:val="en-US" w:eastAsia="zh-CN" w:bidi="ar-SA"/>
        </w:rPr>
        <w:t>（二）</w:t>
      </w:r>
      <w:r>
        <w:rPr>
          <w:rFonts w:hint="default" w:ascii="楷体_GB2312" w:hAnsi="楷体_GB2312" w:eastAsia="楷体_GB2312" w:cs="楷体_GB2312"/>
          <w:b/>
          <w:bCs/>
          <w:color w:val="auto"/>
          <w:kern w:val="2"/>
          <w:sz w:val="28"/>
          <w:szCs w:val="24"/>
          <w:lang w:val="en-US" w:eastAsia="zh-CN" w:bidi="ar-SA"/>
        </w:rPr>
        <w:t>组队方式</w:t>
      </w:r>
    </w:p>
    <w:p>
      <w:pPr>
        <w:spacing w:line="360" w:lineRule="auto"/>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本赛项采用团体赛的组队方式。</w:t>
      </w:r>
      <w:r>
        <w:rPr>
          <w:rFonts w:hint="default" w:ascii="Times New Roman" w:hAnsi="Times New Roman" w:eastAsia="仿宋_GB2312" w:cs="Times New Roman"/>
          <w:color w:val="auto"/>
          <w:sz w:val="28"/>
          <w:szCs w:val="28"/>
          <w:shd w:val="clear"/>
        </w:rPr>
        <w:t>每个省(自治区、直辖市</w:t>
      </w:r>
      <w:r>
        <w:rPr>
          <w:rFonts w:hint="eastAsia" w:eastAsia="仿宋_GB2312" w:cs="Times New Roman"/>
          <w:color w:val="auto"/>
          <w:sz w:val="28"/>
          <w:szCs w:val="28"/>
          <w:shd w:val="clear"/>
          <w:lang w:eastAsia="zh-CN"/>
        </w:rPr>
        <w:t>、</w:t>
      </w:r>
      <w:r>
        <w:rPr>
          <w:rFonts w:hint="eastAsia" w:eastAsia="仿宋_GB2312" w:cs="Times New Roman"/>
          <w:color w:val="auto"/>
          <w:sz w:val="28"/>
          <w:szCs w:val="28"/>
          <w:shd w:val="clear"/>
          <w:lang w:val="en-US" w:eastAsia="zh-CN"/>
        </w:rPr>
        <w:t>新疆生产建设兵团</w:t>
      </w:r>
      <w:r>
        <w:rPr>
          <w:rFonts w:hint="default" w:ascii="Times New Roman" w:hAnsi="Times New Roman" w:eastAsia="仿宋_GB2312" w:cs="Times New Roman"/>
          <w:color w:val="auto"/>
          <w:sz w:val="28"/>
          <w:szCs w:val="28"/>
          <w:shd w:val="clear"/>
        </w:rPr>
        <w:t>)可派</w:t>
      </w:r>
      <w:r>
        <w:rPr>
          <w:rFonts w:hint="eastAsia" w:eastAsia="仿宋_GB2312" w:cs="Times New Roman"/>
          <w:color w:val="auto"/>
          <w:sz w:val="28"/>
          <w:szCs w:val="28"/>
          <w:shd w:val="clear"/>
          <w:lang w:val="en-US" w:eastAsia="zh-CN"/>
        </w:rPr>
        <w:t xml:space="preserve">  </w:t>
      </w:r>
      <w:r>
        <w:rPr>
          <w:rFonts w:hint="default" w:ascii="Times New Roman" w:hAnsi="Times New Roman" w:eastAsia="仿宋_GB2312" w:cs="Times New Roman"/>
          <w:color w:val="auto"/>
          <w:sz w:val="28"/>
          <w:szCs w:val="28"/>
          <w:shd w:val="clear"/>
        </w:rPr>
        <w:t>支代表队参赛</w:t>
      </w:r>
      <w:r>
        <w:rPr>
          <w:rFonts w:hint="eastAsia" w:eastAsia="仿宋_GB2312" w:cs="Times New Roman"/>
          <w:color w:val="auto"/>
          <w:sz w:val="28"/>
          <w:szCs w:val="28"/>
          <w:lang w:eastAsia="zh-CN"/>
        </w:rPr>
        <w:t>，</w:t>
      </w:r>
      <w:r>
        <w:rPr>
          <w:rFonts w:hint="default" w:ascii="Times New Roman" w:hAnsi="Times New Roman" w:eastAsia="仿宋_GB2312" w:cs="Times New Roman"/>
          <w:color w:val="auto"/>
          <w:sz w:val="28"/>
          <w:szCs w:val="28"/>
        </w:rPr>
        <w:t>参赛队以院校为单位组队，不得跨校组队；每所院校只允许1支队伍参赛。</w:t>
      </w: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以正式通知为准）</w:t>
      </w:r>
      <w:r>
        <w:rPr>
          <w:rFonts w:hint="default" w:ascii="Times New Roman" w:hAnsi="Times New Roman" w:eastAsia="仿宋_GB2312" w:cs="Times New Roman"/>
          <w:color w:val="auto"/>
          <w:sz w:val="28"/>
          <w:szCs w:val="28"/>
        </w:rPr>
        <w:t>各参赛队限报4名选手(其中队长1名)，不超过2名指导教师。参赛选手须为高</w:t>
      </w:r>
      <w:r>
        <w:rPr>
          <w:rFonts w:hint="eastAsia" w:eastAsia="仿宋_GB2312" w:cs="Times New Roman"/>
          <w:color w:val="auto"/>
          <w:sz w:val="28"/>
          <w:szCs w:val="28"/>
          <w:lang w:val="en-US" w:eastAsia="zh-CN"/>
        </w:rPr>
        <w:t>等</w:t>
      </w:r>
      <w:r>
        <w:rPr>
          <w:rFonts w:hint="default" w:ascii="Times New Roman" w:hAnsi="Times New Roman" w:eastAsia="仿宋_GB2312" w:cs="Times New Roman"/>
          <w:color w:val="auto"/>
          <w:sz w:val="28"/>
          <w:szCs w:val="28"/>
        </w:rPr>
        <w:t>职</w:t>
      </w:r>
      <w:r>
        <w:rPr>
          <w:rFonts w:hint="eastAsia" w:eastAsia="仿宋_GB2312" w:cs="Times New Roman"/>
          <w:color w:val="auto"/>
          <w:sz w:val="28"/>
          <w:szCs w:val="28"/>
          <w:lang w:val="en-US" w:eastAsia="zh-CN"/>
        </w:rPr>
        <w:t>业学</w:t>
      </w:r>
      <w:r>
        <w:rPr>
          <w:rFonts w:hint="default" w:ascii="Times New Roman" w:hAnsi="Times New Roman" w:eastAsia="仿宋_GB2312" w:cs="Times New Roman"/>
          <w:color w:val="auto"/>
          <w:sz w:val="28"/>
          <w:szCs w:val="28"/>
        </w:rPr>
        <w:t>校全日制在籍专科学生</w:t>
      </w: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本科学生</w:t>
      </w:r>
      <w:r>
        <w:rPr>
          <w:rFonts w:hint="default" w:ascii="Times New Roman" w:hAnsi="Times New Roman" w:eastAsia="仿宋_GB2312" w:cs="Times New Roman"/>
          <w:color w:val="auto"/>
          <w:sz w:val="28"/>
          <w:szCs w:val="28"/>
        </w:rPr>
        <w:t>；本科院校中高职类全日制在籍学生和五年制高职四、五年级在籍学生均可报名参赛。</w:t>
      </w:r>
      <w:r>
        <w:rPr>
          <w:rFonts w:hint="eastAsia" w:eastAsia="仿宋_GB2312" w:cs="Times New Roman"/>
          <w:color w:val="auto"/>
          <w:sz w:val="28"/>
          <w:szCs w:val="28"/>
          <w:lang w:val="en-US" w:eastAsia="zh-CN"/>
        </w:rPr>
        <w:t>以报名时的学籍信息为准。</w:t>
      </w:r>
    </w:p>
    <w:p>
      <w:pPr>
        <w:numPr>
          <w:ilvl w:val="0"/>
          <w:numId w:val="2"/>
        </w:numPr>
        <w:spacing w:line="360" w:lineRule="auto"/>
        <w:ind w:right="208" w:rightChars="100"/>
        <w:jc w:val="lef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竞赛流程</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en-US" w:eastAsia="zh-CN" w:bidi="ar-SA"/>
        </w:rPr>
      </w:pPr>
      <w:r>
        <w:rPr>
          <w:rFonts w:hint="eastAsia" w:ascii="楷体_GB2312" w:hAnsi="楷体_GB2312" w:eastAsia="楷体_GB2312" w:cs="楷体_GB2312"/>
          <w:b/>
          <w:bCs/>
          <w:color w:val="auto"/>
          <w:kern w:val="2"/>
          <w:sz w:val="28"/>
          <w:szCs w:val="24"/>
          <w:lang w:val="en-US" w:eastAsia="zh-CN" w:bidi="ar-SA"/>
        </w:rPr>
        <w:t>（一）</w:t>
      </w:r>
      <w:r>
        <w:rPr>
          <w:rFonts w:hint="default" w:ascii="楷体_GB2312" w:hAnsi="楷体_GB2312" w:eastAsia="楷体_GB2312" w:cs="楷体_GB2312"/>
          <w:b/>
          <w:bCs/>
          <w:color w:val="auto"/>
          <w:kern w:val="2"/>
          <w:sz w:val="28"/>
          <w:szCs w:val="24"/>
          <w:lang w:val="en-US" w:eastAsia="zh-CN" w:bidi="ar-SA"/>
        </w:rPr>
        <w:t>竞赛日程</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56" w:firstLineChars="200"/>
        <w:jc w:val="left"/>
        <w:textAlignment w:val="auto"/>
        <w:rPr>
          <w:rFonts w:hint="default" w:ascii="仿宋_GB2312" w:hAnsi="仿宋_GB2312" w:eastAsia="仿宋_GB2312" w:cs="仿宋_GB2312"/>
          <w:color w:val="auto"/>
          <w:sz w:val="28"/>
          <w:szCs w:val="36"/>
          <w:lang w:val="en-US" w:eastAsia="zh-CN"/>
        </w:rPr>
      </w:pPr>
      <w:r>
        <w:rPr>
          <w:rFonts w:hint="eastAsia" w:ascii="仿宋_GB2312" w:hAnsi="仿宋_GB2312" w:eastAsia="仿宋_GB2312" w:cs="仿宋_GB2312"/>
          <w:color w:val="auto"/>
          <w:sz w:val="28"/>
          <w:szCs w:val="36"/>
        </w:rPr>
        <w:t>竞赛共五天，</w:t>
      </w:r>
      <w:r>
        <w:rPr>
          <w:rFonts w:hint="eastAsia" w:ascii="仿宋_GB2312" w:hAnsi="仿宋_GB2312" w:eastAsia="仿宋_GB2312" w:cs="仿宋_GB2312"/>
          <w:color w:val="auto"/>
          <w:sz w:val="28"/>
          <w:szCs w:val="36"/>
          <w:lang w:val="en-US" w:eastAsia="zh-CN"/>
        </w:rPr>
        <w:t>分为准备阶段、比赛阶段和总结阶段，其中比赛阶段共2天，具体竞赛日常安排见表2。</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76" w:firstLineChars="200"/>
        <w:jc w:val="center"/>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表</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 xml:space="preserve">  竞赛日程安排表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698"/>
        <w:gridCol w:w="1754"/>
        <w:gridCol w:w="2630"/>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keepNext w:val="0"/>
              <w:keepLines w:val="0"/>
              <w:widowControl/>
              <w:suppressLineNumbers w:val="0"/>
              <w:kinsoku w:val="0"/>
              <w:autoSpaceDE w:val="0"/>
              <w:autoSpaceDN w:val="0"/>
              <w:adjustRightInd w:val="0"/>
              <w:snapToGrid w:val="0"/>
              <w:spacing w:before="94" w:beforeAutospacing="0" w:after="0" w:afterAutospacing="0" w:line="219" w:lineRule="auto"/>
              <w:ind w:left="0" w:right="0"/>
              <w:jc w:val="center"/>
              <w:textAlignment w:val="baseline"/>
              <w:rPr>
                <w:rFonts w:hint="eastAsia" w:ascii="仿宋_GB2312" w:hAnsi="仿宋_GB2312" w:eastAsia="仿宋_GB2312" w:cs="仿宋_GB2312"/>
                <w:b/>
                <w:bCs/>
                <w:snapToGrid w:val="0"/>
                <w:color w:val="auto"/>
                <w:spacing w:val="-19"/>
                <w:kern w:val="0"/>
                <w:sz w:val="21"/>
                <w:szCs w:val="21"/>
              </w:rPr>
            </w:pPr>
            <w:r>
              <w:rPr>
                <w:rFonts w:hint="eastAsia" w:ascii="仿宋_GB2312" w:hAnsi="仿宋_GB2312" w:eastAsia="仿宋_GB2312" w:cs="仿宋_GB2312"/>
                <w:b/>
                <w:bCs/>
                <w:snapToGrid w:val="0"/>
                <w:color w:val="auto"/>
                <w:spacing w:val="-19"/>
                <w:kern w:val="0"/>
                <w:sz w:val="21"/>
                <w:szCs w:val="21"/>
              </w:rPr>
              <w:t>序号</w:t>
            </w:r>
          </w:p>
        </w:tc>
        <w:tc>
          <w:tcPr>
            <w:tcW w:w="1698" w:type="dxa"/>
            <w:shd w:val="clear" w:color="auto" w:fill="auto"/>
            <w:noWrap w:val="0"/>
            <w:vAlign w:val="top"/>
          </w:tcPr>
          <w:p>
            <w:pPr>
              <w:keepNext w:val="0"/>
              <w:keepLines w:val="0"/>
              <w:widowControl/>
              <w:suppressLineNumbers w:val="0"/>
              <w:kinsoku w:val="0"/>
              <w:autoSpaceDE w:val="0"/>
              <w:autoSpaceDN w:val="0"/>
              <w:adjustRightInd w:val="0"/>
              <w:snapToGrid w:val="0"/>
              <w:spacing w:before="94" w:beforeAutospacing="0" w:after="0" w:afterAutospacing="0" w:line="219" w:lineRule="auto"/>
              <w:ind w:left="0" w:right="0"/>
              <w:jc w:val="center"/>
              <w:textAlignment w:val="baseline"/>
              <w:rPr>
                <w:rFonts w:hint="eastAsia" w:ascii="仿宋_GB2312" w:hAnsi="仿宋_GB2312" w:eastAsia="仿宋_GB2312" w:cs="仿宋_GB2312"/>
                <w:b/>
                <w:bCs/>
                <w:snapToGrid w:val="0"/>
                <w:color w:val="auto"/>
                <w:spacing w:val="-19"/>
                <w:kern w:val="0"/>
                <w:sz w:val="21"/>
                <w:szCs w:val="21"/>
              </w:rPr>
            </w:pPr>
            <w:r>
              <w:rPr>
                <w:rFonts w:hint="eastAsia" w:ascii="仿宋_GB2312" w:hAnsi="仿宋_GB2312" w:eastAsia="仿宋_GB2312" w:cs="仿宋_GB2312"/>
                <w:b/>
                <w:bCs/>
                <w:snapToGrid w:val="0"/>
                <w:color w:val="auto"/>
                <w:spacing w:val="-19"/>
                <w:kern w:val="0"/>
                <w:sz w:val="21"/>
                <w:szCs w:val="21"/>
              </w:rPr>
              <w:t>日期</w:t>
            </w:r>
          </w:p>
        </w:tc>
        <w:tc>
          <w:tcPr>
            <w:tcW w:w="1754" w:type="dxa"/>
            <w:shd w:val="clear" w:color="auto" w:fill="auto"/>
            <w:noWrap w:val="0"/>
            <w:vAlign w:val="top"/>
          </w:tcPr>
          <w:p>
            <w:pPr>
              <w:keepNext w:val="0"/>
              <w:keepLines w:val="0"/>
              <w:widowControl/>
              <w:suppressLineNumbers w:val="0"/>
              <w:kinsoku w:val="0"/>
              <w:autoSpaceDE w:val="0"/>
              <w:autoSpaceDN w:val="0"/>
              <w:adjustRightInd w:val="0"/>
              <w:snapToGrid w:val="0"/>
              <w:spacing w:before="94" w:beforeAutospacing="0" w:after="0" w:afterAutospacing="0" w:line="219" w:lineRule="auto"/>
              <w:ind w:left="0" w:right="0"/>
              <w:jc w:val="center"/>
              <w:textAlignment w:val="baseline"/>
              <w:rPr>
                <w:rFonts w:hint="eastAsia" w:ascii="仿宋_GB2312" w:hAnsi="仿宋_GB2312" w:eastAsia="仿宋_GB2312" w:cs="仿宋_GB2312"/>
                <w:b/>
                <w:bCs/>
                <w:snapToGrid w:val="0"/>
                <w:color w:val="auto"/>
                <w:kern w:val="0"/>
                <w:sz w:val="21"/>
                <w:szCs w:val="21"/>
              </w:rPr>
            </w:pPr>
            <w:r>
              <w:rPr>
                <w:rFonts w:hint="eastAsia" w:ascii="仿宋_GB2312" w:hAnsi="仿宋_GB2312" w:eastAsia="仿宋_GB2312" w:cs="仿宋_GB2312"/>
                <w:b/>
                <w:bCs/>
                <w:snapToGrid w:val="0"/>
                <w:color w:val="auto"/>
                <w:spacing w:val="-19"/>
                <w:kern w:val="0"/>
                <w:sz w:val="21"/>
                <w:szCs w:val="21"/>
              </w:rPr>
              <w:t>时</w:t>
            </w:r>
            <w:r>
              <w:rPr>
                <w:rFonts w:hint="eastAsia" w:ascii="仿宋_GB2312" w:hAnsi="仿宋_GB2312" w:eastAsia="仿宋_GB2312" w:cs="仿宋_GB2312"/>
                <w:b/>
                <w:bCs/>
                <w:snapToGrid w:val="0"/>
                <w:color w:val="auto"/>
                <w:spacing w:val="-17"/>
                <w:kern w:val="0"/>
                <w:sz w:val="21"/>
                <w:szCs w:val="21"/>
              </w:rPr>
              <w:t>间</w:t>
            </w:r>
          </w:p>
        </w:tc>
        <w:tc>
          <w:tcPr>
            <w:tcW w:w="2630" w:type="dxa"/>
            <w:shd w:val="clear" w:color="auto" w:fill="auto"/>
            <w:noWrap w:val="0"/>
            <w:vAlign w:val="top"/>
          </w:tcPr>
          <w:p>
            <w:pPr>
              <w:keepNext w:val="0"/>
              <w:keepLines w:val="0"/>
              <w:widowControl/>
              <w:suppressLineNumbers w:val="0"/>
              <w:kinsoku w:val="0"/>
              <w:autoSpaceDE w:val="0"/>
              <w:autoSpaceDN w:val="0"/>
              <w:adjustRightInd w:val="0"/>
              <w:snapToGrid w:val="0"/>
              <w:spacing w:before="94" w:beforeAutospacing="0" w:after="0" w:afterAutospacing="0" w:line="218" w:lineRule="auto"/>
              <w:ind w:left="0" w:right="0"/>
              <w:jc w:val="center"/>
              <w:textAlignment w:val="baseline"/>
              <w:rPr>
                <w:rFonts w:hint="eastAsia" w:ascii="仿宋_GB2312" w:hAnsi="仿宋_GB2312" w:eastAsia="仿宋_GB2312" w:cs="仿宋_GB2312"/>
                <w:b/>
                <w:bCs/>
                <w:snapToGrid w:val="0"/>
                <w:color w:val="auto"/>
                <w:kern w:val="0"/>
                <w:sz w:val="21"/>
                <w:szCs w:val="21"/>
              </w:rPr>
            </w:pPr>
            <w:r>
              <w:rPr>
                <w:rFonts w:hint="eastAsia" w:ascii="仿宋_GB2312" w:hAnsi="仿宋_GB2312" w:eastAsia="仿宋_GB2312" w:cs="仿宋_GB2312"/>
                <w:b/>
                <w:bCs/>
                <w:snapToGrid w:val="0"/>
                <w:color w:val="auto"/>
                <w:spacing w:val="-25"/>
                <w:kern w:val="0"/>
                <w:sz w:val="21"/>
                <w:szCs w:val="21"/>
              </w:rPr>
              <w:t>内</w:t>
            </w:r>
            <w:r>
              <w:rPr>
                <w:rFonts w:hint="eastAsia" w:ascii="仿宋_GB2312" w:hAnsi="仿宋_GB2312" w:eastAsia="仿宋_GB2312" w:cs="仿宋_GB2312"/>
                <w:b/>
                <w:bCs/>
                <w:snapToGrid w:val="0"/>
                <w:color w:val="auto"/>
                <w:spacing w:val="-24"/>
                <w:kern w:val="0"/>
                <w:sz w:val="21"/>
                <w:szCs w:val="21"/>
              </w:rPr>
              <w:t>容</w:t>
            </w:r>
          </w:p>
        </w:tc>
        <w:tc>
          <w:tcPr>
            <w:tcW w:w="1131" w:type="dxa"/>
            <w:shd w:val="clear" w:color="auto" w:fill="auto"/>
            <w:noWrap w:val="0"/>
            <w:vAlign w:val="top"/>
          </w:tcPr>
          <w:p>
            <w:pPr>
              <w:keepNext w:val="0"/>
              <w:keepLines w:val="0"/>
              <w:widowControl/>
              <w:suppressLineNumbers w:val="0"/>
              <w:kinsoku w:val="0"/>
              <w:autoSpaceDE w:val="0"/>
              <w:autoSpaceDN w:val="0"/>
              <w:adjustRightInd w:val="0"/>
              <w:snapToGrid w:val="0"/>
              <w:spacing w:before="94" w:beforeAutospacing="0" w:after="0" w:afterAutospacing="0" w:line="220" w:lineRule="auto"/>
              <w:ind w:left="0" w:right="0"/>
              <w:jc w:val="center"/>
              <w:textAlignment w:val="baseline"/>
              <w:rPr>
                <w:rFonts w:hint="eastAsia" w:ascii="仿宋_GB2312" w:hAnsi="仿宋_GB2312" w:eastAsia="仿宋_GB2312" w:cs="仿宋_GB2312"/>
                <w:b/>
                <w:bCs/>
                <w:snapToGrid w:val="0"/>
                <w:color w:val="auto"/>
                <w:kern w:val="0"/>
                <w:sz w:val="21"/>
                <w:szCs w:val="21"/>
              </w:rPr>
            </w:pPr>
            <w:r>
              <w:rPr>
                <w:rFonts w:hint="eastAsia" w:ascii="仿宋_GB2312" w:hAnsi="仿宋_GB2312" w:eastAsia="仿宋_GB2312" w:cs="仿宋_GB2312"/>
                <w:b/>
                <w:bCs/>
                <w:snapToGrid w:val="0"/>
                <w:color w:val="auto"/>
                <w:spacing w:val="-7"/>
                <w:kern w:val="0"/>
                <w:sz w:val="21"/>
                <w:szCs w:val="21"/>
              </w:rPr>
              <w:t>备</w:t>
            </w:r>
            <w:r>
              <w:rPr>
                <w:rFonts w:hint="eastAsia" w:ascii="仿宋_GB2312" w:hAnsi="仿宋_GB2312" w:eastAsia="仿宋_GB2312" w:cs="仿宋_GB2312"/>
                <w:b/>
                <w:bCs/>
                <w:snapToGrid w:val="0"/>
                <w:color w:val="auto"/>
                <w:spacing w:val="-6"/>
                <w:kern w:val="0"/>
                <w:sz w:val="21"/>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1698" w:type="dxa"/>
            <w:vMerge w:val="restart"/>
            <w:shd w:val="clear" w:color="auto" w:fill="auto"/>
            <w:noWrap w:val="0"/>
            <w:vAlign w:val="center"/>
          </w:tcPr>
          <w:p>
            <w:pPr>
              <w:keepNext w:val="0"/>
              <w:keepLines w:val="0"/>
              <w:suppressLineNumbers w:val="0"/>
              <w:spacing w:before="164" w:beforeAutospacing="0" w:after="0" w:afterAutospacing="0" w:line="232" w:lineRule="auto"/>
              <w:ind w:left="0" w:right="0"/>
              <w:jc w:val="center"/>
              <w:rPr>
                <w:rFonts w:hint="eastAsia" w:ascii="仿宋_GB2312" w:hAnsi="仿宋_GB2312" w:eastAsia="仿宋_GB2312" w:cs="仿宋_GB2312"/>
                <w:color w:val="auto"/>
                <w:spacing w:val="8"/>
                <w:sz w:val="21"/>
                <w:szCs w:val="21"/>
              </w:rPr>
            </w:pPr>
            <w:r>
              <w:rPr>
                <w:rFonts w:hint="eastAsia" w:ascii="仿宋_GB2312" w:hAnsi="仿宋_GB2312" w:eastAsia="仿宋_GB2312" w:cs="仿宋_GB2312"/>
                <w:color w:val="auto"/>
                <w:spacing w:val="8"/>
                <w:sz w:val="21"/>
                <w:szCs w:val="21"/>
              </w:rPr>
              <w:t>第一天</w:t>
            </w:r>
          </w:p>
        </w:tc>
        <w:tc>
          <w:tcPr>
            <w:tcW w:w="1754" w:type="dxa"/>
            <w:shd w:val="clear" w:color="auto" w:fill="auto"/>
            <w:noWrap w:val="0"/>
            <w:vAlign w:val="center"/>
          </w:tcPr>
          <w:p>
            <w:pPr>
              <w:keepNext w:val="0"/>
              <w:keepLines w:val="0"/>
              <w:suppressLineNumbers w:val="0"/>
              <w:spacing w:before="165" w:beforeAutospacing="0" w:after="0" w:afterAutospacing="0" w:line="31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position w:val="2"/>
                <w:sz w:val="21"/>
                <w:szCs w:val="21"/>
              </w:rPr>
              <w:t>08:00-20:00</w:t>
            </w:r>
          </w:p>
        </w:tc>
        <w:tc>
          <w:tcPr>
            <w:tcW w:w="2630" w:type="dxa"/>
            <w:shd w:val="clear" w:color="auto" w:fill="auto"/>
            <w:noWrap w:val="0"/>
            <w:vAlign w:val="center"/>
          </w:tcPr>
          <w:p>
            <w:pPr>
              <w:keepNext w:val="0"/>
              <w:keepLines w:val="0"/>
              <w:suppressLineNumbers w:val="0"/>
              <w:spacing w:before="165" w:beforeAutospacing="0" w:after="0" w:afterAutospacing="0" w:line="231"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参赛队</w:t>
            </w:r>
            <w:r>
              <w:rPr>
                <w:rFonts w:hint="eastAsia" w:ascii="仿宋_GB2312" w:hAnsi="仿宋_GB2312" w:eastAsia="仿宋_GB2312" w:cs="仿宋_GB2312"/>
                <w:color w:val="auto"/>
                <w:spacing w:val="7"/>
                <w:sz w:val="21"/>
                <w:szCs w:val="21"/>
              </w:rPr>
              <w:t>报到</w:t>
            </w:r>
          </w:p>
        </w:tc>
        <w:tc>
          <w:tcPr>
            <w:tcW w:w="1131" w:type="dxa"/>
            <w:vMerge w:val="restart"/>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snapToGrid w:val="0"/>
                <w:color w:val="auto"/>
                <w:spacing w:val="7"/>
                <w:kern w:val="0"/>
                <w:sz w:val="21"/>
                <w:szCs w:val="21"/>
              </w:rPr>
            </w:pPr>
            <w:r>
              <w:rPr>
                <w:rFonts w:hint="eastAsia" w:ascii="仿宋_GB2312" w:hAnsi="仿宋_GB2312" w:eastAsia="仿宋_GB2312" w:cs="仿宋_GB2312"/>
                <w:b w:val="0"/>
                <w:bCs w:val="0"/>
                <w:caps w:val="0"/>
                <w:color w:val="auto"/>
                <w:sz w:val="21"/>
                <w:szCs w:val="21"/>
              </w:rPr>
              <w:t>准备阶段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w:t>
            </w:r>
          </w:p>
        </w:tc>
        <w:tc>
          <w:tcPr>
            <w:tcW w:w="1698" w:type="dxa"/>
            <w:vMerge w:val="continue"/>
            <w:shd w:val="clear" w:color="auto" w:fill="auto"/>
            <w:noWrap w:val="0"/>
            <w:vAlign w:val="center"/>
          </w:tcPr>
          <w:p>
            <w:pPr>
              <w:keepNext w:val="0"/>
              <w:keepLines w:val="0"/>
              <w:suppressLineNumbers w:val="0"/>
              <w:spacing w:before="164" w:beforeAutospacing="0" w:after="0" w:afterAutospacing="0" w:line="232" w:lineRule="auto"/>
              <w:ind w:left="0" w:right="0"/>
              <w:jc w:val="center"/>
              <w:rPr>
                <w:rFonts w:hint="eastAsia" w:ascii="仿宋_GB2312" w:hAnsi="仿宋_GB2312" w:eastAsia="仿宋_GB2312" w:cs="仿宋_GB2312"/>
                <w:color w:val="auto"/>
                <w:spacing w:val="8"/>
                <w:sz w:val="21"/>
                <w:szCs w:val="21"/>
              </w:rPr>
            </w:pPr>
          </w:p>
        </w:tc>
        <w:tc>
          <w:tcPr>
            <w:tcW w:w="1754" w:type="dxa"/>
            <w:shd w:val="clear" w:color="auto" w:fill="auto"/>
            <w:noWrap w:val="0"/>
            <w:vAlign w:val="center"/>
          </w:tcPr>
          <w:p>
            <w:pPr>
              <w:keepNext w:val="0"/>
              <w:keepLines w:val="0"/>
              <w:suppressLineNumbers w:val="0"/>
              <w:spacing w:before="165" w:beforeAutospacing="0" w:after="0" w:afterAutospacing="0" w:line="310"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12:00前</w:t>
            </w:r>
          </w:p>
        </w:tc>
        <w:tc>
          <w:tcPr>
            <w:tcW w:w="2630" w:type="dxa"/>
            <w:shd w:val="clear" w:color="auto" w:fill="auto"/>
            <w:noWrap w:val="0"/>
            <w:vAlign w:val="center"/>
          </w:tcPr>
          <w:p>
            <w:pPr>
              <w:keepNext w:val="0"/>
              <w:keepLines w:val="0"/>
              <w:suppressLineNumbers w:val="0"/>
              <w:spacing w:before="165" w:beforeAutospacing="0" w:after="0" w:afterAutospacing="0" w:line="231" w:lineRule="auto"/>
              <w:ind w:left="0" w:right="0"/>
              <w:jc w:val="center"/>
              <w:rPr>
                <w:rFonts w:hint="eastAsia" w:ascii="仿宋_GB2312" w:hAnsi="仿宋_GB2312" w:eastAsia="仿宋_GB2312" w:cs="仿宋_GB2312"/>
                <w:color w:val="auto"/>
                <w:spacing w:val="9"/>
                <w:sz w:val="21"/>
                <w:szCs w:val="21"/>
              </w:rPr>
            </w:pPr>
            <w:r>
              <w:rPr>
                <w:rFonts w:hint="eastAsia" w:ascii="仿宋_GB2312" w:hAnsi="仿宋_GB2312" w:eastAsia="仿宋_GB2312" w:cs="仿宋_GB2312"/>
                <w:color w:val="auto"/>
                <w:spacing w:val="9"/>
                <w:sz w:val="21"/>
                <w:szCs w:val="21"/>
              </w:rPr>
              <w:t>专家、裁判报到</w:t>
            </w:r>
          </w:p>
        </w:tc>
        <w:tc>
          <w:tcPr>
            <w:tcW w:w="1131"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w:t>
            </w:r>
          </w:p>
        </w:tc>
        <w:tc>
          <w:tcPr>
            <w:tcW w:w="1698" w:type="dxa"/>
            <w:vMerge w:val="continue"/>
            <w:shd w:val="clear" w:color="auto" w:fill="auto"/>
            <w:noWrap w:val="0"/>
            <w:vAlign w:val="center"/>
          </w:tcPr>
          <w:p>
            <w:pPr>
              <w:keepNext w:val="0"/>
              <w:keepLines w:val="0"/>
              <w:suppressLineNumbers w:val="0"/>
              <w:spacing w:before="164" w:beforeAutospacing="0" w:after="0" w:afterAutospacing="0" w:line="232" w:lineRule="auto"/>
              <w:ind w:left="0" w:right="0"/>
              <w:jc w:val="center"/>
              <w:rPr>
                <w:rFonts w:hint="eastAsia" w:ascii="仿宋_GB2312" w:hAnsi="仿宋_GB2312" w:eastAsia="仿宋_GB2312" w:cs="仿宋_GB2312"/>
                <w:color w:val="auto"/>
                <w:spacing w:val="8"/>
                <w:sz w:val="21"/>
                <w:szCs w:val="21"/>
              </w:rPr>
            </w:pPr>
          </w:p>
        </w:tc>
        <w:tc>
          <w:tcPr>
            <w:tcW w:w="1754" w:type="dxa"/>
            <w:shd w:val="clear" w:color="auto" w:fill="auto"/>
            <w:noWrap w:val="0"/>
            <w:vAlign w:val="center"/>
          </w:tcPr>
          <w:p>
            <w:pPr>
              <w:keepNext w:val="0"/>
              <w:keepLines w:val="0"/>
              <w:suppressLineNumbers w:val="0"/>
              <w:spacing w:before="165" w:beforeAutospacing="0" w:after="0" w:afterAutospacing="0" w:line="31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position w:val="2"/>
                <w:sz w:val="21"/>
                <w:szCs w:val="21"/>
              </w:rPr>
              <w:t>14:</w:t>
            </w:r>
            <w:r>
              <w:rPr>
                <w:rFonts w:hint="eastAsia" w:ascii="仿宋_GB2312" w:hAnsi="仿宋_GB2312" w:eastAsia="仿宋_GB2312" w:cs="仿宋_GB2312"/>
                <w:color w:val="auto"/>
                <w:spacing w:val="2"/>
                <w:position w:val="2"/>
                <w:sz w:val="21"/>
                <w:szCs w:val="21"/>
              </w:rPr>
              <w:t>00-16:00</w:t>
            </w:r>
          </w:p>
        </w:tc>
        <w:tc>
          <w:tcPr>
            <w:tcW w:w="2630" w:type="dxa"/>
            <w:shd w:val="clear" w:color="auto" w:fill="auto"/>
            <w:noWrap w:val="0"/>
            <w:vAlign w:val="center"/>
          </w:tcPr>
          <w:p>
            <w:pPr>
              <w:keepNext w:val="0"/>
              <w:keepLines w:val="0"/>
              <w:suppressLineNumbers w:val="0"/>
              <w:spacing w:before="166" w:beforeAutospacing="0" w:after="0" w:afterAutospacing="0" w:line="228"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专</w:t>
            </w:r>
            <w:r>
              <w:rPr>
                <w:rFonts w:hint="eastAsia" w:ascii="仿宋_GB2312" w:hAnsi="仿宋_GB2312" w:eastAsia="仿宋_GB2312" w:cs="仿宋_GB2312"/>
                <w:color w:val="auto"/>
                <w:spacing w:val="7"/>
                <w:sz w:val="21"/>
                <w:szCs w:val="21"/>
              </w:rPr>
              <w:t>家组检查赛场</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snapToGrid w:val="0"/>
                <w:color w:val="auto"/>
                <w:spacing w:val="7"/>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w:t>
            </w:r>
          </w:p>
        </w:tc>
        <w:tc>
          <w:tcPr>
            <w:tcW w:w="1698" w:type="dxa"/>
            <w:vMerge w:val="continue"/>
            <w:shd w:val="clear" w:color="auto" w:fill="auto"/>
            <w:noWrap w:val="0"/>
            <w:vAlign w:val="center"/>
          </w:tcPr>
          <w:p>
            <w:pPr>
              <w:keepNext w:val="0"/>
              <w:keepLines w:val="0"/>
              <w:suppressLineNumbers w:val="0"/>
              <w:spacing w:before="164" w:beforeAutospacing="0" w:after="0" w:afterAutospacing="0" w:line="232" w:lineRule="auto"/>
              <w:ind w:left="0" w:right="0"/>
              <w:jc w:val="center"/>
              <w:rPr>
                <w:rFonts w:hint="eastAsia" w:ascii="仿宋_GB2312" w:hAnsi="仿宋_GB2312" w:eastAsia="仿宋_GB2312" w:cs="仿宋_GB2312"/>
                <w:color w:val="auto"/>
                <w:spacing w:val="8"/>
                <w:sz w:val="21"/>
                <w:szCs w:val="21"/>
              </w:rPr>
            </w:pPr>
          </w:p>
        </w:tc>
        <w:tc>
          <w:tcPr>
            <w:tcW w:w="1754" w:type="dxa"/>
            <w:shd w:val="clear" w:color="auto" w:fill="auto"/>
            <w:noWrap w:val="0"/>
            <w:vAlign w:val="center"/>
          </w:tcPr>
          <w:p>
            <w:pPr>
              <w:keepNext w:val="0"/>
              <w:keepLines w:val="0"/>
              <w:suppressLineNumbers w:val="0"/>
              <w:spacing w:before="163" w:beforeAutospacing="0" w:after="0" w:afterAutospacing="0" w:line="31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position w:val="2"/>
                <w:sz w:val="21"/>
                <w:szCs w:val="21"/>
              </w:rPr>
              <w:t>16:</w:t>
            </w:r>
            <w:r>
              <w:rPr>
                <w:rFonts w:hint="eastAsia" w:ascii="仿宋_GB2312" w:hAnsi="仿宋_GB2312" w:eastAsia="仿宋_GB2312" w:cs="仿宋_GB2312"/>
                <w:color w:val="auto"/>
                <w:spacing w:val="2"/>
                <w:position w:val="2"/>
                <w:sz w:val="21"/>
                <w:szCs w:val="21"/>
              </w:rPr>
              <w:t>00-17:00</w:t>
            </w:r>
          </w:p>
        </w:tc>
        <w:tc>
          <w:tcPr>
            <w:tcW w:w="2630" w:type="dxa"/>
            <w:shd w:val="clear" w:color="auto" w:fill="auto"/>
            <w:noWrap w:val="0"/>
            <w:vAlign w:val="center"/>
          </w:tcPr>
          <w:p>
            <w:pPr>
              <w:keepNext w:val="0"/>
              <w:keepLines w:val="0"/>
              <w:suppressLineNumbers w:val="0"/>
              <w:spacing w:before="164" w:beforeAutospacing="0" w:after="0" w:afterAutospacing="0" w:line="231"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专</w:t>
            </w:r>
            <w:r>
              <w:rPr>
                <w:rFonts w:hint="eastAsia" w:ascii="仿宋_GB2312" w:hAnsi="仿宋_GB2312" w:eastAsia="仿宋_GB2312" w:cs="仿宋_GB2312"/>
                <w:color w:val="auto"/>
                <w:spacing w:val="7"/>
                <w:sz w:val="21"/>
                <w:szCs w:val="21"/>
              </w:rPr>
              <w:t>家组预备会议</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snapToGrid w:val="0"/>
                <w:color w:val="auto"/>
                <w:spacing w:val="7"/>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5</w:t>
            </w:r>
          </w:p>
        </w:tc>
        <w:tc>
          <w:tcPr>
            <w:tcW w:w="1698" w:type="dxa"/>
            <w:vMerge w:val="continue"/>
            <w:shd w:val="clear" w:color="auto" w:fill="auto"/>
            <w:noWrap w:val="0"/>
            <w:vAlign w:val="center"/>
          </w:tcPr>
          <w:p>
            <w:pPr>
              <w:keepNext w:val="0"/>
              <w:keepLines w:val="0"/>
              <w:suppressLineNumbers w:val="0"/>
              <w:spacing w:before="164" w:beforeAutospacing="0" w:after="0" w:afterAutospacing="0" w:line="232" w:lineRule="auto"/>
              <w:ind w:left="0" w:right="0"/>
              <w:jc w:val="center"/>
              <w:rPr>
                <w:rFonts w:hint="eastAsia" w:ascii="仿宋_GB2312" w:hAnsi="仿宋_GB2312" w:eastAsia="仿宋_GB2312" w:cs="仿宋_GB2312"/>
                <w:color w:val="auto"/>
                <w:spacing w:val="8"/>
                <w:sz w:val="21"/>
                <w:szCs w:val="21"/>
              </w:rPr>
            </w:pPr>
          </w:p>
        </w:tc>
        <w:tc>
          <w:tcPr>
            <w:tcW w:w="1754" w:type="dxa"/>
            <w:shd w:val="clear" w:color="auto" w:fill="auto"/>
            <w:noWrap w:val="0"/>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position w:val="2"/>
                <w:sz w:val="21"/>
                <w:szCs w:val="21"/>
              </w:rPr>
              <w:t>14:</w:t>
            </w:r>
            <w:r>
              <w:rPr>
                <w:rFonts w:hint="eastAsia" w:ascii="仿宋_GB2312" w:hAnsi="仿宋_GB2312" w:eastAsia="仿宋_GB2312" w:cs="仿宋_GB2312"/>
                <w:color w:val="auto"/>
                <w:spacing w:val="2"/>
                <w:position w:val="2"/>
                <w:sz w:val="21"/>
                <w:szCs w:val="21"/>
              </w:rPr>
              <w:t>00-18:00</w:t>
            </w:r>
          </w:p>
        </w:tc>
        <w:tc>
          <w:tcPr>
            <w:tcW w:w="2630" w:type="dxa"/>
            <w:shd w:val="clear" w:color="auto" w:fill="auto"/>
            <w:noWrap w:val="0"/>
            <w:vAlign w:val="center"/>
          </w:tcPr>
          <w:p>
            <w:pPr>
              <w:keepNext w:val="0"/>
              <w:keepLines w:val="0"/>
              <w:suppressLineNumbers w:val="0"/>
              <w:spacing w:before="164" w:beforeAutospacing="0" w:after="0" w:afterAutospacing="0" w:line="232" w:lineRule="auto"/>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pacing w:val="8"/>
                <w:sz w:val="21"/>
                <w:szCs w:val="21"/>
              </w:rPr>
              <w:t>裁</w:t>
            </w:r>
            <w:r>
              <w:rPr>
                <w:rFonts w:hint="eastAsia" w:ascii="仿宋_GB2312" w:hAnsi="仿宋_GB2312" w:eastAsia="仿宋_GB2312" w:cs="仿宋_GB2312"/>
                <w:color w:val="auto"/>
                <w:spacing w:val="7"/>
                <w:sz w:val="21"/>
                <w:szCs w:val="21"/>
              </w:rPr>
              <w:t>判</w:t>
            </w:r>
            <w:r>
              <w:rPr>
                <w:rFonts w:hint="eastAsia" w:ascii="仿宋_GB2312" w:hAnsi="仿宋_GB2312" w:eastAsia="仿宋_GB2312" w:cs="仿宋_GB2312"/>
                <w:color w:val="auto"/>
                <w:spacing w:val="7"/>
                <w:sz w:val="21"/>
                <w:szCs w:val="21"/>
                <w:lang w:val="en-US" w:eastAsia="zh-CN"/>
              </w:rPr>
              <w:t>预备会议</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snapToGrid w:val="0"/>
                <w:color w:val="auto"/>
                <w:spacing w:val="7"/>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w:t>
            </w:r>
          </w:p>
        </w:tc>
        <w:tc>
          <w:tcPr>
            <w:tcW w:w="1698" w:type="dxa"/>
            <w:vMerge w:val="continue"/>
            <w:shd w:val="clear" w:color="auto" w:fill="auto"/>
            <w:noWrap w:val="0"/>
            <w:vAlign w:val="center"/>
          </w:tcPr>
          <w:p>
            <w:pPr>
              <w:keepNext w:val="0"/>
              <w:keepLines w:val="0"/>
              <w:suppressLineNumbers w:val="0"/>
              <w:spacing w:before="164" w:beforeAutospacing="0" w:after="0" w:afterAutospacing="0" w:line="232" w:lineRule="auto"/>
              <w:ind w:left="0" w:right="0"/>
              <w:jc w:val="center"/>
              <w:rPr>
                <w:rFonts w:hint="eastAsia" w:ascii="仿宋_GB2312" w:hAnsi="仿宋_GB2312" w:eastAsia="仿宋_GB2312" w:cs="仿宋_GB2312"/>
                <w:color w:val="auto"/>
                <w:spacing w:val="8"/>
                <w:sz w:val="21"/>
                <w:szCs w:val="21"/>
              </w:rPr>
            </w:pPr>
          </w:p>
        </w:tc>
        <w:tc>
          <w:tcPr>
            <w:tcW w:w="1754" w:type="dxa"/>
            <w:shd w:val="clear" w:color="auto" w:fill="auto"/>
            <w:noWrap w:val="0"/>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16:00后</w:t>
            </w:r>
          </w:p>
        </w:tc>
        <w:tc>
          <w:tcPr>
            <w:tcW w:w="2630" w:type="dxa"/>
            <w:shd w:val="clear" w:color="auto" w:fill="auto"/>
            <w:noWrap w:val="0"/>
            <w:vAlign w:val="center"/>
          </w:tcPr>
          <w:p>
            <w:pPr>
              <w:keepNext w:val="0"/>
              <w:keepLines w:val="0"/>
              <w:suppressLineNumbers w:val="0"/>
              <w:spacing w:before="164" w:beforeAutospacing="0" w:after="0" w:afterAutospacing="0" w:line="232" w:lineRule="auto"/>
              <w:ind w:left="0" w:right="0"/>
              <w:jc w:val="center"/>
              <w:rPr>
                <w:rFonts w:hint="eastAsia" w:ascii="仿宋_GB2312" w:hAnsi="仿宋_GB2312" w:eastAsia="仿宋_GB2312" w:cs="仿宋_GB2312"/>
                <w:color w:val="auto"/>
                <w:spacing w:val="8"/>
                <w:sz w:val="21"/>
                <w:szCs w:val="21"/>
              </w:rPr>
            </w:pPr>
            <w:r>
              <w:rPr>
                <w:rFonts w:hint="eastAsia" w:ascii="仿宋_GB2312" w:hAnsi="仿宋_GB2312" w:eastAsia="仿宋_GB2312" w:cs="仿宋_GB2312"/>
                <w:color w:val="auto"/>
                <w:spacing w:val="8"/>
                <w:sz w:val="21"/>
                <w:szCs w:val="21"/>
                <w:lang w:val="en-US" w:eastAsia="zh-CN"/>
              </w:rPr>
              <w:t>职业技能等级证书</w:t>
            </w:r>
            <w:r>
              <w:rPr>
                <w:rFonts w:hint="eastAsia" w:ascii="仿宋_GB2312" w:hAnsi="仿宋_GB2312" w:eastAsia="仿宋_GB2312" w:cs="仿宋_GB2312"/>
                <w:color w:val="auto"/>
                <w:spacing w:val="8"/>
                <w:sz w:val="21"/>
                <w:szCs w:val="21"/>
              </w:rPr>
              <w:t>考场安排</w:t>
            </w:r>
            <w:r>
              <w:rPr>
                <w:rFonts w:hint="eastAsia" w:ascii="仿宋_GB2312" w:hAnsi="仿宋_GB2312" w:eastAsia="仿宋_GB2312" w:cs="仿宋_GB2312"/>
                <w:color w:val="auto"/>
                <w:spacing w:val="8"/>
                <w:sz w:val="21"/>
                <w:szCs w:val="21"/>
                <w:lang w:val="en-US" w:eastAsia="zh-CN"/>
              </w:rPr>
              <w:t>及</w:t>
            </w:r>
            <w:r>
              <w:rPr>
                <w:rFonts w:hint="eastAsia" w:ascii="仿宋_GB2312" w:hAnsi="仿宋_GB2312" w:eastAsia="仿宋_GB2312" w:cs="仿宋_GB2312"/>
                <w:color w:val="auto"/>
                <w:spacing w:val="8"/>
                <w:sz w:val="21"/>
                <w:szCs w:val="21"/>
              </w:rPr>
              <w:t>公示</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snapToGrid w:val="0"/>
                <w:color w:val="auto"/>
                <w:spacing w:val="7"/>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7</w:t>
            </w:r>
          </w:p>
        </w:tc>
        <w:tc>
          <w:tcPr>
            <w:tcW w:w="1698" w:type="dxa"/>
            <w:vMerge w:val="restart"/>
            <w:shd w:val="clear" w:color="auto" w:fill="auto"/>
            <w:noWrap w:val="0"/>
            <w:vAlign w:val="center"/>
          </w:tcPr>
          <w:p>
            <w:pPr>
              <w:keepNext w:val="0"/>
              <w:keepLines w:val="0"/>
              <w:suppressLineNumbers w:val="0"/>
              <w:spacing w:before="164" w:beforeAutospacing="0" w:after="0" w:afterAutospacing="0" w:line="232" w:lineRule="auto"/>
              <w:ind w:left="0" w:right="0"/>
              <w:jc w:val="center"/>
              <w:rPr>
                <w:rFonts w:hint="eastAsia" w:ascii="仿宋_GB2312" w:hAnsi="仿宋_GB2312" w:eastAsia="仿宋_GB2312" w:cs="仿宋_GB2312"/>
                <w:color w:val="auto"/>
                <w:spacing w:val="8"/>
                <w:sz w:val="21"/>
                <w:szCs w:val="21"/>
              </w:rPr>
            </w:pPr>
            <w:r>
              <w:rPr>
                <w:rFonts w:hint="eastAsia" w:ascii="仿宋_GB2312" w:hAnsi="仿宋_GB2312" w:eastAsia="仿宋_GB2312" w:cs="仿宋_GB2312"/>
                <w:color w:val="auto"/>
                <w:spacing w:val="8"/>
                <w:sz w:val="21"/>
                <w:szCs w:val="21"/>
              </w:rPr>
              <w:t>第二天</w:t>
            </w: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08:30-08:50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参会人员入场</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8</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09:00-10:00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开幕式</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9</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10:00-10:30</w:t>
            </w:r>
          </w:p>
        </w:tc>
        <w:tc>
          <w:tcPr>
            <w:tcW w:w="2630" w:type="dxa"/>
            <w:shd w:val="clear" w:color="auto" w:fill="auto"/>
            <w:noWrap w:val="0"/>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8"/>
                <w:sz w:val="21"/>
                <w:szCs w:val="21"/>
                <w:lang w:val="en-US" w:eastAsia="zh-CN"/>
              </w:rPr>
              <w:t>职业技能等级证书</w:t>
            </w:r>
            <w:r>
              <w:rPr>
                <w:rFonts w:hint="eastAsia" w:ascii="仿宋_GB2312" w:hAnsi="仿宋_GB2312" w:eastAsia="仿宋_GB2312" w:cs="仿宋_GB2312"/>
                <w:color w:val="auto"/>
                <w:spacing w:val="4"/>
                <w:position w:val="2"/>
                <w:sz w:val="21"/>
                <w:szCs w:val="21"/>
              </w:rPr>
              <w:t>考试检录</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10</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10:30-12:30</w:t>
            </w:r>
          </w:p>
        </w:tc>
        <w:tc>
          <w:tcPr>
            <w:tcW w:w="2630" w:type="dxa"/>
            <w:shd w:val="clear" w:color="auto" w:fill="auto"/>
            <w:noWrap w:val="0"/>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8"/>
                <w:sz w:val="21"/>
                <w:szCs w:val="21"/>
                <w:lang w:val="en-US" w:eastAsia="zh-CN"/>
              </w:rPr>
              <w:t>职业技能等级证书</w:t>
            </w:r>
            <w:r>
              <w:rPr>
                <w:rFonts w:hint="eastAsia" w:ascii="仿宋_GB2312" w:hAnsi="仿宋_GB2312" w:eastAsia="仿宋_GB2312" w:cs="仿宋_GB2312"/>
                <w:color w:val="auto"/>
                <w:spacing w:val="4"/>
                <w:position w:val="2"/>
                <w:sz w:val="21"/>
                <w:szCs w:val="21"/>
              </w:rPr>
              <w:t>考试</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11</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10:00-12:00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赛项说明会</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12</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14:00-18:00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lang w:val="en-US" w:eastAsia="zh-CN"/>
              </w:rPr>
            </w:pPr>
            <w:r>
              <w:rPr>
                <w:rFonts w:hint="eastAsia" w:ascii="仿宋_GB2312" w:hAnsi="仿宋_GB2312" w:eastAsia="仿宋_GB2312" w:cs="仿宋_GB2312"/>
                <w:color w:val="auto"/>
                <w:spacing w:val="4"/>
                <w:position w:val="2"/>
                <w:sz w:val="21"/>
                <w:szCs w:val="21"/>
                <w:lang w:val="en-US" w:eastAsia="zh-CN"/>
              </w:rPr>
              <w:t>裁判培训会议</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14</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14:00-15:00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预备会、分组抽签</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15</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15:00-17:00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选手熟悉赛场</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16</w:t>
            </w:r>
          </w:p>
        </w:tc>
        <w:tc>
          <w:tcPr>
            <w:tcW w:w="1698" w:type="dxa"/>
            <w:vMerge w:val="restart"/>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第三天</w:t>
            </w: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06:00-06:30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各单项检录</w:t>
            </w:r>
          </w:p>
        </w:tc>
        <w:tc>
          <w:tcPr>
            <w:tcW w:w="1131" w:type="dxa"/>
            <w:vMerge w:val="restart"/>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比赛阶段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17</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06:30-07:00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仪器领取与检查</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18</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07:00-12:00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各单项竞赛</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19</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13:30-14:00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各单项检录</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20</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14:00-14:30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仪器领取与检查</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21</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14:30-18:30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各单项竞赛</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22</w:t>
            </w:r>
          </w:p>
        </w:tc>
        <w:tc>
          <w:tcPr>
            <w:tcW w:w="1698" w:type="dxa"/>
            <w:vMerge w:val="restart"/>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第四天</w:t>
            </w: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06:00-06:30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各单项检录</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23</w:t>
            </w:r>
          </w:p>
        </w:tc>
        <w:tc>
          <w:tcPr>
            <w:tcW w:w="1698"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06:30-07:00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仪器领取与检查</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24</w:t>
            </w:r>
          </w:p>
        </w:tc>
        <w:tc>
          <w:tcPr>
            <w:tcW w:w="1698"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07:00-12:00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各单项竞赛</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25</w:t>
            </w:r>
          </w:p>
        </w:tc>
        <w:tc>
          <w:tcPr>
            <w:tcW w:w="1698"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13:30-14:00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各单项检录</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26</w:t>
            </w:r>
          </w:p>
        </w:tc>
        <w:tc>
          <w:tcPr>
            <w:tcW w:w="1698"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14:00-14:30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仪器领取与检查</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27</w:t>
            </w:r>
          </w:p>
        </w:tc>
        <w:tc>
          <w:tcPr>
            <w:tcW w:w="1698"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14:30-18:30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各单项竞赛</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leftChars="0" w:right="0" w:rightChars="0"/>
              <w:jc w:val="center"/>
              <w:rPr>
                <w:rFonts w:hint="eastAsia" w:ascii="仿宋_GB2312" w:hAnsi="仿宋_GB2312" w:eastAsia="仿宋_GB2312" w:cs="仿宋_GB2312"/>
                <w:b w:val="0"/>
                <w:bCs w:val="0"/>
                <w:caps w:val="0"/>
                <w:color w:val="auto"/>
                <w:kern w:val="2"/>
                <w:sz w:val="21"/>
                <w:szCs w:val="21"/>
                <w:lang w:val="en-US" w:eastAsia="zh-CN" w:bidi="ar-SA"/>
              </w:rPr>
            </w:pPr>
            <w:r>
              <w:rPr>
                <w:rFonts w:hint="eastAsia" w:ascii="仿宋_GB2312" w:hAnsi="仿宋_GB2312" w:eastAsia="仿宋_GB2312" w:cs="仿宋_GB2312"/>
                <w:b w:val="0"/>
                <w:bCs w:val="0"/>
                <w:caps w:val="0"/>
                <w:color w:val="auto"/>
                <w:sz w:val="21"/>
                <w:szCs w:val="21"/>
              </w:rPr>
              <w:t>28</w:t>
            </w:r>
          </w:p>
        </w:tc>
        <w:tc>
          <w:tcPr>
            <w:tcW w:w="1698" w:type="dxa"/>
            <w:vMerge w:val="restart"/>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r>
              <w:rPr>
                <w:rFonts w:hint="eastAsia" w:ascii="仿宋_GB2312" w:hAnsi="仿宋_GB2312" w:eastAsia="仿宋_GB2312" w:cs="仿宋_GB2312"/>
                <w:b w:val="0"/>
                <w:bCs w:val="0"/>
                <w:caps w:val="0"/>
                <w:color w:val="auto"/>
                <w:sz w:val="21"/>
                <w:szCs w:val="21"/>
              </w:rPr>
              <w:t>第五天</w:t>
            </w:r>
          </w:p>
        </w:tc>
        <w:tc>
          <w:tcPr>
            <w:tcW w:w="1754" w:type="dxa"/>
            <w:shd w:val="clear" w:color="auto" w:fill="auto"/>
            <w:noWrap w:val="0"/>
            <w:vAlign w:val="top"/>
          </w:tcPr>
          <w:p>
            <w:pPr>
              <w:keepNext w:val="0"/>
              <w:keepLines w:val="0"/>
              <w:suppressLineNumbers w:val="0"/>
              <w:spacing w:before="167" w:beforeAutospacing="0" w:after="0" w:afterAutospacing="0" w:line="309" w:lineRule="exact"/>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pacing w:val="4"/>
                <w:position w:val="2"/>
                <w:sz w:val="21"/>
                <w:szCs w:val="21"/>
                <w:lang w:val="en-US" w:eastAsia="zh-CN"/>
              </w:rPr>
              <w:t>07</w:t>
            </w:r>
            <w:r>
              <w:rPr>
                <w:rFonts w:hint="eastAsia" w:ascii="仿宋_GB2312" w:hAnsi="仿宋_GB2312" w:eastAsia="仿宋_GB2312" w:cs="仿宋_GB2312"/>
                <w:color w:val="auto"/>
                <w:spacing w:val="4"/>
                <w:position w:val="2"/>
                <w:sz w:val="21"/>
                <w:szCs w:val="21"/>
              </w:rPr>
              <w:t>:</w:t>
            </w:r>
            <w:r>
              <w:rPr>
                <w:rFonts w:hint="eastAsia" w:ascii="仿宋_GB2312" w:hAnsi="仿宋_GB2312" w:eastAsia="仿宋_GB2312" w:cs="仿宋_GB2312"/>
                <w:color w:val="auto"/>
                <w:spacing w:val="4"/>
                <w:position w:val="2"/>
                <w:sz w:val="21"/>
                <w:szCs w:val="21"/>
                <w:lang w:val="en-US" w:eastAsia="zh-CN"/>
              </w:rPr>
              <w:t>0</w:t>
            </w:r>
            <w:r>
              <w:rPr>
                <w:rFonts w:hint="eastAsia" w:ascii="仿宋_GB2312" w:hAnsi="仿宋_GB2312" w:eastAsia="仿宋_GB2312" w:cs="仿宋_GB2312"/>
                <w:color w:val="auto"/>
                <w:spacing w:val="4"/>
                <w:position w:val="2"/>
                <w:sz w:val="21"/>
                <w:szCs w:val="21"/>
              </w:rPr>
              <w:t>0-</w:t>
            </w:r>
            <w:r>
              <w:rPr>
                <w:rFonts w:hint="eastAsia" w:ascii="仿宋_GB2312" w:hAnsi="仿宋_GB2312" w:eastAsia="仿宋_GB2312" w:cs="仿宋_GB2312"/>
                <w:color w:val="auto"/>
                <w:spacing w:val="4"/>
                <w:position w:val="2"/>
                <w:sz w:val="21"/>
                <w:szCs w:val="21"/>
                <w:lang w:val="en-US" w:eastAsia="zh-CN"/>
              </w:rPr>
              <w:t>09</w:t>
            </w:r>
            <w:r>
              <w:rPr>
                <w:rFonts w:hint="eastAsia" w:ascii="仿宋_GB2312" w:hAnsi="仿宋_GB2312" w:eastAsia="仿宋_GB2312" w:cs="仿宋_GB2312"/>
                <w:color w:val="auto"/>
                <w:spacing w:val="4"/>
                <w:position w:val="2"/>
                <w:sz w:val="21"/>
                <w:szCs w:val="21"/>
              </w:rPr>
              <w:t>:00</w:t>
            </w:r>
          </w:p>
        </w:tc>
        <w:tc>
          <w:tcPr>
            <w:tcW w:w="263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pacing w:val="4"/>
                <w:position w:val="2"/>
                <w:sz w:val="21"/>
                <w:szCs w:val="21"/>
                <w:lang w:val="en-US" w:eastAsia="zh-CN"/>
              </w:rPr>
              <w:t>成绩公示、查询与申诉</w:t>
            </w:r>
          </w:p>
        </w:tc>
        <w:tc>
          <w:tcPr>
            <w:tcW w:w="1131" w:type="dxa"/>
            <w:vMerge w:val="restart"/>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lang w:val="en-US" w:eastAsia="zh-CN"/>
              </w:rPr>
            </w:pPr>
            <w:r>
              <w:rPr>
                <w:rFonts w:hint="eastAsia" w:ascii="仿宋_GB2312" w:hAnsi="仿宋_GB2312" w:eastAsia="仿宋_GB2312" w:cs="仿宋_GB2312"/>
                <w:b w:val="0"/>
                <w:bCs w:val="0"/>
                <w:caps w:val="0"/>
                <w:color w:val="auto"/>
                <w:sz w:val="21"/>
                <w:szCs w:val="21"/>
                <w:lang w:val="en-US" w:eastAsia="zh-CN"/>
              </w:rPr>
              <w:t>总结阶段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leftChars="0" w:right="0" w:rightChars="0"/>
              <w:jc w:val="center"/>
              <w:rPr>
                <w:rFonts w:hint="eastAsia" w:ascii="仿宋_GB2312" w:hAnsi="仿宋_GB2312" w:eastAsia="仿宋_GB2312" w:cs="仿宋_GB2312"/>
                <w:b w:val="0"/>
                <w:bCs w:val="0"/>
                <w:caps w:val="0"/>
                <w:color w:val="auto"/>
                <w:kern w:val="2"/>
                <w:sz w:val="21"/>
                <w:szCs w:val="21"/>
                <w:lang w:val="en-US" w:eastAsia="zh-CN" w:bidi="ar-SA"/>
              </w:rPr>
            </w:pPr>
            <w:r>
              <w:rPr>
                <w:rFonts w:hint="eastAsia" w:ascii="仿宋_GB2312" w:hAnsi="仿宋_GB2312" w:eastAsia="仿宋_GB2312" w:cs="仿宋_GB2312"/>
                <w:b w:val="0"/>
                <w:bCs w:val="0"/>
                <w:caps w:val="0"/>
                <w:color w:val="auto"/>
                <w:sz w:val="21"/>
                <w:szCs w:val="21"/>
              </w:rPr>
              <w:t>29</w:t>
            </w:r>
          </w:p>
        </w:tc>
        <w:tc>
          <w:tcPr>
            <w:tcW w:w="1698"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08:00-09:30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lang w:val="en-US" w:eastAsia="zh-CN"/>
              </w:rPr>
              <w:t>师生</w:t>
            </w:r>
            <w:r>
              <w:rPr>
                <w:rFonts w:hint="eastAsia" w:ascii="仿宋_GB2312" w:hAnsi="仿宋_GB2312" w:eastAsia="仿宋_GB2312" w:cs="仿宋_GB2312"/>
                <w:color w:val="auto"/>
                <w:spacing w:val="4"/>
                <w:position w:val="2"/>
                <w:sz w:val="21"/>
                <w:szCs w:val="21"/>
              </w:rPr>
              <w:t>座谈会</w:t>
            </w:r>
          </w:p>
        </w:tc>
        <w:tc>
          <w:tcPr>
            <w:tcW w:w="1131" w:type="dxa"/>
            <w:vMerge w:val="continue"/>
            <w:shd w:val="clear" w:color="auto" w:fill="auto"/>
            <w:noWrap w:val="0"/>
            <w:vAlign w:val="center"/>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lang w:val="en-US" w:eastAsia="zh-CN"/>
              </w:rPr>
            </w:pPr>
            <w:r>
              <w:rPr>
                <w:rFonts w:hint="eastAsia" w:ascii="仿宋_GB2312" w:hAnsi="仿宋_GB2312" w:eastAsia="仿宋_GB2312" w:cs="仿宋_GB2312"/>
                <w:b w:val="0"/>
                <w:bCs w:val="0"/>
                <w:caps w:val="0"/>
                <w:color w:val="auto"/>
                <w:sz w:val="21"/>
                <w:szCs w:val="21"/>
                <w:lang w:val="en-US" w:eastAsia="zh-CN"/>
              </w:rPr>
              <w:t>30</w:t>
            </w:r>
          </w:p>
        </w:tc>
        <w:tc>
          <w:tcPr>
            <w:tcW w:w="1698"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c>
          <w:tcPr>
            <w:tcW w:w="1754"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1</w:t>
            </w:r>
            <w:r>
              <w:rPr>
                <w:rFonts w:hint="eastAsia" w:ascii="仿宋_GB2312" w:hAnsi="仿宋_GB2312" w:eastAsia="仿宋_GB2312" w:cs="仿宋_GB2312"/>
                <w:color w:val="auto"/>
                <w:spacing w:val="4"/>
                <w:position w:val="2"/>
                <w:sz w:val="21"/>
                <w:szCs w:val="21"/>
                <w:lang w:val="en-US" w:eastAsia="zh-CN"/>
              </w:rPr>
              <w:t>1</w:t>
            </w:r>
            <w:r>
              <w:rPr>
                <w:rFonts w:hint="eastAsia" w:ascii="仿宋_GB2312" w:hAnsi="仿宋_GB2312" w:eastAsia="仿宋_GB2312" w:cs="仿宋_GB2312"/>
                <w:color w:val="auto"/>
                <w:spacing w:val="4"/>
                <w:position w:val="2"/>
                <w:sz w:val="21"/>
                <w:szCs w:val="21"/>
              </w:rPr>
              <w:t>:00-12:00</w:t>
            </w:r>
          </w:p>
        </w:tc>
        <w:tc>
          <w:tcPr>
            <w:tcW w:w="2630" w:type="dxa"/>
            <w:shd w:val="clear" w:color="auto" w:fill="auto"/>
            <w:noWrap w:val="0"/>
            <w:vAlign w:val="top"/>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闭幕式</w:t>
            </w:r>
          </w:p>
        </w:tc>
        <w:tc>
          <w:tcPr>
            <w:tcW w:w="1131" w:type="dxa"/>
            <w:vMerge w:val="continue"/>
            <w:shd w:val="clear" w:color="auto" w:fill="auto"/>
            <w:noWrap w:val="0"/>
            <w:vAlign w:val="top"/>
          </w:tcPr>
          <w:p>
            <w:pPr>
              <w:pStyle w:val="7"/>
              <w:keepNext w:val="0"/>
              <w:keepLines w:val="0"/>
              <w:suppressLineNumbers w:val="0"/>
              <w:spacing w:beforeAutospacing="0" w:afterAutospacing="0"/>
              <w:ind w:left="0" w:right="0"/>
              <w:jc w:val="center"/>
              <w:rPr>
                <w:rFonts w:hint="eastAsia" w:ascii="仿宋_GB2312" w:hAnsi="仿宋_GB2312" w:eastAsia="仿宋_GB2312" w:cs="仿宋_GB2312"/>
                <w:b w:val="0"/>
                <w:bCs w:val="0"/>
                <w:caps w:val="0"/>
                <w:color w:val="auto"/>
                <w:sz w:val="21"/>
                <w:szCs w:val="21"/>
              </w:rPr>
            </w:pPr>
          </w:p>
        </w:tc>
      </w:tr>
    </w:tbl>
    <w:p>
      <w:pPr>
        <w:pStyle w:val="7"/>
        <w:rPr>
          <w:rFonts w:hint="default" w:ascii="Times New Roman" w:hAnsi="Times New Roman" w:eastAsia="黑体" w:cs="Times New Roman"/>
          <w:snapToGrid w:val="0"/>
          <w:color w:val="auto"/>
          <w:spacing w:val="7"/>
          <w:kern w:val="0"/>
          <w:sz w:val="23"/>
          <w:szCs w:val="23"/>
        </w:rPr>
      </w:pPr>
      <w:r>
        <w:rPr>
          <w:rFonts w:hint="default" w:ascii="Times New Roman" w:hAnsi="Times New Roman" w:eastAsia="仿宋" w:cs="Times New Roman"/>
          <w:color w:val="auto"/>
          <w:spacing w:val="-1"/>
          <w:sz w:val="21"/>
          <w:szCs w:val="21"/>
        </w:rPr>
        <w:t>注：最终日程表以《竞赛指南》为准。</w:t>
      </w:r>
    </w:p>
    <w:p>
      <w:pPr>
        <w:numPr>
          <w:ilvl w:val="0"/>
          <w:numId w:val="3"/>
        </w:numPr>
        <w:spacing w:line="360" w:lineRule="auto"/>
        <w:ind w:left="0" w:leftChars="0" w:firstLine="556" w:firstLineChars="200"/>
        <w:rPr>
          <w:rFonts w:hint="default" w:eastAsia="仿宋_GB2312" w:cs="Times New Roman"/>
          <w:b w:val="0"/>
          <w:bCs w:val="0"/>
          <w:color w:val="auto"/>
          <w:sz w:val="28"/>
          <w:szCs w:val="28"/>
          <w:lang w:eastAsia="zh-CN"/>
        </w:rPr>
      </w:pPr>
      <w:r>
        <w:rPr>
          <w:rFonts w:hint="default" w:eastAsia="仿宋_GB2312" w:cs="Times New Roman"/>
          <w:b w:val="0"/>
          <w:bCs w:val="0"/>
          <w:color w:val="auto"/>
          <w:sz w:val="28"/>
          <w:szCs w:val="28"/>
          <w:lang w:eastAsia="zh-CN"/>
        </w:rPr>
        <w:t>竞赛地点：待定。</w:t>
      </w:r>
    </w:p>
    <w:p>
      <w:pPr>
        <w:numPr>
          <w:ilvl w:val="0"/>
          <w:numId w:val="3"/>
        </w:numPr>
        <w:spacing w:line="360" w:lineRule="auto"/>
        <w:ind w:left="0" w:leftChars="0" w:firstLine="556" w:firstLineChars="200"/>
        <w:rPr>
          <w:rFonts w:hint="eastAsia" w:ascii="仿宋_GB2312" w:hAnsi="仿宋_GB2312" w:eastAsia="仿宋_GB2312" w:cs="仿宋_GB2312"/>
          <w:snapToGrid w:val="0"/>
          <w:color w:val="auto"/>
          <w:spacing w:val="9"/>
          <w:kern w:val="0"/>
          <w:sz w:val="28"/>
          <w:szCs w:val="28"/>
        </w:rPr>
      </w:pPr>
      <w:r>
        <w:rPr>
          <w:rFonts w:hint="default" w:eastAsia="仿宋_GB2312" w:cs="Times New Roman"/>
          <w:b w:val="0"/>
          <w:bCs w:val="0"/>
          <w:color w:val="auto"/>
          <w:sz w:val="28"/>
          <w:szCs w:val="28"/>
          <w:lang w:eastAsia="zh-CN"/>
        </w:rPr>
        <w:t>竞赛场次安排：全部参赛队通过抽签分为A、B、C、D四个大组，具体安排见表</w:t>
      </w:r>
      <w:r>
        <w:rPr>
          <w:rFonts w:hint="eastAsia" w:eastAsia="仿宋_GB2312" w:cs="Times New Roman"/>
          <w:b w:val="0"/>
          <w:bCs w:val="0"/>
          <w:color w:val="auto"/>
          <w:sz w:val="28"/>
          <w:szCs w:val="28"/>
          <w:lang w:val="en-US" w:eastAsia="zh-CN"/>
        </w:rPr>
        <w:t>3</w:t>
      </w:r>
      <w:r>
        <w:rPr>
          <w:rFonts w:hint="default" w:eastAsia="仿宋_GB2312" w:cs="Times New Roman"/>
          <w:b w:val="0"/>
          <w:bCs w:val="0"/>
          <w:color w:val="auto"/>
          <w:sz w:val="28"/>
          <w:szCs w:val="28"/>
          <w:lang w:eastAsia="zh-CN"/>
        </w:rPr>
        <w:t>。</w:t>
      </w:r>
    </w:p>
    <w:p>
      <w:pPr>
        <w:widowControl/>
        <w:kinsoku w:val="0"/>
        <w:autoSpaceDE w:val="0"/>
        <w:autoSpaceDN w:val="0"/>
        <w:adjustRightInd w:val="0"/>
        <w:snapToGrid w:val="0"/>
        <w:spacing w:before="296" w:line="230" w:lineRule="auto"/>
        <w:jc w:val="center"/>
        <w:textAlignment w:val="baseline"/>
        <w:rPr>
          <w:rFonts w:hint="eastAsia" w:ascii="黑体" w:hAnsi="黑体" w:eastAsia="黑体" w:cs="黑体"/>
          <w:snapToGrid w:val="0"/>
          <w:color w:val="auto"/>
          <w:spacing w:val="9"/>
          <w:kern w:val="0"/>
          <w:sz w:val="24"/>
          <w:szCs w:val="24"/>
        </w:rPr>
      </w:pPr>
      <w:r>
        <w:rPr>
          <w:rFonts w:hint="eastAsia" w:ascii="黑体" w:hAnsi="黑体" w:eastAsia="黑体" w:cs="黑体"/>
          <w:snapToGrid w:val="0"/>
          <w:color w:val="auto"/>
          <w:spacing w:val="9"/>
          <w:kern w:val="0"/>
          <w:sz w:val="24"/>
          <w:szCs w:val="24"/>
        </w:rPr>
        <w:t>表</w:t>
      </w:r>
      <w:r>
        <w:rPr>
          <w:rFonts w:hint="eastAsia" w:ascii="黑体" w:hAnsi="黑体" w:eastAsia="黑体" w:cs="黑体"/>
          <w:snapToGrid w:val="0"/>
          <w:color w:val="auto"/>
          <w:spacing w:val="9"/>
          <w:kern w:val="0"/>
          <w:sz w:val="24"/>
          <w:szCs w:val="24"/>
          <w:lang w:val="en-US" w:eastAsia="zh-CN"/>
        </w:rPr>
        <w:t xml:space="preserve">3  </w:t>
      </w:r>
      <w:r>
        <w:rPr>
          <w:rFonts w:hint="eastAsia" w:ascii="黑体" w:hAnsi="黑体" w:eastAsia="黑体" w:cs="黑体"/>
          <w:snapToGrid w:val="0"/>
          <w:color w:val="auto"/>
          <w:spacing w:val="9"/>
          <w:kern w:val="0"/>
          <w:sz w:val="24"/>
          <w:szCs w:val="24"/>
        </w:rPr>
        <w:t>竞赛场次安排表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1787"/>
        <w:gridCol w:w="1800"/>
        <w:gridCol w:w="1775"/>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719"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b/>
                <w:bCs/>
                <w:color w:val="auto"/>
                <w:spacing w:val="4"/>
                <w:position w:val="2"/>
                <w:sz w:val="21"/>
                <w:szCs w:val="21"/>
              </w:rPr>
            </w:pPr>
            <w:r>
              <w:rPr>
                <w:rFonts w:hint="eastAsia" w:ascii="仿宋_GB2312" w:hAnsi="仿宋_GB2312" w:eastAsia="仿宋_GB2312" w:cs="仿宋_GB2312"/>
                <w:b/>
                <w:bCs/>
                <w:color w:val="auto"/>
                <w:spacing w:val="4"/>
                <w:position w:val="2"/>
                <w:sz w:val="21"/>
                <w:szCs w:val="21"/>
              </w:rPr>
              <w:t>时间</w:t>
            </w:r>
          </w:p>
        </w:tc>
        <w:tc>
          <w:tcPr>
            <w:tcW w:w="1787"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b/>
                <w:bCs/>
                <w:color w:val="auto"/>
                <w:spacing w:val="4"/>
                <w:position w:val="2"/>
                <w:sz w:val="21"/>
                <w:szCs w:val="21"/>
              </w:rPr>
            </w:pPr>
            <w:r>
              <w:rPr>
                <w:rFonts w:hint="eastAsia" w:ascii="仿宋_GB2312" w:hAnsi="仿宋_GB2312" w:eastAsia="仿宋_GB2312" w:cs="仿宋_GB2312"/>
                <w:b/>
                <w:bCs/>
                <w:color w:val="auto"/>
                <w:spacing w:val="4"/>
                <w:position w:val="2"/>
                <w:sz w:val="21"/>
                <w:szCs w:val="21"/>
              </w:rPr>
              <w:t>A组</w:t>
            </w:r>
          </w:p>
        </w:tc>
        <w:tc>
          <w:tcPr>
            <w:tcW w:w="180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b/>
                <w:bCs/>
                <w:color w:val="auto"/>
                <w:spacing w:val="4"/>
                <w:position w:val="2"/>
                <w:sz w:val="21"/>
                <w:szCs w:val="21"/>
              </w:rPr>
            </w:pPr>
            <w:r>
              <w:rPr>
                <w:rFonts w:hint="eastAsia" w:ascii="仿宋_GB2312" w:hAnsi="仿宋_GB2312" w:eastAsia="仿宋_GB2312" w:cs="仿宋_GB2312"/>
                <w:b/>
                <w:bCs/>
                <w:color w:val="auto"/>
                <w:spacing w:val="4"/>
                <w:position w:val="2"/>
                <w:sz w:val="21"/>
                <w:szCs w:val="21"/>
              </w:rPr>
              <w:t>B组</w:t>
            </w:r>
          </w:p>
        </w:tc>
        <w:tc>
          <w:tcPr>
            <w:tcW w:w="1775"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b/>
                <w:bCs/>
                <w:color w:val="auto"/>
                <w:spacing w:val="4"/>
                <w:position w:val="2"/>
                <w:sz w:val="21"/>
                <w:szCs w:val="21"/>
              </w:rPr>
            </w:pPr>
            <w:r>
              <w:rPr>
                <w:rFonts w:hint="eastAsia" w:ascii="仿宋_GB2312" w:hAnsi="仿宋_GB2312" w:eastAsia="仿宋_GB2312" w:cs="仿宋_GB2312"/>
                <w:b/>
                <w:bCs/>
                <w:color w:val="auto"/>
                <w:spacing w:val="4"/>
                <w:position w:val="2"/>
                <w:sz w:val="21"/>
                <w:szCs w:val="21"/>
              </w:rPr>
              <w:t>C组</w:t>
            </w:r>
          </w:p>
        </w:tc>
        <w:tc>
          <w:tcPr>
            <w:tcW w:w="189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b/>
                <w:bCs/>
                <w:color w:val="auto"/>
                <w:spacing w:val="4"/>
                <w:position w:val="2"/>
                <w:sz w:val="21"/>
                <w:szCs w:val="21"/>
              </w:rPr>
            </w:pPr>
            <w:r>
              <w:rPr>
                <w:rFonts w:hint="eastAsia" w:ascii="仿宋_GB2312" w:hAnsi="仿宋_GB2312" w:eastAsia="仿宋_GB2312" w:cs="仿宋_GB2312"/>
                <w:b/>
                <w:bCs/>
                <w:color w:val="auto"/>
                <w:spacing w:val="4"/>
                <w:position w:val="2"/>
                <w:sz w:val="21"/>
                <w:szCs w:val="21"/>
              </w:rPr>
              <w:t>D组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719"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第三天上午</w:t>
            </w:r>
          </w:p>
        </w:tc>
        <w:tc>
          <w:tcPr>
            <w:tcW w:w="1787"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任务1</w:t>
            </w:r>
          </w:p>
        </w:tc>
        <w:tc>
          <w:tcPr>
            <w:tcW w:w="180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任务2</w:t>
            </w:r>
          </w:p>
        </w:tc>
        <w:tc>
          <w:tcPr>
            <w:tcW w:w="1775"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任务3</w:t>
            </w:r>
          </w:p>
        </w:tc>
        <w:tc>
          <w:tcPr>
            <w:tcW w:w="189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轮空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719"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第三天下午</w:t>
            </w:r>
          </w:p>
        </w:tc>
        <w:tc>
          <w:tcPr>
            <w:tcW w:w="1787"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任务2</w:t>
            </w:r>
          </w:p>
        </w:tc>
        <w:tc>
          <w:tcPr>
            <w:tcW w:w="180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任务3</w:t>
            </w:r>
          </w:p>
        </w:tc>
        <w:tc>
          <w:tcPr>
            <w:tcW w:w="1775"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轮空</w:t>
            </w:r>
          </w:p>
        </w:tc>
        <w:tc>
          <w:tcPr>
            <w:tcW w:w="189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719"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第四天上午</w:t>
            </w:r>
          </w:p>
        </w:tc>
        <w:tc>
          <w:tcPr>
            <w:tcW w:w="1787"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任务3</w:t>
            </w:r>
          </w:p>
        </w:tc>
        <w:tc>
          <w:tcPr>
            <w:tcW w:w="180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轮空</w:t>
            </w:r>
          </w:p>
        </w:tc>
        <w:tc>
          <w:tcPr>
            <w:tcW w:w="1775"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任务1</w:t>
            </w:r>
          </w:p>
        </w:tc>
        <w:tc>
          <w:tcPr>
            <w:tcW w:w="189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719"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第四天下午</w:t>
            </w:r>
          </w:p>
        </w:tc>
        <w:tc>
          <w:tcPr>
            <w:tcW w:w="1787"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轮空</w:t>
            </w:r>
          </w:p>
        </w:tc>
        <w:tc>
          <w:tcPr>
            <w:tcW w:w="180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任务1</w:t>
            </w:r>
          </w:p>
        </w:tc>
        <w:tc>
          <w:tcPr>
            <w:tcW w:w="1775"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任务2</w:t>
            </w:r>
          </w:p>
        </w:tc>
        <w:tc>
          <w:tcPr>
            <w:tcW w:w="1890" w:type="dxa"/>
            <w:noWrap w:val="0"/>
            <w:tcMar>
              <w:left w:w="85" w:type="dxa"/>
              <w:right w:w="85" w:type="dxa"/>
            </w:tcMar>
            <w:vAlign w:val="center"/>
          </w:tcPr>
          <w:p>
            <w:pPr>
              <w:keepNext w:val="0"/>
              <w:keepLines w:val="0"/>
              <w:suppressLineNumbers w:val="0"/>
              <w:spacing w:before="164" w:beforeAutospacing="0" w:after="0" w:afterAutospacing="0" w:line="309" w:lineRule="exact"/>
              <w:ind w:left="0" w:right="0"/>
              <w:jc w:val="center"/>
              <w:rPr>
                <w:rFonts w:hint="eastAsia" w:ascii="仿宋_GB2312" w:hAnsi="仿宋_GB2312" w:eastAsia="仿宋_GB2312" w:cs="仿宋_GB2312"/>
                <w:color w:val="auto"/>
                <w:spacing w:val="4"/>
                <w:position w:val="2"/>
                <w:sz w:val="21"/>
                <w:szCs w:val="21"/>
              </w:rPr>
            </w:pPr>
            <w:r>
              <w:rPr>
                <w:rFonts w:hint="eastAsia" w:ascii="仿宋_GB2312" w:hAnsi="仿宋_GB2312" w:eastAsia="仿宋_GB2312" w:cs="仿宋_GB2312"/>
                <w:color w:val="auto"/>
                <w:spacing w:val="4"/>
                <w:position w:val="2"/>
                <w:sz w:val="21"/>
                <w:szCs w:val="21"/>
              </w:rPr>
              <w:t>任务3</w:t>
            </w:r>
          </w:p>
        </w:tc>
      </w:tr>
    </w:tbl>
    <w:p>
      <w:pPr>
        <w:widowControl/>
        <w:numPr>
          <w:ilvl w:val="0"/>
          <w:numId w:val="2"/>
        </w:numPr>
        <w:jc w:val="lef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竞赛规则</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zh-TW" w:eastAsia="zh-TW" w:bidi="ar-SA"/>
        </w:rPr>
      </w:pPr>
      <w:r>
        <w:rPr>
          <w:rFonts w:hint="eastAsia" w:ascii="楷体_GB2312" w:hAnsi="楷体_GB2312" w:eastAsia="楷体_GB2312" w:cs="楷体_GB2312"/>
          <w:b/>
          <w:bCs/>
          <w:color w:val="auto"/>
          <w:kern w:val="2"/>
          <w:sz w:val="28"/>
          <w:szCs w:val="24"/>
          <w:lang w:val="zh-TW" w:eastAsia="zh-CN" w:bidi="ar-SA"/>
        </w:rPr>
        <w:t>（</w:t>
      </w:r>
      <w:r>
        <w:rPr>
          <w:rFonts w:hint="eastAsia" w:ascii="楷体_GB2312" w:hAnsi="楷体_GB2312" w:eastAsia="楷体_GB2312" w:cs="楷体_GB2312"/>
          <w:b/>
          <w:bCs/>
          <w:color w:val="auto"/>
          <w:kern w:val="2"/>
          <w:sz w:val="28"/>
          <w:szCs w:val="24"/>
          <w:lang w:val="en-US" w:eastAsia="zh-CN" w:bidi="ar-SA"/>
        </w:rPr>
        <w:t>一）</w:t>
      </w:r>
      <w:r>
        <w:rPr>
          <w:rFonts w:hint="default" w:ascii="楷体_GB2312" w:hAnsi="楷体_GB2312" w:eastAsia="楷体_GB2312" w:cs="楷体_GB2312"/>
          <w:b/>
          <w:bCs/>
          <w:color w:val="auto"/>
          <w:kern w:val="2"/>
          <w:sz w:val="28"/>
          <w:szCs w:val="24"/>
          <w:lang w:val="zh-TW" w:eastAsia="zh-TW" w:bidi="ar-SA"/>
        </w:rPr>
        <w:t>选手报名</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各参赛队选手报名严格执行大赛制度《参赛管理办法》。</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zh-TW" w:eastAsia="zh-TW" w:bidi="ar-SA"/>
        </w:rPr>
      </w:pPr>
      <w:r>
        <w:rPr>
          <w:rFonts w:hint="eastAsia" w:ascii="楷体_GB2312" w:hAnsi="楷体_GB2312" w:eastAsia="楷体_GB2312" w:cs="楷体_GB2312"/>
          <w:b/>
          <w:bCs/>
          <w:color w:val="auto"/>
          <w:kern w:val="2"/>
          <w:sz w:val="28"/>
          <w:szCs w:val="24"/>
          <w:lang w:val="zh-TW" w:eastAsia="zh-CN" w:bidi="ar-SA"/>
        </w:rPr>
        <w:t>（</w:t>
      </w:r>
      <w:r>
        <w:rPr>
          <w:rFonts w:hint="eastAsia" w:ascii="楷体_GB2312" w:hAnsi="楷体_GB2312" w:eastAsia="楷体_GB2312" w:cs="楷体_GB2312"/>
          <w:b/>
          <w:bCs/>
          <w:color w:val="auto"/>
          <w:kern w:val="2"/>
          <w:sz w:val="28"/>
          <w:szCs w:val="24"/>
          <w:lang w:val="en-US" w:eastAsia="zh-CN" w:bidi="ar-SA"/>
        </w:rPr>
        <w:t>二）</w:t>
      </w:r>
      <w:r>
        <w:rPr>
          <w:rFonts w:hint="default" w:ascii="楷体_GB2312" w:hAnsi="楷体_GB2312" w:eastAsia="楷体_GB2312" w:cs="楷体_GB2312"/>
          <w:b/>
          <w:bCs/>
          <w:color w:val="auto"/>
          <w:kern w:val="2"/>
          <w:sz w:val="28"/>
          <w:szCs w:val="24"/>
          <w:lang w:val="zh-TW" w:eastAsia="zh-TW" w:bidi="ar-SA"/>
        </w:rPr>
        <w:t>熟悉场地</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按照竞赛日程安排，各参赛队在规定时间段内熟悉竞赛场地。</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zh-TW" w:eastAsia="zh-TW" w:bidi="ar-SA"/>
        </w:rPr>
      </w:pPr>
      <w:r>
        <w:rPr>
          <w:rFonts w:hint="eastAsia" w:ascii="楷体_GB2312" w:hAnsi="楷体_GB2312" w:eastAsia="楷体_GB2312" w:cs="楷体_GB2312"/>
          <w:b/>
          <w:bCs/>
          <w:color w:val="auto"/>
          <w:kern w:val="2"/>
          <w:sz w:val="28"/>
          <w:szCs w:val="24"/>
          <w:lang w:val="zh-TW" w:eastAsia="zh-CN" w:bidi="ar-SA"/>
        </w:rPr>
        <w:t>（</w:t>
      </w:r>
      <w:r>
        <w:rPr>
          <w:rFonts w:hint="eastAsia" w:ascii="楷体_GB2312" w:hAnsi="楷体_GB2312" w:eastAsia="楷体_GB2312" w:cs="楷体_GB2312"/>
          <w:b/>
          <w:bCs/>
          <w:color w:val="auto"/>
          <w:kern w:val="2"/>
          <w:sz w:val="28"/>
          <w:szCs w:val="24"/>
          <w:lang w:val="en-US" w:eastAsia="zh-CN" w:bidi="ar-SA"/>
        </w:rPr>
        <w:t>三）</w:t>
      </w:r>
      <w:r>
        <w:rPr>
          <w:rFonts w:hint="default" w:ascii="楷体_GB2312" w:hAnsi="楷体_GB2312" w:eastAsia="楷体_GB2312" w:cs="楷体_GB2312"/>
          <w:b/>
          <w:bCs/>
          <w:color w:val="auto"/>
          <w:kern w:val="2"/>
          <w:sz w:val="28"/>
          <w:szCs w:val="24"/>
          <w:lang w:val="zh-TW" w:eastAsia="zh-TW" w:bidi="ar-SA"/>
        </w:rPr>
        <w:t>入场规则</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参赛选手须着装整齐，带齐三证(身份证、学生证、参赛证)，缺一者不准参加</w:t>
      </w:r>
      <w:r>
        <w:rPr>
          <w:rFonts w:hint="eastAsia" w:eastAsia="仿宋_GB2312" w:cs="Times New Roman"/>
          <w:color w:val="auto"/>
          <w:sz w:val="28"/>
          <w:szCs w:val="28"/>
          <w:lang w:val="en-US" w:eastAsia="zh-CN"/>
        </w:rPr>
        <w:t>竞</w:t>
      </w:r>
      <w:r>
        <w:rPr>
          <w:rFonts w:hint="default" w:ascii="Times New Roman" w:hAnsi="Times New Roman" w:eastAsia="仿宋_GB2312" w:cs="Times New Roman"/>
          <w:color w:val="auto"/>
          <w:sz w:val="28"/>
          <w:szCs w:val="28"/>
        </w:rPr>
        <w:t>赛。</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参赛队须提前30分钟进行检录，</w:t>
      </w:r>
      <w:r>
        <w:rPr>
          <w:rFonts w:hint="eastAsia" w:eastAsia="仿宋_GB2312" w:cs="Times New Roman"/>
          <w:color w:val="auto"/>
          <w:sz w:val="28"/>
          <w:szCs w:val="28"/>
          <w:lang w:val="en-US" w:eastAsia="zh-CN"/>
        </w:rPr>
        <w:t>再</w:t>
      </w:r>
      <w:r>
        <w:rPr>
          <w:rFonts w:hint="default" w:ascii="Times New Roman" w:hAnsi="Times New Roman" w:eastAsia="仿宋_GB2312" w:cs="Times New Roman"/>
          <w:color w:val="auto"/>
          <w:sz w:val="28"/>
          <w:szCs w:val="28"/>
        </w:rPr>
        <w:t>到竞赛现场抽签。未按时检录者不得参赛。</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en-US" w:eastAsia="zh-CN" w:bidi="ar-SA"/>
        </w:rPr>
        <w:t>（四）</w:t>
      </w:r>
      <w:r>
        <w:rPr>
          <w:rFonts w:hint="default" w:ascii="楷体_GB2312" w:hAnsi="楷体_GB2312" w:eastAsia="楷体_GB2312" w:cs="楷体_GB2312"/>
          <w:b/>
          <w:bCs/>
          <w:color w:val="auto"/>
          <w:kern w:val="2"/>
          <w:sz w:val="28"/>
          <w:szCs w:val="24"/>
          <w:lang w:val="zh-TW" w:eastAsia="zh-CN" w:bidi="ar-SA"/>
        </w:rPr>
        <w:t>赛场规则</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开赛前仪器必须装箱，脚架收拢。</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裁判组长宣布竞赛开始，同时计时开始，计时精确到秒。</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规定必须轮换岗位的竞赛项目，选手必须按规定轮换。</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竞赛过程中选手不得使用任何通讯工具。</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rPr>
        <w:t>竞赛过程中，若仪器发生故障，参赛</w:t>
      </w:r>
      <w:r>
        <w:rPr>
          <w:rFonts w:hint="eastAsia" w:eastAsia="仿宋_GB2312" w:cs="Times New Roman"/>
          <w:color w:val="auto"/>
          <w:sz w:val="28"/>
          <w:szCs w:val="28"/>
          <w:lang w:eastAsia="zh-CN"/>
        </w:rPr>
        <w:t>选手</w:t>
      </w:r>
      <w:r>
        <w:rPr>
          <w:rFonts w:hint="default" w:ascii="Times New Roman" w:hAnsi="Times New Roman" w:eastAsia="仿宋_GB2312" w:cs="Times New Roman"/>
          <w:color w:val="auto"/>
          <w:sz w:val="28"/>
          <w:szCs w:val="28"/>
        </w:rPr>
        <w:t>向裁判员口头提出报告，由仪器厂商工程师到现场检查，并经现场裁判员确认后可更换仪器重测。若经工程师检查仪器无故障，检查时间</w:t>
      </w:r>
      <w:r>
        <w:rPr>
          <w:rFonts w:hint="eastAsia" w:eastAsia="仿宋_GB2312" w:cs="Times New Roman"/>
          <w:color w:val="auto"/>
          <w:sz w:val="28"/>
          <w:szCs w:val="28"/>
          <w:lang w:val="en-US" w:eastAsia="zh-CN"/>
        </w:rPr>
        <w:t>计入</w:t>
      </w:r>
      <w:r>
        <w:rPr>
          <w:rFonts w:hint="default" w:ascii="Times New Roman" w:hAnsi="Times New Roman" w:eastAsia="仿宋_GB2312" w:cs="Times New Roman"/>
          <w:color w:val="auto"/>
          <w:sz w:val="28"/>
          <w:szCs w:val="28"/>
        </w:rPr>
        <w:t>竞赛时间。未报告仪器故障的，超过竞赛时间后不能以仪器故障为由要求重测。非裁判认可的仪器故障的重测不重新计时。</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选手造成仪器设备损坏，无法继续竞赛的，停止该队竞赛，不得重赛，并进行相应仪器设备赔偿。</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选手不得妨碍或阻挡其他队的观测；如发现，经现场裁判上报裁判长后，判定为故意行为的，取消参赛资格。</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选手必须尊重裁判，服从裁判指挥，如出现辱骂裁判行为，则取消参赛资格。</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rPr>
        <w:t>参赛队对裁判员及其裁决有异议，可在规定的时间内向裁判长及赛项执委会仲裁组申诉。</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en-US" w:eastAsia="zh-CN" w:bidi="ar-SA"/>
        </w:rPr>
        <w:t>（五）</w:t>
      </w:r>
      <w:r>
        <w:rPr>
          <w:rFonts w:hint="default" w:ascii="楷体_GB2312" w:hAnsi="楷体_GB2312" w:eastAsia="楷体_GB2312" w:cs="楷体_GB2312"/>
          <w:b/>
          <w:bCs/>
          <w:color w:val="auto"/>
          <w:kern w:val="2"/>
          <w:sz w:val="28"/>
          <w:szCs w:val="24"/>
          <w:lang w:val="zh-TW" w:eastAsia="zh-CN" w:bidi="ar-SA"/>
        </w:rPr>
        <w:t>离场规则</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竞赛结束，各参赛队仪器装箱、脚架收拢，上交成果资料，竞赛计时结束。</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成果一旦提交就不能再要求修改或者重测。</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en-US" w:eastAsia="zh-CN" w:bidi="ar-SA"/>
        </w:rPr>
        <w:t>（六）</w:t>
      </w:r>
      <w:r>
        <w:rPr>
          <w:rFonts w:hint="default" w:ascii="楷体_GB2312" w:hAnsi="楷体_GB2312" w:eastAsia="楷体_GB2312" w:cs="楷体_GB2312"/>
          <w:b/>
          <w:bCs/>
          <w:color w:val="auto"/>
          <w:kern w:val="2"/>
          <w:sz w:val="28"/>
          <w:szCs w:val="24"/>
          <w:lang w:val="zh-TW" w:eastAsia="zh-CN" w:bidi="ar-SA"/>
        </w:rPr>
        <w:t>成绩评定与结果公布</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各项竞赛的测量过程成绩和成果质量成绩分别由现场裁判和评分裁判按照评分标准评定，由裁判组长审核确定。</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各队的时间成绩由评分裁判计算，评分裁判长审核。</w:t>
      </w:r>
    </w:p>
    <w:p>
      <w:pPr>
        <w:spacing w:line="360" w:lineRule="auto"/>
        <w:ind w:right="208" w:rightChars="100" w:firstLine="556" w:firstLineChars="200"/>
        <w:jc w:val="left"/>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各队的团体总成绩由成绩裁判组长负责汇总，总裁判长审核。</w:t>
      </w:r>
    </w:p>
    <w:p>
      <w:pPr>
        <w:spacing w:line="360" w:lineRule="auto"/>
        <w:ind w:right="208" w:rightChars="100" w:firstLine="556" w:firstLineChars="200"/>
        <w:jc w:val="left"/>
        <w:rPr>
          <w:rFonts w:hint="default" w:ascii="Times New Roman" w:hAnsi="Times New Roman" w:eastAsia="微软雅黑" w:cs="Times New Roman"/>
          <w:color w:val="auto"/>
          <w:sz w:val="24"/>
        </w:rPr>
      </w:pPr>
      <w:r>
        <w:rPr>
          <w:rFonts w:hint="eastAsia"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总成绩汇总后，由裁判长和监督</w:t>
      </w:r>
      <w:r>
        <w:rPr>
          <w:rFonts w:hint="eastAsia" w:eastAsia="仿宋_GB2312" w:cs="Times New Roman"/>
          <w:color w:val="auto"/>
          <w:sz w:val="28"/>
          <w:szCs w:val="28"/>
          <w:lang w:val="en-US" w:eastAsia="zh-CN"/>
        </w:rPr>
        <w:t>仲裁</w:t>
      </w:r>
      <w:r>
        <w:rPr>
          <w:rFonts w:hint="default" w:ascii="Times New Roman" w:hAnsi="Times New Roman" w:eastAsia="仿宋_GB2312" w:cs="Times New Roman"/>
          <w:color w:val="auto"/>
          <w:sz w:val="28"/>
          <w:szCs w:val="28"/>
        </w:rPr>
        <w:t>组</w:t>
      </w:r>
      <w:r>
        <w:rPr>
          <w:rFonts w:hint="eastAsia" w:eastAsia="仿宋_GB2312" w:cs="Times New Roman"/>
          <w:color w:val="auto"/>
          <w:sz w:val="28"/>
          <w:szCs w:val="28"/>
          <w:lang w:val="en-US" w:eastAsia="zh-CN"/>
        </w:rPr>
        <w:t>长共同</w:t>
      </w:r>
      <w:r>
        <w:rPr>
          <w:rFonts w:hint="default" w:ascii="Times New Roman" w:hAnsi="Times New Roman" w:eastAsia="仿宋_GB2312" w:cs="Times New Roman"/>
          <w:color w:val="auto"/>
          <w:sz w:val="28"/>
          <w:szCs w:val="28"/>
        </w:rPr>
        <w:t>签字后进行公示</w:t>
      </w:r>
      <w:r>
        <w:rPr>
          <w:rFonts w:hint="eastAsia" w:eastAsia="仿宋_GB2312" w:cs="Times New Roman"/>
          <w:color w:val="auto"/>
          <w:sz w:val="28"/>
          <w:szCs w:val="28"/>
          <w:lang w:eastAsia="zh-CN"/>
        </w:rPr>
        <w:t>，</w:t>
      </w:r>
      <w:r>
        <w:rPr>
          <w:rFonts w:hint="default" w:ascii="Times New Roman" w:hAnsi="Times New Roman" w:eastAsia="仿宋_GB2312" w:cs="Times New Roman"/>
          <w:color w:val="auto"/>
          <w:sz w:val="28"/>
          <w:szCs w:val="28"/>
        </w:rPr>
        <w:t>公示时间为2小时。成绩公示无异议后，由裁判长和</w:t>
      </w:r>
      <w:r>
        <w:rPr>
          <w:rFonts w:hint="eastAsia" w:eastAsia="仿宋_GB2312" w:cs="Times New Roman"/>
          <w:color w:val="auto"/>
          <w:sz w:val="28"/>
          <w:szCs w:val="28"/>
          <w:lang w:val="en-US" w:eastAsia="zh-CN"/>
        </w:rPr>
        <w:t>监督</w:t>
      </w:r>
      <w:r>
        <w:rPr>
          <w:rFonts w:hint="default" w:ascii="Times New Roman" w:hAnsi="Times New Roman" w:eastAsia="仿宋_GB2312" w:cs="Times New Roman"/>
          <w:color w:val="auto"/>
          <w:sz w:val="28"/>
          <w:szCs w:val="28"/>
        </w:rPr>
        <w:t>仲裁</w:t>
      </w:r>
      <w:r>
        <w:rPr>
          <w:rFonts w:hint="eastAsia" w:eastAsia="仿宋_GB2312" w:cs="Times New Roman"/>
          <w:color w:val="auto"/>
          <w:sz w:val="28"/>
          <w:szCs w:val="28"/>
          <w:lang w:val="en-US" w:eastAsia="zh-CN"/>
        </w:rPr>
        <w:t>组</w:t>
      </w:r>
      <w:r>
        <w:rPr>
          <w:rFonts w:hint="default" w:ascii="Times New Roman" w:hAnsi="Times New Roman" w:eastAsia="仿宋_GB2312" w:cs="Times New Roman"/>
          <w:color w:val="auto"/>
          <w:sz w:val="28"/>
          <w:szCs w:val="28"/>
        </w:rPr>
        <w:t>长在成绩单上</w:t>
      </w:r>
      <w:r>
        <w:rPr>
          <w:rFonts w:hint="eastAsia" w:eastAsia="仿宋_GB2312" w:cs="Times New Roman"/>
          <w:color w:val="auto"/>
          <w:sz w:val="28"/>
          <w:szCs w:val="28"/>
          <w:lang w:val="en-US" w:eastAsia="zh-CN"/>
        </w:rPr>
        <w:t>审核签字后</w:t>
      </w:r>
      <w:r>
        <w:rPr>
          <w:rFonts w:hint="default" w:ascii="Times New Roman" w:hAnsi="Times New Roman" w:eastAsia="仿宋_GB2312" w:cs="Times New Roman"/>
          <w:color w:val="auto"/>
          <w:sz w:val="28"/>
          <w:szCs w:val="28"/>
        </w:rPr>
        <w:t>，在</w:t>
      </w:r>
      <w:r>
        <w:rPr>
          <w:rFonts w:hint="eastAsia" w:eastAsia="仿宋_GB2312" w:cs="Times New Roman"/>
          <w:color w:val="auto"/>
          <w:sz w:val="28"/>
          <w:szCs w:val="28"/>
          <w:lang w:val="en-US" w:eastAsia="zh-CN"/>
        </w:rPr>
        <w:t>闭幕</w:t>
      </w:r>
      <w:r>
        <w:rPr>
          <w:rFonts w:hint="default" w:ascii="Times New Roman" w:hAnsi="Times New Roman" w:eastAsia="仿宋_GB2312" w:cs="Times New Roman"/>
          <w:color w:val="auto"/>
          <w:sz w:val="28"/>
          <w:szCs w:val="28"/>
        </w:rPr>
        <w:t>式上</w:t>
      </w:r>
      <w:r>
        <w:rPr>
          <w:rFonts w:hint="eastAsia" w:eastAsia="仿宋_GB2312" w:cs="Times New Roman"/>
          <w:color w:val="auto"/>
          <w:sz w:val="28"/>
          <w:szCs w:val="28"/>
          <w:lang w:val="en-US" w:eastAsia="zh-CN"/>
        </w:rPr>
        <w:t>宣布并颁发证书</w:t>
      </w:r>
      <w:r>
        <w:rPr>
          <w:rFonts w:hint="default" w:ascii="Times New Roman" w:hAnsi="Times New Roman" w:eastAsia="仿宋_GB2312" w:cs="Times New Roman"/>
          <w:color w:val="auto"/>
          <w:sz w:val="28"/>
          <w:szCs w:val="28"/>
        </w:rPr>
        <w:t>。</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技术规范</w:t>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1.《1:500 1:1000 1:2000外业数字测图规程》GB/T 14912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2017</w:t>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2.《国家基本比例尺地图图式第一部分1:500 1:500 1:1000 1:2000地形图图式》GB/T 20257.1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2017</w:t>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3.《国家一、二等水准测量规范》GB/T 12897</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2006</w:t>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4.《国家三、四等水准测量</w:t>
      </w:r>
      <w:r>
        <w:rPr>
          <w:rFonts w:hint="eastAsia" w:ascii="仿宋_GB2312" w:hAnsi="仿宋_GB2312" w:eastAsia="仿宋_GB2312" w:cs="仿宋_GB2312"/>
          <w:color w:val="auto"/>
          <w:sz w:val="28"/>
          <w:szCs w:val="28"/>
          <w:lang w:val="en-US" w:eastAsia="zh-CN"/>
        </w:rPr>
        <w:t>规范</w:t>
      </w:r>
      <w:r>
        <w:rPr>
          <w:rFonts w:hint="eastAsia" w:ascii="仿宋_GB2312" w:hAnsi="仿宋_GB2312" w:eastAsia="仿宋_GB2312" w:cs="仿宋_GB2312"/>
          <w:color w:val="auto"/>
          <w:sz w:val="28"/>
          <w:szCs w:val="28"/>
        </w:rPr>
        <w:t>》GB/T 12898</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2009</w:t>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5.《全球定位系统(GPS)测量规范》GB/T 18314</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2009</w:t>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6.《卫星导航定位基准站网络实时动态测量(RTK)规范》GB/T 39616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2020</w:t>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7.《工程测量标准》GB 50026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2020</w:t>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8.《工程测量通用规范》GB 55018</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2021</w:t>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9.《倾斜数字航空摄影技术规程》GB/T 39610</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2020</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10.《城市三维建模技术规范》CJJ/T 157</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 xml:space="preserve">2010 </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11.《无人机航摄安全作业基本要求》CH/Z 3001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2010</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ab/>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12.《无人机航摄系统技术要求》CH/Z 3002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2010</w:t>
      </w:r>
      <w:r>
        <w:rPr>
          <w:rFonts w:hint="eastAsia" w:ascii="仿宋_GB2312" w:hAnsi="仿宋_GB2312" w:eastAsia="仿宋_GB2312" w:cs="仿宋_GB2312"/>
          <w:color w:val="auto"/>
          <w:sz w:val="28"/>
          <w:szCs w:val="28"/>
        </w:rPr>
        <w:tab/>
      </w:r>
    </w:p>
    <w:p>
      <w:pPr>
        <w:ind w:firstLine="556"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13.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低空数字航空摄影测量外业规范</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CH/T 3004</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2021</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14.</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低空数字航空摄影测量内业规范</w:t>
      </w:r>
      <w:r>
        <w:rPr>
          <w:rFonts w:hint="eastAsia" w:ascii="仿宋_GB2312" w:hAnsi="仿宋_GB2312" w:eastAsia="仿宋_GB2312" w:cs="仿宋_GB2312"/>
          <w:color w:val="auto"/>
          <w:sz w:val="28"/>
          <w:szCs w:val="28"/>
          <w:lang w:eastAsia="zh-CN"/>
        </w:rPr>
        <w:t>》CH/T 3003-2021</w:t>
      </w:r>
      <w:r>
        <w:rPr>
          <w:rFonts w:hint="eastAsia" w:ascii="仿宋_GB2312" w:hAnsi="仿宋_GB2312" w:eastAsia="仿宋_GB2312" w:cs="仿宋_GB2312"/>
          <w:color w:val="auto"/>
          <w:sz w:val="28"/>
          <w:szCs w:val="28"/>
        </w:rPr>
        <w:tab/>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15.《数字航空摄影测量控制测量规范》CH/T 3006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2011</w:t>
      </w:r>
      <w:r>
        <w:rPr>
          <w:rFonts w:hint="eastAsia" w:ascii="仿宋_GB2312" w:hAnsi="仿宋_GB2312" w:eastAsia="仿宋_GB2312" w:cs="仿宋_GB2312"/>
          <w:color w:val="auto"/>
          <w:sz w:val="28"/>
          <w:szCs w:val="28"/>
        </w:rPr>
        <w:tab/>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16.《数字航空摄影测量测图规范第一部分：1:500 1:1000 1:2000数字高程模型数字正射影像图  数字线划图》CH/T 3007.1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2011</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17.《1:500 1:1000 1:2000 地形图航空摄影测量内业规范》GB/T 7930</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2008</w:t>
      </w:r>
      <w:r>
        <w:rPr>
          <w:rFonts w:hint="eastAsia" w:ascii="仿宋_GB2312" w:hAnsi="仿宋_GB2312" w:eastAsia="仿宋_GB2312" w:cs="仿宋_GB2312"/>
          <w:color w:val="auto"/>
          <w:sz w:val="28"/>
          <w:szCs w:val="28"/>
        </w:rPr>
        <w:tab/>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18.《1:500 1:1000 1:2000 地形图航空摄影测量外业规范》GB/T 7931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2008</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19.《基础地理信息要素分类与代码》GB/T 13923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2022</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 xml:space="preserve"> </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20.《基础地理信息要素数据字典 第1部分：1:500  1:1000  1:2000 基础地理信息要素数据字典》GB/T 20258.1-2019</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21.《测绘成果质量检查与验收》GB/T 24356-2009</w:t>
      </w:r>
      <w:r>
        <w:rPr>
          <w:rFonts w:hint="eastAsia" w:ascii="仿宋_GB2312" w:hAnsi="仿宋_GB2312" w:eastAsia="仿宋_GB2312" w:cs="仿宋_GB2312"/>
          <w:color w:val="auto"/>
          <w:sz w:val="28"/>
          <w:szCs w:val="28"/>
        </w:rPr>
        <w:tab/>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22.《数字测绘成果质量检查与验收》GB/T 18316-2008</w:t>
      </w:r>
      <w:r>
        <w:rPr>
          <w:rFonts w:hint="eastAsia" w:ascii="仿宋_GB2312" w:hAnsi="仿宋_GB2312" w:eastAsia="仿宋_GB2312" w:cs="仿宋_GB2312"/>
          <w:color w:val="auto"/>
          <w:sz w:val="28"/>
          <w:szCs w:val="28"/>
        </w:rPr>
        <w:tab/>
      </w:r>
    </w:p>
    <w:p>
      <w:pPr>
        <w:ind w:firstLine="556"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23.</w:t>
      </w:r>
      <w:r>
        <w:rPr>
          <w:rFonts w:hint="eastAsia" w:ascii="仿宋_GB2312" w:hAnsi="仿宋_GB2312" w:eastAsia="仿宋_GB2312" w:cs="仿宋_GB2312"/>
          <w:color w:val="auto"/>
          <w:sz w:val="28"/>
          <w:szCs w:val="28"/>
          <w:lang w:val="en-US" w:eastAsia="zh-CN"/>
        </w:rPr>
        <w:t>大地测量员</w:t>
      </w:r>
      <w:r>
        <w:rPr>
          <w:rFonts w:hint="eastAsia" w:ascii="仿宋_GB2312" w:hAnsi="仿宋_GB2312" w:eastAsia="仿宋_GB2312" w:cs="仿宋_GB2312"/>
          <w:color w:val="auto"/>
          <w:sz w:val="28"/>
          <w:szCs w:val="28"/>
        </w:rPr>
        <w:t>国家职业技能标准</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职业编码：4-08-03-0</w:t>
      </w:r>
      <w:r>
        <w:rPr>
          <w:rFonts w:hint="eastAsia" w:ascii="仿宋_GB2312" w:hAnsi="仿宋_GB2312" w:eastAsia="仿宋_GB2312" w:cs="仿宋_GB2312"/>
          <w:color w:val="auto"/>
          <w:sz w:val="28"/>
          <w:szCs w:val="28"/>
          <w:lang w:val="en-US" w:eastAsia="zh-CN"/>
        </w:rPr>
        <w:t>1</w:t>
      </w:r>
    </w:p>
    <w:p>
      <w:pPr>
        <w:ind w:firstLine="556"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24.摄影测量员</w:t>
      </w:r>
      <w:r>
        <w:rPr>
          <w:rFonts w:hint="eastAsia" w:ascii="仿宋_GB2312" w:hAnsi="仿宋_GB2312" w:eastAsia="仿宋_GB2312" w:cs="仿宋_GB2312"/>
          <w:color w:val="auto"/>
          <w:sz w:val="28"/>
          <w:szCs w:val="28"/>
        </w:rPr>
        <w:t>国家职业技能标准</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职业编码：4-08-03-0</w:t>
      </w:r>
      <w:r>
        <w:rPr>
          <w:rFonts w:hint="eastAsia" w:ascii="仿宋_GB2312" w:hAnsi="仿宋_GB2312" w:eastAsia="仿宋_GB2312" w:cs="仿宋_GB2312"/>
          <w:color w:val="auto"/>
          <w:sz w:val="28"/>
          <w:szCs w:val="28"/>
          <w:lang w:val="en-US" w:eastAsia="zh-CN"/>
        </w:rPr>
        <w:t>2</w:t>
      </w:r>
    </w:p>
    <w:p>
      <w:pPr>
        <w:ind w:firstLine="556"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25.地图绘制员</w:t>
      </w:r>
      <w:r>
        <w:rPr>
          <w:rFonts w:hint="eastAsia" w:ascii="仿宋_GB2312" w:hAnsi="仿宋_GB2312" w:eastAsia="仿宋_GB2312" w:cs="仿宋_GB2312"/>
          <w:color w:val="auto"/>
          <w:sz w:val="28"/>
          <w:szCs w:val="28"/>
        </w:rPr>
        <w:t>国家职业技能标准</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职业编码：4-08-03-0</w:t>
      </w:r>
      <w:r>
        <w:rPr>
          <w:rFonts w:hint="eastAsia" w:ascii="仿宋_GB2312" w:hAnsi="仿宋_GB2312" w:eastAsia="仿宋_GB2312" w:cs="仿宋_GB2312"/>
          <w:color w:val="auto"/>
          <w:sz w:val="28"/>
          <w:szCs w:val="28"/>
          <w:lang w:val="en-US" w:eastAsia="zh-CN"/>
        </w:rPr>
        <w:t>3</w:t>
      </w:r>
    </w:p>
    <w:p>
      <w:pPr>
        <w:ind w:firstLine="556"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26.工程测量员</w:t>
      </w:r>
      <w:r>
        <w:rPr>
          <w:rFonts w:hint="eastAsia" w:ascii="仿宋_GB2312" w:hAnsi="仿宋_GB2312" w:eastAsia="仿宋_GB2312" w:cs="仿宋_GB2312"/>
          <w:color w:val="auto"/>
          <w:sz w:val="28"/>
          <w:szCs w:val="28"/>
        </w:rPr>
        <w:t>国家职业技能标准</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职业编码：4-08-03-0</w:t>
      </w:r>
      <w:r>
        <w:rPr>
          <w:rFonts w:hint="eastAsia" w:ascii="仿宋_GB2312" w:hAnsi="仿宋_GB2312" w:eastAsia="仿宋_GB2312" w:cs="仿宋_GB2312"/>
          <w:color w:val="auto"/>
          <w:sz w:val="28"/>
          <w:szCs w:val="28"/>
          <w:lang w:val="en-US" w:eastAsia="zh-CN"/>
        </w:rPr>
        <w:t>4</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27.不动产测绘员</w:t>
      </w:r>
      <w:r>
        <w:rPr>
          <w:rFonts w:hint="eastAsia" w:ascii="仿宋_GB2312" w:hAnsi="仿宋_GB2312" w:eastAsia="仿宋_GB2312" w:cs="仿宋_GB2312"/>
          <w:color w:val="auto"/>
          <w:sz w:val="28"/>
          <w:szCs w:val="28"/>
        </w:rPr>
        <w:t>国家职业技能标准</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职业编码：4-08-03-05</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28.</w:t>
      </w:r>
      <w:r>
        <w:rPr>
          <w:rFonts w:hint="eastAsia" w:ascii="仿宋_GB2312" w:hAnsi="仿宋_GB2312" w:eastAsia="仿宋_GB2312" w:cs="仿宋_GB2312"/>
          <w:color w:val="auto"/>
          <w:sz w:val="28"/>
          <w:szCs w:val="28"/>
        </w:rPr>
        <w:t>本赛项技术规程</w:t>
      </w:r>
    </w:p>
    <w:p>
      <w:pPr>
        <w:pStyle w:val="2"/>
        <w:ind w:firstLine="556"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lang w:val="en-US" w:eastAsia="zh-CN"/>
        </w:rPr>
        <w:t>赛项的典型工作任务技术规范要求，详见附件1。</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技术环境</w:t>
      </w:r>
    </w:p>
    <w:p>
      <w:pPr>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竞赛使用的所有</w:t>
      </w:r>
      <w:r>
        <w:rPr>
          <w:rFonts w:hint="eastAsia" w:eastAsia="仿宋_GB2312" w:cs="Times New Roman"/>
          <w:color w:val="auto"/>
          <w:sz w:val="28"/>
          <w:szCs w:val="28"/>
          <w:lang w:val="en-US" w:eastAsia="zh-CN"/>
        </w:rPr>
        <w:t>软件平台、</w:t>
      </w:r>
      <w:r>
        <w:rPr>
          <w:rFonts w:hint="default" w:ascii="Times New Roman" w:hAnsi="Times New Roman" w:eastAsia="仿宋_GB2312" w:cs="Times New Roman"/>
          <w:color w:val="auto"/>
          <w:sz w:val="28"/>
          <w:szCs w:val="28"/>
        </w:rPr>
        <w:t>仪器、附件及计算工具均由承办校提供。</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en-US" w:eastAsia="zh-CN" w:bidi="ar-SA"/>
        </w:rPr>
      </w:pPr>
      <w:r>
        <w:rPr>
          <w:rFonts w:hint="eastAsia" w:ascii="楷体_GB2312" w:hAnsi="楷体_GB2312" w:eastAsia="楷体_GB2312" w:cs="楷体_GB2312"/>
          <w:b/>
          <w:bCs/>
          <w:color w:val="auto"/>
          <w:kern w:val="2"/>
          <w:sz w:val="28"/>
          <w:szCs w:val="24"/>
          <w:lang w:val="en-US" w:eastAsia="zh-CN" w:bidi="ar-SA"/>
        </w:rPr>
        <w:t>（一）技术平台</w:t>
      </w:r>
    </w:p>
    <w:p>
      <w:pPr>
        <w:pStyle w:val="21"/>
        <w:framePr w:wrap="auto" w:vAnchor="margin" w:hAnchor="text" w:yAlign="inline"/>
        <w:spacing w:line="360" w:lineRule="auto"/>
        <w:ind w:firstLine="561"/>
        <w:rPr>
          <w:rFonts w:hint="default"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1.</w:t>
      </w:r>
      <w:r>
        <w:rPr>
          <w:rFonts w:hint="default" w:ascii="仿宋_GB2312" w:hAnsi="仿宋_GB2312" w:eastAsia="仿宋_GB2312" w:cs="仿宋_GB2312"/>
          <w:b/>
          <w:bCs/>
          <w:color w:val="auto"/>
          <w:kern w:val="2"/>
          <w:sz w:val="28"/>
          <w:szCs w:val="28"/>
          <w:lang w:val="en-US" w:eastAsia="zh-CN" w:bidi="ar-SA"/>
        </w:rPr>
        <w:t>计算工具</w:t>
      </w:r>
    </w:p>
    <w:p>
      <w:pPr>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每个参赛队配备：计算器2个、三角板1付，铅笔4支，削笔刀1个和橡皮1块。</w:t>
      </w:r>
    </w:p>
    <w:p>
      <w:pPr>
        <w:pStyle w:val="21"/>
        <w:framePr w:wrap="auto" w:vAnchor="margin" w:hAnchor="text" w:yAlign="inline"/>
        <w:spacing w:line="360" w:lineRule="auto"/>
        <w:ind w:firstLine="561"/>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2.数字测图软硬件及附件</w:t>
      </w:r>
    </w:p>
    <w:p>
      <w:pPr>
        <w:numPr>
          <w:ilvl w:val="0"/>
          <w:numId w:val="0"/>
        </w:num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1）国产</w:t>
      </w:r>
      <w:r>
        <w:rPr>
          <w:rFonts w:hint="default" w:ascii="Times New Roman" w:hAnsi="Times New Roman" w:eastAsia="仿宋_GB2312" w:cs="Times New Roman"/>
          <w:color w:val="auto"/>
          <w:sz w:val="28"/>
          <w:szCs w:val="28"/>
        </w:rPr>
        <w:t>GNSS接收机(RTK测量标称精度：平面精度宜优于±(10+2×10</w:t>
      </w:r>
      <w:r>
        <w:rPr>
          <w:rFonts w:hint="default" w:ascii="Times New Roman" w:hAnsi="Times New Roman" w:eastAsia="仿宋_GB2312" w:cs="Times New Roman"/>
          <w:color w:val="auto"/>
          <w:sz w:val="28"/>
          <w:szCs w:val="28"/>
          <w:vertAlign w:val="superscript"/>
        </w:rPr>
        <w:t>-6</w:t>
      </w:r>
      <w:r>
        <w:rPr>
          <w:rFonts w:hint="default" w:ascii="Times New Roman" w:hAnsi="Times New Roman" w:eastAsia="仿宋_GB2312" w:cs="Times New Roman"/>
          <w:color w:val="auto"/>
          <w:sz w:val="28"/>
          <w:szCs w:val="28"/>
        </w:rPr>
        <w:t>×D）mm；高程精度宜优于±(20+2×10</w:t>
      </w:r>
      <w:r>
        <w:rPr>
          <w:rFonts w:hint="default" w:ascii="Times New Roman" w:hAnsi="Times New Roman" w:eastAsia="仿宋_GB2312" w:cs="Times New Roman"/>
          <w:color w:val="auto"/>
          <w:sz w:val="28"/>
          <w:szCs w:val="28"/>
          <w:vertAlign w:val="superscript"/>
        </w:rPr>
        <w:t>-6</w:t>
      </w:r>
      <w:r>
        <w:rPr>
          <w:rFonts w:hint="default" w:ascii="Times New Roman" w:hAnsi="Times New Roman" w:eastAsia="仿宋_GB2312" w:cs="Times New Roman"/>
          <w:color w:val="auto"/>
          <w:sz w:val="28"/>
          <w:szCs w:val="28"/>
        </w:rPr>
        <w:t>×D)mm)流动站</w:t>
      </w: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套，所需手机网络通信卡各参赛队自备。</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安装数字测图软件、CAD及其配套软件的计算机1台。</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5m钢卷尺1把。</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当地CORS工作站及其配套设备。</w:t>
      </w:r>
    </w:p>
    <w:p>
      <w:pPr>
        <w:pStyle w:val="21"/>
        <w:framePr w:wrap="auto" w:vAnchor="margin" w:hAnchor="text" w:yAlign="inline"/>
        <w:spacing w:line="360" w:lineRule="auto"/>
        <w:ind w:firstLine="561"/>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3.城市三维建模仪器设备</w:t>
      </w:r>
    </w:p>
    <w:p>
      <w:pPr>
        <w:pStyle w:val="21"/>
        <w:framePr w:wrap="auto" w:vAnchor="margin" w:hAnchor="text" w:yAlign="inline"/>
        <w:spacing w:line="360" w:lineRule="auto"/>
        <w:ind w:firstLine="556" w:firstLineChars="200"/>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（1）安装国产城市三维建模数据采集与处理虚拟仿真平台。平台能够基于仿真无人机</w:t>
      </w:r>
      <w:bookmarkStart w:id="6" w:name="_GoBack"/>
      <w:bookmarkEnd w:id="6"/>
      <w:r>
        <w:rPr>
          <w:rFonts w:hint="eastAsia" w:ascii="仿宋_GB2312" w:hAnsi="仿宋_GB2312" w:eastAsia="仿宋_GB2312" w:cs="仿宋_GB2312"/>
          <w:b w:val="0"/>
          <w:bCs w:val="0"/>
          <w:color w:val="auto"/>
          <w:kern w:val="2"/>
          <w:sz w:val="28"/>
          <w:szCs w:val="28"/>
          <w:lang w:val="en-US" w:eastAsia="zh-CN" w:bidi="ar-SA"/>
        </w:rPr>
        <w:t>在虚拟场景中进行数据采集，并生产实景三维模型，最后利用生产的实景三维模型裸眼绘制数字线划图，完成仿真摄区的外业调绘、DLG编辑、质量检查、图廓整饰和成果输出。</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系统支持:</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t>Windows 10/64位</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CPU：Intel Core i7十代处理器以上,内核数不少于8个。</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内存：64GB</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rPr>
        <w:t>显卡</w:t>
      </w:r>
      <w:r>
        <w:rPr>
          <w:rFonts w:hint="eastAsia" w:eastAsia="仿宋_GB2312" w:cs="Times New Roman"/>
          <w:color w:val="auto"/>
          <w:sz w:val="28"/>
          <w:szCs w:val="28"/>
          <w:lang w:eastAsia="zh-CN"/>
        </w:rPr>
        <w:t>：</w:t>
      </w:r>
      <w:r>
        <w:rPr>
          <w:rFonts w:hint="default" w:ascii="Times New Roman" w:hAnsi="Times New Roman" w:eastAsia="仿宋_GB2312" w:cs="Times New Roman"/>
          <w:color w:val="auto"/>
          <w:sz w:val="28"/>
          <w:szCs w:val="28"/>
        </w:rPr>
        <w:t>NVIDIA 显卡、显存</w:t>
      </w:r>
      <w:r>
        <w:rPr>
          <w:rFonts w:hint="eastAsia"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GB及以上，且型号不低于GT</w:t>
      </w:r>
      <w:r>
        <w:rPr>
          <w:rFonts w:hint="eastAsia" w:eastAsia="仿宋_GB2312" w:cs="Times New Roman"/>
          <w:color w:val="auto"/>
          <w:sz w:val="28"/>
          <w:szCs w:val="28"/>
          <w:lang w:eastAsia="zh-CN"/>
        </w:rPr>
        <w:t>X</w:t>
      </w:r>
      <w:r>
        <w:rPr>
          <w:rFonts w:hint="default" w:ascii="Times New Roman" w:hAnsi="Times New Roman" w:eastAsia="仿宋_GB2312" w:cs="Times New Roman"/>
          <w:color w:val="auto"/>
          <w:sz w:val="28"/>
          <w:szCs w:val="28"/>
        </w:rPr>
        <w:t xml:space="preserve"> 1660（不支持 ADM 显卡）</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硬盘空间：固态硬盘，至少可用空间300GB以上。</w:t>
      </w:r>
    </w:p>
    <w:p>
      <w:pPr>
        <w:pStyle w:val="21"/>
        <w:framePr w:wrap="auto" w:vAnchor="margin" w:hAnchor="text" w:yAlign="inline"/>
        <w:spacing w:line="360" w:lineRule="auto"/>
        <w:ind w:firstLine="561"/>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4.水准测量仪器设备</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国产电子水准仪(标称精度宜优于±1mm/km)</w:t>
      </w:r>
      <w:r>
        <w:rPr>
          <w:rFonts w:hint="eastAsia" w:eastAsia="仿宋_GB2312" w:cs="Times New Roman"/>
          <w:color w:val="auto"/>
          <w:sz w:val="28"/>
          <w:szCs w:val="28"/>
          <w:lang w:val="en-US" w:eastAsia="zh-CN"/>
        </w:rPr>
        <w:t>1台、</w:t>
      </w:r>
      <w:r>
        <w:rPr>
          <w:rFonts w:hint="default" w:ascii="Times New Roman" w:hAnsi="Times New Roman" w:eastAsia="仿宋_GB2312" w:cs="Times New Roman"/>
          <w:color w:val="auto"/>
          <w:sz w:val="28"/>
          <w:szCs w:val="28"/>
        </w:rPr>
        <w:t>木制三脚架1个</w:t>
      </w:r>
      <w:r>
        <w:rPr>
          <w:rFonts w:hint="eastAsia" w:eastAsia="仿宋_GB2312" w:cs="Times New Roman"/>
          <w:color w:val="auto"/>
          <w:sz w:val="28"/>
          <w:szCs w:val="28"/>
          <w:lang w:eastAsia="zh-CN"/>
        </w:rPr>
        <w:t>、</w:t>
      </w:r>
      <w:r>
        <w:rPr>
          <w:rFonts w:hint="default" w:ascii="Times New Roman" w:hAnsi="Times New Roman" w:eastAsia="仿宋_GB2312" w:cs="Times New Roman"/>
          <w:color w:val="auto"/>
          <w:sz w:val="28"/>
          <w:szCs w:val="28"/>
        </w:rPr>
        <w:t>3m数码标尺1对</w:t>
      </w:r>
      <w:r>
        <w:rPr>
          <w:rFonts w:hint="eastAsia" w:eastAsia="仿宋_GB2312" w:cs="Times New Roman"/>
          <w:color w:val="auto"/>
          <w:sz w:val="28"/>
          <w:szCs w:val="28"/>
          <w:lang w:eastAsia="zh-CN"/>
        </w:rPr>
        <w:t>、</w:t>
      </w:r>
      <w:r>
        <w:rPr>
          <w:rFonts w:hint="default" w:ascii="Times New Roman" w:hAnsi="Times New Roman" w:eastAsia="仿宋_GB2312" w:cs="Times New Roman"/>
          <w:color w:val="auto"/>
          <w:sz w:val="28"/>
          <w:szCs w:val="28"/>
        </w:rPr>
        <w:t>撑杆2个及尺台(3kg)2个。</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50m测绳(根据参赛队的要求配发)。</w:t>
      </w:r>
    </w:p>
    <w:p>
      <w:pPr>
        <w:ind w:firstLine="556" w:firstLineChars="200"/>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5.</w:t>
      </w:r>
      <w:r>
        <w:rPr>
          <w:rFonts w:hint="eastAsia" w:ascii="仿宋_GB2312" w:hAnsi="仿宋_GB2312" w:eastAsia="仿宋_GB2312" w:cs="仿宋_GB2312"/>
          <w:b/>
          <w:bCs/>
          <w:color w:val="auto"/>
          <w:sz w:val="28"/>
          <w:szCs w:val="28"/>
        </w:rPr>
        <w:t>导线测量、曲线测设、施工放样仪器设备</w:t>
      </w:r>
    </w:p>
    <w:p>
      <w:pPr>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国产全站仪(标称精度宜优于2″/2+3ppm)</w:t>
      </w:r>
      <w:r>
        <w:rPr>
          <w:rFonts w:hint="eastAsia" w:eastAsia="仿宋_GB2312" w:cs="Times New Roman"/>
          <w:color w:val="auto"/>
          <w:sz w:val="28"/>
          <w:szCs w:val="28"/>
          <w:lang w:val="en-US" w:eastAsia="zh-CN"/>
        </w:rPr>
        <w:t>1台、</w:t>
      </w:r>
      <w:r>
        <w:rPr>
          <w:rFonts w:hint="default" w:ascii="Times New Roman" w:hAnsi="Times New Roman" w:eastAsia="仿宋_GB2312" w:cs="Times New Roman"/>
          <w:color w:val="auto"/>
          <w:sz w:val="28"/>
          <w:szCs w:val="28"/>
        </w:rPr>
        <w:t>配套棱镜(含基座)2个、三脚架3个</w:t>
      </w:r>
      <w:r>
        <w:rPr>
          <w:rFonts w:hint="eastAsia" w:eastAsia="仿宋_GB2312" w:cs="Times New Roman"/>
          <w:color w:val="auto"/>
          <w:sz w:val="28"/>
          <w:szCs w:val="28"/>
          <w:lang w:val="en-US" w:eastAsia="zh-CN"/>
        </w:rPr>
        <w:t>等</w:t>
      </w:r>
      <w:r>
        <w:rPr>
          <w:rFonts w:hint="default" w:ascii="Times New Roman" w:hAnsi="Times New Roman" w:eastAsia="仿宋_GB2312" w:cs="Times New Roman"/>
          <w:color w:val="auto"/>
          <w:sz w:val="28"/>
          <w:szCs w:val="28"/>
        </w:rPr>
        <w:t>。</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zh-TW" w:eastAsia="zh-CN" w:bidi="ar-SA"/>
        </w:rPr>
        <w:t>（</w:t>
      </w:r>
      <w:r>
        <w:rPr>
          <w:rFonts w:hint="eastAsia" w:ascii="楷体_GB2312" w:hAnsi="楷体_GB2312" w:eastAsia="楷体_GB2312" w:cs="楷体_GB2312"/>
          <w:b/>
          <w:bCs/>
          <w:color w:val="auto"/>
          <w:kern w:val="2"/>
          <w:sz w:val="28"/>
          <w:szCs w:val="24"/>
          <w:lang w:val="en-US" w:eastAsia="zh-CN" w:bidi="ar-SA"/>
        </w:rPr>
        <w:t>二）</w:t>
      </w:r>
      <w:r>
        <w:rPr>
          <w:rFonts w:hint="eastAsia" w:ascii="楷体_GB2312" w:hAnsi="楷体_GB2312" w:eastAsia="楷体_GB2312" w:cs="楷体_GB2312"/>
          <w:b/>
          <w:bCs/>
          <w:color w:val="auto"/>
          <w:kern w:val="2"/>
          <w:sz w:val="28"/>
          <w:szCs w:val="24"/>
          <w:lang w:val="zh-TW" w:eastAsia="zh-CN" w:bidi="ar-SA"/>
        </w:rPr>
        <w:t>竞赛环境</w:t>
      </w:r>
    </w:p>
    <w:p>
      <w:pPr>
        <w:pStyle w:val="21"/>
        <w:framePr w:wrap="auto" w:vAnchor="margin" w:hAnchor="text" w:yAlign="inline"/>
        <w:spacing w:line="360" w:lineRule="auto"/>
        <w:ind w:firstLine="561"/>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1.水准测量赛场情况</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水准线路为水泥硬化路面，线路长度约1.2</w:t>
      </w:r>
      <w:r>
        <w:rPr>
          <w:rFonts w:hint="eastAsia"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rPr>
        <w:t>2.0km左右。</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场地能设置多条闭合水准路线，能满足4</w:t>
      </w:r>
      <w:r>
        <w:rPr>
          <w:rFonts w:hint="eastAsia"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rPr>
        <w:t>5个队同时比赛。</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每条水准路线由3个待求点和1个已知点组成。</w:t>
      </w:r>
    </w:p>
    <w:p>
      <w:pPr>
        <w:pStyle w:val="21"/>
        <w:framePr w:wrap="auto" w:vAnchor="margin" w:hAnchor="text" w:yAlign="inline"/>
        <w:spacing w:line="360" w:lineRule="auto"/>
        <w:ind w:firstLine="561"/>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2.导线测量赛场情况</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导线测量场地为硬化地面，导线边长约150m。</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场地设置多条附合导线，能满足4</w:t>
      </w:r>
      <w:r>
        <w:rPr>
          <w:rFonts w:hint="eastAsia"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rPr>
        <w:t>5个队同时比赛。</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每条附合导线由2个已知点和2个待定点组成。</w:t>
      </w:r>
    </w:p>
    <w:p>
      <w:pPr>
        <w:pStyle w:val="21"/>
        <w:framePr w:wrap="auto" w:vAnchor="margin" w:hAnchor="text" w:yAlign="inline"/>
        <w:spacing w:line="360" w:lineRule="auto"/>
        <w:ind w:firstLine="561"/>
        <w:rPr>
          <w:rFonts w:hint="default"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3.</w:t>
      </w:r>
      <w:r>
        <w:rPr>
          <w:rFonts w:hint="default" w:ascii="仿宋_GB2312" w:hAnsi="仿宋_GB2312" w:eastAsia="仿宋_GB2312" w:cs="仿宋_GB2312"/>
          <w:b/>
          <w:bCs/>
          <w:color w:val="auto"/>
          <w:kern w:val="2"/>
          <w:sz w:val="28"/>
          <w:szCs w:val="28"/>
          <w:lang w:val="en-US" w:eastAsia="zh-CN" w:bidi="ar-SA"/>
        </w:rPr>
        <w:t>数字测图赛场情况</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数字测图竞赛场地地形地貌较齐全。</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测图场地面积约 200m×150m，通视条件良好，能满足多个队同时比赛。</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赛项执委会为每个参赛队提供3个控制点。</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内业编辑成图在规定的计算机机房完成，赛会提供计算机。</w:t>
      </w:r>
    </w:p>
    <w:p>
      <w:pPr>
        <w:pStyle w:val="21"/>
        <w:framePr w:wrap="auto" w:vAnchor="margin" w:hAnchor="text" w:yAlign="inline"/>
        <w:spacing w:line="360" w:lineRule="auto"/>
        <w:ind w:firstLine="561"/>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4.施工放样赛场情况</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 xml:space="preserve">施工放样场地为硬化地面，场地面积约100m×100m。 </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场地设置10个已知平面控制点，能满足4</w:t>
      </w:r>
      <w:r>
        <w:rPr>
          <w:rFonts w:hint="eastAsia"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rPr>
        <w:t>5个队同时比赛。</w:t>
      </w:r>
    </w:p>
    <w:p>
      <w:pPr>
        <w:pStyle w:val="21"/>
        <w:framePr w:wrap="auto" w:vAnchor="margin" w:hAnchor="text" w:yAlign="inline"/>
        <w:spacing w:line="360" w:lineRule="auto"/>
        <w:ind w:firstLine="561"/>
        <w:rPr>
          <w:rFonts w:hint="default"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5.</w:t>
      </w:r>
      <w:r>
        <w:rPr>
          <w:rFonts w:hint="default" w:ascii="仿宋_GB2312" w:hAnsi="仿宋_GB2312" w:eastAsia="仿宋_GB2312" w:cs="仿宋_GB2312"/>
          <w:b/>
          <w:bCs/>
          <w:color w:val="auto"/>
          <w:kern w:val="2"/>
          <w:sz w:val="28"/>
          <w:szCs w:val="28"/>
          <w:lang w:val="en-US" w:eastAsia="zh-CN" w:bidi="ar-SA"/>
        </w:rPr>
        <w:t>城市三维建模赛场情况</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eastAsia="zh-CN"/>
        </w:rPr>
        <w:t>（</w:t>
      </w:r>
      <w:r>
        <w:rPr>
          <w:rFonts w:hint="eastAsia"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城市三维建模赛场由赛项执委会根据</w:t>
      </w:r>
      <w:r>
        <w:rPr>
          <w:rFonts w:hint="eastAsia" w:eastAsia="仿宋_GB2312" w:cs="Times New Roman"/>
          <w:color w:val="auto"/>
          <w:sz w:val="28"/>
          <w:szCs w:val="28"/>
          <w:lang w:val="en-US" w:eastAsia="zh-CN"/>
        </w:rPr>
        <w:t>虚拟仿真平台</w:t>
      </w:r>
      <w:r>
        <w:rPr>
          <w:rFonts w:hint="default" w:ascii="Times New Roman" w:hAnsi="Times New Roman" w:eastAsia="仿宋_GB2312" w:cs="Times New Roman"/>
          <w:color w:val="auto"/>
          <w:sz w:val="28"/>
          <w:szCs w:val="28"/>
        </w:rPr>
        <w:t>指定竞赛区域选定仿真场景及测区。</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仿真测区地物</w:t>
      </w:r>
      <w:r>
        <w:rPr>
          <w:rFonts w:hint="eastAsia" w:eastAsia="仿宋_GB2312" w:cs="Times New Roman"/>
          <w:color w:val="auto"/>
          <w:sz w:val="28"/>
          <w:szCs w:val="28"/>
          <w:lang w:eastAsia="zh-CN"/>
        </w:rPr>
        <w:t>、</w:t>
      </w:r>
      <w:r>
        <w:rPr>
          <w:rFonts w:hint="default" w:ascii="Times New Roman" w:hAnsi="Times New Roman" w:eastAsia="仿宋_GB2312" w:cs="Times New Roman"/>
          <w:color w:val="auto"/>
          <w:sz w:val="28"/>
          <w:szCs w:val="28"/>
        </w:rPr>
        <w:t>地貌丰富，虚拟仿真竞赛</w:t>
      </w:r>
      <w:r>
        <w:rPr>
          <w:rFonts w:hint="eastAsia" w:eastAsia="仿宋_GB2312" w:cs="Times New Roman"/>
          <w:color w:val="auto"/>
          <w:sz w:val="28"/>
          <w:szCs w:val="28"/>
          <w:lang w:val="en-US" w:eastAsia="zh-CN"/>
        </w:rPr>
        <w:t>平台</w:t>
      </w:r>
      <w:r>
        <w:rPr>
          <w:rFonts w:hint="default" w:ascii="Times New Roman" w:hAnsi="Times New Roman" w:eastAsia="仿宋_GB2312" w:cs="Times New Roman"/>
          <w:color w:val="auto"/>
          <w:sz w:val="28"/>
          <w:szCs w:val="28"/>
        </w:rPr>
        <w:t>能满足所有参赛队伍同时比赛。</w:t>
      </w:r>
    </w:p>
    <w:p>
      <w:pPr>
        <w:ind w:firstLine="556" w:firstLineChars="200"/>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rPr>
        <w:t>仿真外业测量及内业编辑成图均在规定的计算机机房完成，由竞赛承办方提供计算机等竞赛设备和软件。</w:t>
      </w:r>
    </w:p>
    <w:p>
      <w:pPr>
        <w:pStyle w:val="21"/>
        <w:framePr w:wrap="auto" w:vAnchor="margin" w:hAnchor="text" w:yAlign="inline"/>
        <w:spacing w:line="360" w:lineRule="auto"/>
        <w:ind w:firstLine="561"/>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6.</w:t>
      </w:r>
      <w:r>
        <w:rPr>
          <w:rFonts w:hint="default" w:ascii="仿宋_GB2312" w:hAnsi="仿宋_GB2312" w:eastAsia="仿宋_GB2312" w:cs="仿宋_GB2312"/>
          <w:b/>
          <w:bCs/>
          <w:color w:val="auto"/>
          <w:kern w:val="2"/>
          <w:sz w:val="28"/>
          <w:szCs w:val="28"/>
          <w:lang w:val="en-US" w:eastAsia="zh-CN" w:bidi="ar-SA"/>
        </w:rPr>
        <w:t>赛场</w:t>
      </w:r>
      <w:r>
        <w:rPr>
          <w:rFonts w:hint="eastAsia" w:ascii="仿宋_GB2312" w:hAnsi="仿宋_GB2312" w:eastAsia="仿宋_GB2312" w:cs="仿宋_GB2312"/>
          <w:b/>
          <w:bCs/>
          <w:color w:val="auto"/>
          <w:kern w:val="2"/>
          <w:sz w:val="28"/>
          <w:szCs w:val="28"/>
          <w:lang w:val="en-US" w:eastAsia="zh-CN" w:bidi="ar-SA"/>
        </w:rPr>
        <w:t>标识</w:t>
      </w:r>
    </w:p>
    <w:p>
      <w:pPr>
        <w:pStyle w:val="21"/>
        <w:framePr w:wrap="auto" w:vAnchor="margin" w:hAnchor="text" w:yAlign="inline"/>
        <w:spacing w:line="360" w:lineRule="auto"/>
        <w:ind w:firstLine="561"/>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内布设有明显</w:t>
      </w:r>
      <w:r>
        <w:rPr>
          <w:rFonts w:hint="default" w:ascii="仿宋_GB2312" w:hAnsi="仿宋_GB2312" w:eastAsia="仿宋_GB2312" w:cs="仿宋_GB2312"/>
          <w:b/>
          <w:bCs/>
          <w:color w:val="auto"/>
          <w:kern w:val="2"/>
          <w:sz w:val="28"/>
          <w:szCs w:val="28"/>
          <w:lang w:val="en-US" w:eastAsia="zh-CN" w:bidi="ar-SA"/>
        </w:rPr>
        <w:t>易</w:t>
      </w:r>
      <w:r>
        <w:rPr>
          <w:rFonts w:hint="default" w:ascii="Times New Roman" w:hAnsi="Times New Roman" w:eastAsia="仿宋_GB2312" w:cs="Times New Roman"/>
          <w:color w:val="auto"/>
          <w:sz w:val="28"/>
          <w:szCs w:val="28"/>
        </w:rPr>
        <w:t>读的点位标志和路线标示，赛场周边有隔离标示或护栏，确保选手不受外界影响参加竞赛。赛场提供稳定的照明、水、电和供电应急设备等。</w:t>
      </w:r>
    </w:p>
    <w:p>
      <w:pPr>
        <w:pStyle w:val="21"/>
        <w:framePr w:wrap="auto" w:vAnchor="margin" w:hAnchor="text" w:yAlign="inline"/>
        <w:spacing w:line="360" w:lineRule="auto"/>
        <w:ind w:firstLine="561"/>
        <w:rPr>
          <w:rFonts w:hint="default"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7.</w:t>
      </w:r>
      <w:r>
        <w:rPr>
          <w:rFonts w:hint="default" w:ascii="仿宋_GB2312" w:hAnsi="仿宋_GB2312" w:eastAsia="仿宋_GB2312" w:cs="仿宋_GB2312"/>
          <w:b/>
          <w:bCs/>
          <w:color w:val="auto"/>
          <w:kern w:val="2"/>
          <w:sz w:val="28"/>
          <w:szCs w:val="28"/>
          <w:lang w:val="en-US" w:eastAsia="zh-CN" w:bidi="ar-SA"/>
        </w:rPr>
        <w:t>赛场</w:t>
      </w:r>
      <w:r>
        <w:rPr>
          <w:rFonts w:hint="eastAsia" w:ascii="仿宋_GB2312" w:hAnsi="仿宋_GB2312" w:eastAsia="仿宋_GB2312" w:cs="仿宋_GB2312"/>
          <w:b/>
          <w:bCs/>
          <w:color w:val="auto"/>
          <w:kern w:val="2"/>
          <w:sz w:val="28"/>
          <w:szCs w:val="28"/>
          <w:lang w:val="en-US" w:eastAsia="zh-CN" w:bidi="ar-SA"/>
        </w:rPr>
        <w:t>应急</w:t>
      </w:r>
    </w:p>
    <w:p>
      <w:pPr>
        <w:numPr>
          <w:ilvl w:val="0"/>
          <w:numId w:val="0"/>
        </w:numPr>
        <w:ind w:firstLine="556" w:firstLineChars="200"/>
        <w:rPr>
          <w:rFonts w:hint="default" w:ascii="Times New Roman" w:hAnsi="Times New Roman" w:eastAsia="微软雅黑" w:cs="Times New Roman"/>
          <w:color w:val="auto"/>
          <w:sz w:val="24"/>
        </w:rPr>
      </w:pPr>
      <w:r>
        <w:rPr>
          <w:rFonts w:hint="default" w:ascii="Times New Roman" w:hAnsi="Times New Roman" w:eastAsia="仿宋_GB2312" w:cs="Times New Roman"/>
          <w:color w:val="auto"/>
          <w:sz w:val="28"/>
          <w:szCs w:val="28"/>
        </w:rPr>
        <w:t>设有保安、公安、消防、设备维修和电力抢险人员待命，以防突发事件。赛场配备维修服务、医疗、生活补给站等公共服务设施，为选手和赛场人员提供服务。</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竞赛样题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sz w:val="28"/>
          <w:szCs w:val="28"/>
        </w:rPr>
      </w:pPr>
      <w:bookmarkStart w:id="0" w:name="_Toc132487855"/>
      <w:r>
        <w:rPr>
          <w:rFonts w:hint="eastAsia" w:ascii="仿宋_GB2312" w:hAnsi="仿宋_GB2312" w:eastAsia="仿宋_GB2312" w:cs="仿宋_GB2312"/>
          <w:b/>
          <w:bCs/>
          <w:sz w:val="28"/>
          <w:szCs w:val="28"/>
          <w:lang w:val="en-US" w:eastAsia="zh-CN"/>
        </w:rPr>
        <w:t>1.</w:t>
      </w:r>
      <w:r>
        <w:rPr>
          <w:rFonts w:hint="eastAsia" w:ascii="仿宋_GB2312" w:hAnsi="仿宋_GB2312" w:eastAsia="仿宋_GB2312" w:cs="仿宋_GB2312"/>
          <w:b/>
          <w:bCs/>
          <w:sz w:val="28"/>
          <w:szCs w:val="28"/>
        </w:rPr>
        <w:t>1:500数字测图竞赛</w:t>
      </w:r>
      <w:bookmarkEnd w:id="0"/>
      <w:r>
        <w:rPr>
          <w:rFonts w:hint="eastAsia" w:ascii="仿宋_GB2312" w:hAnsi="仿宋_GB2312" w:eastAsia="仿宋_GB2312" w:cs="仿宋_GB2312"/>
          <w:b/>
          <w:bCs/>
          <w:sz w:val="28"/>
          <w:szCs w:val="28"/>
        </w:rPr>
        <w:t>样题</w:t>
      </w:r>
    </w:p>
    <w:p>
      <w:pPr>
        <w:ind w:firstLine="556"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如图1所示，K01、K02、K03为控制点，请利用国产GNSS接收机按测图要求绘制1:</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00数字测图。测图要求按赛项技术规程。</w:t>
      </w:r>
    </w:p>
    <w:p>
      <w:pPr>
        <w:ind w:firstLine="556"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控制点坐标如下： </w:t>
      </w:r>
    </w:p>
    <w:p>
      <w:pPr>
        <w:ind w:firstLine="556" w:firstLineChars="200"/>
        <w:rPr>
          <w:rFonts w:hint="eastAsia" w:ascii="楷体_GB2312" w:hAnsi="楷体_GB2312" w:eastAsia="楷体_GB2312" w:cs="楷体_GB2312"/>
          <w:sz w:val="28"/>
          <w:szCs w:val="28"/>
          <w:lang w:val="es-ES"/>
        </w:rPr>
      </w:pPr>
      <w:r>
        <w:rPr>
          <w:rFonts w:hint="eastAsia" w:ascii="楷体_GB2312" w:hAnsi="楷体_GB2312" w:eastAsia="楷体_GB2312" w:cs="楷体_GB2312"/>
          <w:sz w:val="28"/>
          <w:szCs w:val="28"/>
          <w:lang w:val="es-ES"/>
        </w:rPr>
        <w:t xml:space="preserve">K01: </w:t>
      </w:r>
      <w:r>
        <w:rPr>
          <w:rFonts w:hint="eastAsia" w:ascii="楷体_GB2312" w:hAnsi="楷体_GB2312" w:eastAsia="楷体_GB2312" w:cs="楷体_GB2312"/>
          <w:sz w:val="28"/>
          <w:szCs w:val="28"/>
          <w:lang w:val="es-ES" w:eastAsia="zh-CN"/>
        </w:rPr>
        <w:t>X</w:t>
      </w:r>
      <w:r>
        <w:rPr>
          <w:rFonts w:hint="eastAsia" w:ascii="楷体_GB2312" w:hAnsi="楷体_GB2312" w:eastAsia="楷体_GB2312" w:cs="楷体_GB2312"/>
          <w:sz w:val="28"/>
          <w:szCs w:val="28"/>
          <w:lang w:val="es-ES"/>
        </w:rPr>
        <w:t xml:space="preserve">=1901.667m  </w:t>
      </w:r>
      <w:r>
        <w:rPr>
          <w:rFonts w:hint="eastAsia" w:ascii="楷体_GB2312" w:hAnsi="楷体_GB2312" w:eastAsia="楷体_GB2312" w:cs="楷体_GB2312"/>
          <w:sz w:val="28"/>
          <w:szCs w:val="28"/>
          <w:lang w:val="es-ES" w:eastAsia="zh-CN"/>
        </w:rPr>
        <w:t>Y</w:t>
      </w:r>
      <w:r>
        <w:rPr>
          <w:rFonts w:hint="eastAsia" w:ascii="楷体_GB2312" w:hAnsi="楷体_GB2312" w:eastAsia="楷体_GB2312" w:cs="楷体_GB2312"/>
          <w:sz w:val="28"/>
          <w:szCs w:val="28"/>
          <w:lang w:val="es-ES"/>
        </w:rPr>
        <w:t>=2880.822m  H=170.244m</w:t>
      </w:r>
    </w:p>
    <w:p>
      <w:pPr>
        <w:ind w:firstLine="556" w:firstLineChars="200"/>
        <w:rPr>
          <w:rFonts w:hint="eastAsia" w:ascii="楷体_GB2312" w:hAnsi="楷体_GB2312" w:eastAsia="楷体_GB2312" w:cs="楷体_GB2312"/>
          <w:sz w:val="28"/>
          <w:szCs w:val="28"/>
          <w:lang w:val="es-ES"/>
        </w:rPr>
      </w:pPr>
      <w:r>
        <w:rPr>
          <w:rFonts w:hint="eastAsia" w:ascii="楷体_GB2312" w:hAnsi="楷体_GB2312" w:eastAsia="楷体_GB2312" w:cs="楷体_GB2312"/>
          <w:sz w:val="28"/>
          <w:szCs w:val="28"/>
          <w:lang w:val="es-ES"/>
        </w:rPr>
        <w:t xml:space="preserve">K02: </w:t>
      </w:r>
      <w:r>
        <w:rPr>
          <w:rFonts w:hint="eastAsia" w:ascii="楷体_GB2312" w:hAnsi="楷体_GB2312" w:eastAsia="楷体_GB2312" w:cs="楷体_GB2312"/>
          <w:sz w:val="28"/>
          <w:szCs w:val="28"/>
          <w:lang w:val="es-ES" w:eastAsia="zh-CN"/>
        </w:rPr>
        <w:t>X</w:t>
      </w:r>
      <w:r>
        <w:rPr>
          <w:rFonts w:hint="eastAsia" w:ascii="楷体_GB2312" w:hAnsi="楷体_GB2312" w:eastAsia="楷体_GB2312" w:cs="楷体_GB2312"/>
          <w:sz w:val="28"/>
          <w:szCs w:val="28"/>
          <w:lang w:val="es-ES"/>
        </w:rPr>
        <w:t xml:space="preserve">=1802.985m  </w:t>
      </w:r>
      <w:r>
        <w:rPr>
          <w:rFonts w:hint="eastAsia" w:ascii="楷体_GB2312" w:hAnsi="楷体_GB2312" w:eastAsia="楷体_GB2312" w:cs="楷体_GB2312"/>
          <w:sz w:val="28"/>
          <w:szCs w:val="28"/>
          <w:lang w:val="es-ES" w:eastAsia="zh-CN"/>
        </w:rPr>
        <w:t>Y</w:t>
      </w:r>
      <w:r>
        <w:rPr>
          <w:rFonts w:hint="eastAsia" w:ascii="楷体_GB2312" w:hAnsi="楷体_GB2312" w:eastAsia="楷体_GB2312" w:cs="楷体_GB2312"/>
          <w:sz w:val="28"/>
          <w:szCs w:val="28"/>
          <w:lang w:val="es-ES"/>
        </w:rPr>
        <w:t>=2762.218m  H=170.078m</w:t>
      </w:r>
    </w:p>
    <w:p>
      <w:pPr>
        <w:ind w:firstLine="556"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 xml:space="preserve">K03: </w:t>
      </w:r>
      <w:r>
        <w:rPr>
          <w:rFonts w:hint="eastAsia" w:ascii="楷体_GB2312" w:hAnsi="楷体_GB2312" w:eastAsia="楷体_GB2312" w:cs="楷体_GB2312"/>
          <w:sz w:val="28"/>
          <w:szCs w:val="28"/>
          <w:lang w:eastAsia="zh-CN"/>
        </w:rPr>
        <w:t>X</w:t>
      </w:r>
      <w:r>
        <w:rPr>
          <w:rFonts w:hint="eastAsia" w:ascii="楷体_GB2312" w:hAnsi="楷体_GB2312" w:eastAsia="楷体_GB2312" w:cs="楷体_GB2312"/>
          <w:sz w:val="28"/>
          <w:szCs w:val="28"/>
        </w:rPr>
        <w:t xml:space="preserve">=1714.228m  </w:t>
      </w:r>
      <w:r>
        <w:rPr>
          <w:rFonts w:hint="eastAsia" w:ascii="楷体_GB2312" w:hAnsi="楷体_GB2312" w:eastAsia="楷体_GB2312" w:cs="楷体_GB2312"/>
          <w:sz w:val="28"/>
          <w:szCs w:val="28"/>
          <w:lang w:eastAsia="zh-CN"/>
        </w:rPr>
        <w:t>Y</w:t>
      </w:r>
      <w:r>
        <w:rPr>
          <w:rFonts w:hint="eastAsia" w:ascii="楷体_GB2312" w:hAnsi="楷体_GB2312" w:eastAsia="楷体_GB2312" w:cs="楷体_GB2312"/>
          <w:sz w:val="28"/>
          <w:szCs w:val="28"/>
        </w:rPr>
        <w:t>=2805.325m  H=167.969m</w:t>
      </w:r>
    </w:p>
    <w:p>
      <w:pPr>
        <w:widowControl/>
        <w:snapToGrid w:val="0"/>
        <w:jc w:val="center"/>
        <w:rPr>
          <w:rFonts w:asciiTheme="minorHAnsi" w:hAnsiTheme="minorHAnsi" w:eastAsiaTheme="minorEastAsia" w:cstheme="minorBidi"/>
          <w:szCs w:val="28"/>
        </w:rPr>
      </w:pPr>
      <w:r>
        <w:rPr>
          <w:rFonts w:asciiTheme="minorHAnsi" w:hAnsiTheme="minorHAnsi" w:eastAsiaTheme="minorEastAsia" w:cstheme="minorBidi"/>
          <w:szCs w:val="22"/>
        </w:rPr>
        <w:drawing>
          <wp:inline distT="0" distB="0" distL="0" distR="0">
            <wp:extent cx="3689350" cy="3587115"/>
            <wp:effectExtent l="0" t="0" r="6350" b="6985"/>
            <wp:docPr id="1354598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982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89350" cy="3587115"/>
                    </a:xfrm>
                    <a:prstGeom prst="rect">
                      <a:avLst/>
                    </a:prstGeom>
                    <a:noFill/>
                    <a:ln>
                      <a:noFill/>
                    </a:ln>
                  </pic:spPr>
                </pic:pic>
              </a:graphicData>
            </a:graphic>
          </wp:inline>
        </w:drawing>
      </w:r>
    </w:p>
    <w:p>
      <w:pPr>
        <w:widowControl/>
        <w:snapToGrid w:val="0"/>
        <w:spacing w:line="560" w:lineRule="exact"/>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图1  1:500数字测图竞赛场地示意图</w:t>
      </w:r>
    </w:p>
    <w:p>
      <w:pPr>
        <w:widowControl/>
        <w:numPr>
          <w:ilvl w:val="0"/>
          <w:numId w:val="4"/>
        </w:numPr>
        <w:snapToGrid w:val="0"/>
        <w:spacing w:line="560" w:lineRule="exact"/>
        <w:ind w:left="420" w:hanging="420"/>
        <w:rPr>
          <w:rFonts w:hint="eastAsia"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上交成果：数据采集的原始文件、野外数据采集草图和dwg格式的地形图文件。</w:t>
      </w:r>
    </w:p>
    <w:p>
      <w:pPr>
        <w:widowControl/>
        <w:numPr>
          <w:ilvl w:val="0"/>
          <w:numId w:val="4"/>
        </w:numPr>
        <w:snapToGrid w:val="0"/>
        <w:spacing w:line="560" w:lineRule="exact"/>
        <w:ind w:left="420" w:hanging="420"/>
        <w:rPr>
          <w:rFonts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总分100分，其中竞赛用时成绩满分15分，实操及成果质量满分85分。</w:t>
      </w:r>
    </w:p>
    <w:p>
      <w:pPr>
        <w:numPr>
          <w:ilvl w:val="0"/>
          <w:numId w:val="0"/>
        </w:numPr>
        <w:ind w:firstLine="556" w:firstLineChars="200"/>
        <w:rPr>
          <w:rFonts w:hint="eastAsia" w:asciiTheme="minorHAnsi" w:hAnsiTheme="minorHAnsi" w:eastAsiaTheme="minorEastAsia" w:cstheme="minorBidi"/>
          <w:b/>
          <w:bCs/>
          <w:sz w:val="30"/>
          <w:szCs w:val="30"/>
        </w:rPr>
      </w:pPr>
      <w:bookmarkStart w:id="1" w:name="_Toc132487891"/>
      <w:r>
        <w:rPr>
          <w:rFonts w:hint="eastAsia" w:ascii="仿宋_GB2312" w:hAnsi="仿宋_GB2312" w:eastAsia="仿宋_GB2312" w:cs="仿宋_GB2312"/>
          <w:b/>
          <w:bCs/>
          <w:sz w:val="28"/>
          <w:szCs w:val="28"/>
          <w:lang w:val="en-US" w:eastAsia="zh-CN"/>
        </w:rPr>
        <w:t>2.</w:t>
      </w:r>
      <w:r>
        <w:rPr>
          <w:rFonts w:hint="eastAsia" w:ascii="仿宋_GB2312" w:hAnsi="仿宋_GB2312" w:eastAsia="仿宋_GB2312" w:cs="仿宋_GB2312"/>
          <w:b/>
          <w:bCs/>
          <w:sz w:val="28"/>
          <w:szCs w:val="28"/>
        </w:rPr>
        <w:t>1:1000数字测图竞赛</w:t>
      </w:r>
      <w:bookmarkEnd w:id="1"/>
      <w:r>
        <w:rPr>
          <w:rFonts w:hint="eastAsia" w:ascii="仿宋_GB2312" w:hAnsi="仿宋_GB2312" w:eastAsia="仿宋_GB2312" w:cs="仿宋_GB2312"/>
          <w:b/>
          <w:bCs/>
          <w:sz w:val="28"/>
          <w:szCs w:val="28"/>
        </w:rPr>
        <w:t>样题</w:t>
      </w:r>
    </w:p>
    <w:p>
      <w:pPr>
        <w:ind w:firstLine="556"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如图2所示，K01、K02、K03为控制点，请利用国产GNSS接收机按测图要求绘制1:1000数字测图。测图要求按赛项技术规程。</w:t>
      </w:r>
    </w:p>
    <w:p>
      <w:pPr>
        <w:ind w:firstLine="556"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控制点坐标如下： </w:t>
      </w:r>
    </w:p>
    <w:p>
      <w:pPr>
        <w:ind w:firstLine="556" w:firstLineChars="200"/>
        <w:rPr>
          <w:rFonts w:hint="eastAsia" w:ascii="楷体_GB2312" w:hAnsi="楷体_GB2312" w:eastAsia="楷体_GB2312" w:cs="楷体_GB2312"/>
          <w:sz w:val="28"/>
          <w:szCs w:val="28"/>
          <w:lang w:val="es-ES"/>
        </w:rPr>
      </w:pPr>
      <w:r>
        <w:rPr>
          <w:rFonts w:hint="eastAsia" w:ascii="楷体_GB2312" w:hAnsi="楷体_GB2312" w:eastAsia="楷体_GB2312" w:cs="楷体_GB2312"/>
          <w:sz w:val="28"/>
          <w:szCs w:val="28"/>
          <w:lang w:val="es-ES"/>
        </w:rPr>
        <w:t xml:space="preserve">K01: </w:t>
      </w:r>
      <w:r>
        <w:rPr>
          <w:rFonts w:hint="eastAsia" w:ascii="楷体_GB2312" w:hAnsi="楷体_GB2312" w:eastAsia="楷体_GB2312" w:cs="楷体_GB2312"/>
          <w:sz w:val="28"/>
          <w:szCs w:val="28"/>
          <w:lang w:val="es-ES" w:eastAsia="zh-CN"/>
        </w:rPr>
        <w:t>X</w:t>
      </w:r>
      <w:r>
        <w:rPr>
          <w:rFonts w:hint="eastAsia" w:ascii="楷体_GB2312" w:hAnsi="楷体_GB2312" w:eastAsia="楷体_GB2312" w:cs="楷体_GB2312"/>
          <w:sz w:val="28"/>
          <w:szCs w:val="28"/>
          <w:lang w:val="es-ES"/>
        </w:rPr>
        <w:t xml:space="preserve">=1901.667m  </w:t>
      </w:r>
      <w:r>
        <w:rPr>
          <w:rFonts w:hint="eastAsia" w:ascii="楷体_GB2312" w:hAnsi="楷体_GB2312" w:eastAsia="楷体_GB2312" w:cs="楷体_GB2312"/>
          <w:sz w:val="28"/>
          <w:szCs w:val="28"/>
          <w:lang w:val="es-ES" w:eastAsia="zh-CN"/>
        </w:rPr>
        <w:t>Y</w:t>
      </w:r>
      <w:r>
        <w:rPr>
          <w:rFonts w:hint="eastAsia" w:ascii="楷体_GB2312" w:hAnsi="楷体_GB2312" w:eastAsia="楷体_GB2312" w:cs="楷体_GB2312"/>
          <w:sz w:val="28"/>
          <w:szCs w:val="28"/>
          <w:lang w:val="es-ES"/>
        </w:rPr>
        <w:t>=2880.822m  H=70.244m</w:t>
      </w:r>
    </w:p>
    <w:p>
      <w:pPr>
        <w:ind w:firstLine="556" w:firstLineChars="200"/>
        <w:rPr>
          <w:rFonts w:hint="eastAsia" w:ascii="楷体_GB2312" w:hAnsi="楷体_GB2312" w:eastAsia="楷体_GB2312" w:cs="楷体_GB2312"/>
          <w:sz w:val="28"/>
          <w:szCs w:val="28"/>
          <w:lang w:val="es-ES"/>
        </w:rPr>
      </w:pPr>
      <w:r>
        <w:rPr>
          <w:rFonts w:hint="eastAsia" w:ascii="楷体_GB2312" w:hAnsi="楷体_GB2312" w:eastAsia="楷体_GB2312" w:cs="楷体_GB2312"/>
          <w:sz w:val="28"/>
          <w:szCs w:val="28"/>
          <w:lang w:val="es-ES"/>
        </w:rPr>
        <w:t xml:space="preserve">K02: </w:t>
      </w:r>
      <w:r>
        <w:rPr>
          <w:rFonts w:hint="eastAsia" w:ascii="楷体_GB2312" w:hAnsi="楷体_GB2312" w:eastAsia="楷体_GB2312" w:cs="楷体_GB2312"/>
          <w:sz w:val="28"/>
          <w:szCs w:val="28"/>
          <w:lang w:val="es-ES" w:eastAsia="zh-CN"/>
        </w:rPr>
        <w:t>X</w:t>
      </w:r>
      <w:r>
        <w:rPr>
          <w:rFonts w:hint="eastAsia" w:ascii="楷体_GB2312" w:hAnsi="楷体_GB2312" w:eastAsia="楷体_GB2312" w:cs="楷体_GB2312"/>
          <w:sz w:val="28"/>
          <w:szCs w:val="28"/>
          <w:lang w:val="es-ES"/>
        </w:rPr>
        <w:t xml:space="preserve">=1802.985m  </w:t>
      </w:r>
      <w:r>
        <w:rPr>
          <w:rFonts w:hint="eastAsia" w:ascii="楷体_GB2312" w:hAnsi="楷体_GB2312" w:eastAsia="楷体_GB2312" w:cs="楷体_GB2312"/>
          <w:sz w:val="28"/>
          <w:szCs w:val="28"/>
          <w:lang w:val="es-ES" w:eastAsia="zh-CN"/>
        </w:rPr>
        <w:t>Y</w:t>
      </w:r>
      <w:r>
        <w:rPr>
          <w:rFonts w:hint="eastAsia" w:ascii="楷体_GB2312" w:hAnsi="楷体_GB2312" w:eastAsia="楷体_GB2312" w:cs="楷体_GB2312"/>
          <w:sz w:val="28"/>
          <w:szCs w:val="28"/>
          <w:lang w:val="es-ES"/>
        </w:rPr>
        <w:t>=2762.218m  H=70.078m</w:t>
      </w:r>
    </w:p>
    <w:p>
      <w:pPr>
        <w:ind w:firstLine="556"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 xml:space="preserve">K03: </w:t>
      </w:r>
      <w:r>
        <w:rPr>
          <w:rFonts w:hint="eastAsia" w:ascii="楷体_GB2312" w:hAnsi="楷体_GB2312" w:eastAsia="楷体_GB2312" w:cs="楷体_GB2312"/>
          <w:sz w:val="28"/>
          <w:szCs w:val="28"/>
          <w:lang w:eastAsia="zh-CN"/>
        </w:rPr>
        <w:t>X</w:t>
      </w:r>
      <w:r>
        <w:rPr>
          <w:rFonts w:hint="eastAsia" w:ascii="楷体_GB2312" w:hAnsi="楷体_GB2312" w:eastAsia="楷体_GB2312" w:cs="楷体_GB2312"/>
          <w:sz w:val="28"/>
          <w:szCs w:val="28"/>
        </w:rPr>
        <w:t xml:space="preserve">=1714.228m  </w:t>
      </w:r>
      <w:r>
        <w:rPr>
          <w:rFonts w:hint="eastAsia" w:ascii="楷体_GB2312" w:hAnsi="楷体_GB2312" w:eastAsia="楷体_GB2312" w:cs="楷体_GB2312"/>
          <w:sz w:val="28"/>
          <w:szCs w:val="28"/>
          <w:lang w:eastAsia="zh-CN"/>
        </w:rPr>
        <w:t>Y</w:t>
      </w:r>
      <w:r>
        <w:rPr>
          <w:rFonts w:hint="eastAsia" w:ascii="楷体_GB2312" w:hAnsi="楷体_GB2312" w:eastAsia="楷体_GB2312" w:cs="楷体_GB2312"/>
          <w:sz w:val="28"/>
          <w:szCs w:val="28"/>
        </w:rPr>
        <w:t>=2805.325m  H=67.969m</w:t>
      </w:r>
    </w:p>
    <w:p>
      <w:pPr>
        <w:widowControl/>
        <w:snapToGrid w:val="0"/>
        <w:ind w:left="200" w:firstLine="0" w:firstLineChars="0"/>
        <w:jc w:val="center"/>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drawing>
          <wp:inline distT="0" distB="0" distL="0" distR="0">
            <wp:extent cx="3130550" cy="3871595"/>
            <wp:effectExtent l="0" t="0" r="6350" b="1905"/>
            <wp:docPr id="13098627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62729" name="图片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37632" cy="3880594"/>
                    </a:xfrm>
                    <a:prstGeom prst="rect">
                      <a:avLst/>
                    </a:prstGeom>
                    <a:noFill/>
                    <a:ln>
                      <a:noFill/>
                    </a:ln>
                  </pic:spPr>
                </pic:pic>
              </a:graphicData>
            </a:graphic>
          </wp:inline>
        </w:drawing>
      </w:r>
    </w:p>
    <w:p>
      <w:pPr>
        <w:widowControl/>
        <w:snapToGrid w:val="0"/>
        <w:spacing w:line="560" w:lineRule="exact"/>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图2  1:1000数字测图竞赛场地示意图</w:t>
      </w:r>
    </w:p>
    <w:p>
      <w:pPr>
        <w:widowControl/>
        <w:numPr>
          <w:ilvl w:val="0"/>
          <w:numId w:val="4"/>
        </w:numPr>
        <w:snapToGrid w:val="0"/>
        <w:spacing w:line="560" w:lineRule="exact"/>
        <w:ind w:left="420" w:hanging="420"/>
        <w:rPr>
          <w:rFonts w:hint="eastAsia"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上交成果：数据采集的原始文件、野外数据采集草图和dwg格式的地形图文件。</w:t>
      </w:r>
    </w:p>
    <w:p>
      <w:pPr>
        <w:widowControl/>
        <w:numPr>
          <w:ilvl w:val="0"/>
          <w:numId w:val="4"/>
        </w:numPr>
        <w:snapToGrid w:val="0"/>
        <w:spacing w:line="560" w:lineRule="exact"/>
        <w:ind w:left="420" w:hanging="420"/>
        <w:jc w:val="left"/>
        <w:rPr>
          <w:rFonts w:hint="eastAsia" w:ascii="仿宋_GB2312" w:hAnsi="楷体_GB2312" w:eastAsia="仿宋_GB2312" w:cs="楷体_GB2312"/>
          <w:szCs w:val="28"/>
        </w:rPr>
      </w:pPr>
      <w:r>
        <w:rPr>
          <w:rFonts w:hint="eastAsia" w:ascii="仿宋_GB2312" w:hAnsi="楷体_GB2312" w:eastAsia="仿宋_GB2312" w:cs="楷体_GB2312"/>
          <w:kern w:val="0"/>
          <w:sz w:val="28"/>
          <w:szCs w:val="28"/>
        </w:rPr>
        <w:t>总分100分，其中竞赛用时成绩满分15分，实操及成果质量满分85分。</w:t>
      </w:r>
    </w:p>
    <w:p>
      <w:pPr>
        <w:numPr>
          <w:ilvl w:val="0"/>
          <w:numId w:val="0"/>
        </w:numPr>
        <w:ind w:left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3.</w:t>
      </w:r>
      <w:r>
        <w:rPr>
          <w:rFonts w:hint="eastAsia" w:ascii="仿宋_GB2312" w:hAnsi="仿宋_GB2312" w:eastAsia="仿宋_GB2312" w:cs="仿宋_GB2312"/>
          <w:b/>
          <w:bCs/>
          <w:sz w:val="28"/>
          <w:szCs w:val="28"/>
        </w:rPr>
        <w:t>城市三维建模竞赛样题</w:t>
      </w:r>
    </w:p>
    <w:p>
      <w:pPr>
        <w:ind w:firstLine="556"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城市三维建模赛项的场地由大赛裁判委员会根据虚拟仿真平台指定竞赛区域，选定仿真场景环境及摄区。仿真摄区内地物、地貌丰富，虚拟仿真竞赛系统能满足所有参赛队伍同时比赛。本赛项要求参赛选手在虚拟仿真环境内采用仿真无人机系统采集外业影像数据后，再按照相关规范生产倾斜摄影三维模型和数字线划图。虚拟仿真外业工作及内业绘图与编辑均在规定的计算机机房完成，大赛提供统一配置的计算机与虚拟仿真平台。</w:t>
      </w:r>
    </w:p>
    <w:p>
      <w:pPr>
        <w:ind w:firstLine="556" w:firstLineChars="200"/>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lang w:val="en-US" w:eastAsia="zh-CN"/>
        </w:rPr>
        <w:t>1</w:t>
      </w: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rPr>
        <w:t>作业要求</w:t>
      </w:r>
    </w:p>
    <w:p>
      <w:pPr>
        <w:ind w:firstLine="556"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lang w:val="en-US" w:eastAsia="zh-CN"/>
        </w:rPr>
        <w:t>1</w:t>
      </w: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rPr>
        <w:t>利用虚拟仿真平台进行虚拟场景内无人机低空倾斜摄影测量数据采集，在规定时间内对竞赛制定摄区进行踏勘模拟、航线规划、航摄飞行、像控点布设等。</w:t>
      </w:r>
    </w:p>
    <w:p>
      <w:pPr>
        <w:ind w:firstLine="556"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lang w:val="en-US" w:eastAsia="zh-CN"/>
        </w:rPr>
        <w:t>2</w:t>
      </w: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rPr>
        <w:t>对虚拟场景中采集到的航摄数据进行预处理、空三解算、控制网平差、模型生产、模型输出等。</w:t>
      </w:r>
    </w:p>
    <w:p>
      <w:pPr>
        <w:ind w:firstLine="556"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lang w:val="en-US" w:eastAsia="zh-CN"/>
        </w:rPr>
        <w:t>3</w:t>
      </w: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rPr>
        <w:t>对OSGB格式的实景三维模型进行裸眼三维绘图，完成仿真摄区的外业调绘、DLG编辑、质量检查、图廓整饰、成果输出等。</w:t>
      </w:r>
    </w:p>
    <w:p>
      <w:pPr>
        <w:ind w:firstLine="556" w:firstLineChars="200"/>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lang w:val="en-US" w:eastAsia="zh-CN"/>
        </w:rPr>
        <w:t>2</w:t>
      </w: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rPr>
        <w:t>上交成果</w:t>
      </w:r>
    </w:p>
    <w:p>
      <w:pPr>
        <w:ind w:firstLine="556"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lang w:val="en-US" w:eastAsia="zh-CN"/>
        </w:rPr>
        <w:t>1</w:t>
      </w: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rPr>
        <w:t>数字线划图文件（.dwg和.pdf）。</w:t>
      </w:r>
    </w:p>
    <w:p>
      <w:pPr>
        <w:ind w:firstLine="556" w:firstLineChars="200"/>
        <w:rPr>
          <w:rFonts w:hint="eastAsia" w:ascii="仿宋_GB2312" w:eastAsia="仿宋_GB2312" w:hAnsiTheme="minorHAnsi" w:cstheme="minorBidi"/>
          <w:sz w:val="28"/>
          <w:szCs w:val="28"/>
        </w:rPr>
      </w:pPr>
      <w:r>
        <w:rPr>
          <w:rFonts w:hint="eastAsia" w:ascii="仿宋_GB2312" w:hAnsi="Times New Roman" w:eastAsia="仿宋_GB2312" w:cs="Times New Roman"/>
          <w:sz w:val="28"/>
          <w:szCs w:val="28"/>
          <w:lang w:val="en-US" w:eastAsia="zh-CN"/>
        </w:rPr>
        <w:t>2</w:t>
      </w: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rPr>
        <w:t>虚拟仿真平台对应的成果数据文件。</w:t>
      </w:r>
    </w:p>
    <w:p>
      <w:pPr>
        <w:ind w:firstLine="556" w:firstLineChars="200"/>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lang w:val="en-US" w:eastAsia="zh-CN"/>
        </w:rPr>
        <w:t>3</w:t>
      </w:r>
      <w:r>
        <w:rPr>
          <w:rFonts w:hint="eastAsia" w:ascii="仿宋_GB2312" w:eastAsia="仿宋_GB2312" w:cs="Times New Roman"/>
          <w:sz w:val="28"/>
          <w:szCs w:val="28"/>
          <w:lang w:val="en-US" w:eastAsia="zh-CN"/>
        </w:rPr>
        <w:t>）</w:t>
      </w:r>
      <w:r>
        <w:rPr>
          <w:rFonts w:hint="eastAsia" w:ascii="仿宋_GB2312" w:hAnsi="Times New Roman" w:eastAsia="仿宋_GB2312" w:cs="Times New Roman"/>
          <w:sz w:val="28"/>
          <w:szCs w:val="28"/>
        </w:rPr>
        <w:t>竞赛内容</w:t>
      </w:r>
      <w:r>
        <w:rPr>
          <w:rFonts w:hint="eastAsia" w:ascii="仿宋_GB2312" w:eastAsia="仿宋_GB2312" w:cs="Times New Roman"/>
          <w:sz w:val="28"/>
          <w:szCs w:val="28"/>
          <w:lang w:val="en-US" w:eastAsia="zh-CN"/>
        </w:rPr>
        <w:t>见表4</w:t>
      </w:r>
    </w:p>
    <w:p>
      <w:pPr>
        <w:pStyle w:val="2"/>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表4  城市三维建模竞赛内容</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5136"/>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竞赛项目</w:t>
            </w:r>
          </w:p>
        </w:tc>
        <w:tc>
          <w:tcPr>
            <w:tcW w:w="301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竞赛内容</w:t>
            </w:r>
          </w:p>
        </w:tc>
        <w:tc>
          <w:tcPr>
            <w:tcW w:w="983"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lang w:eastAsia="en-US"/>
              </w:rPr>
            </w:pPr>
            <w:r>
              <w:rPr>
                <w:rFonts w:hint="eastAsia" w:ascii="仿宋_GB2312" w:hAnsi="仿宋_GB2312" w:eastAsia="仿宋_GB2312" w:cs="仿宋_GB2312"/>
                <w:b/>
                <w:bCs/>
                <w:kern w:val="0"/>
                <w:sz w:val="21"/>
                <w:szCs w:val="21"/>
                <w:lang w:eastAsia="en-US"/>
              </w:rPr>
              <w:t>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现场踏勘</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理解作业要求，对虚拟摄区内高层建筑、起飞场地等进行踏勘</w:t>
            </w:r>
          </w:p>
        </w:tc>
        <w:tc>
          <w:tcPr>
            <w:tcW w:w="983" w:type="pct"/>
            <w:vMerge w:val="restar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作业规范性与安全性、像控点布设合理性、空三精度评定、空间参考系、数据预处理及模型生产、裸眼三维绘图、成果质量检查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像控点布设</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根据精度要求及现场情况设计地面像控点布设方案，在虚拟场景中施测。本次竞赛采用特征点像控布设方案</w:t>
            </w:r>
          </w:p>
        </w:tc>
        <w:tc>
          <w:tcPr>
            <w:tcW w:w="983"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设备组装</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检查并按安全操作规范组装虚拟无人机航测设备</w:t>
            </w:r>
          </w:p>
        </w:tc>
        <w:tc>
          <w:tcPr>
            <w:tcW w:w="983"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航线规划及航摄</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根据大赛给定的摄区范围、地面分辨率等要求在虚拟地面站中进行航线规划及航摄，导出外业航摄数据至本地计算机</w:t>
            </w:r>
          </w:p>
        </w:tc>
        <w:tc>
          <w:tcPr>
            <w:tcW w:w="983"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数据预整理</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在建模软件中整理外业航摄数据并创建工程</w:t>
            </w:r>
          </w:p>
        </w:tc>
        <w:tc>
          <w:tcPr>
            <w:tcW w:w="983"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空三解算</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在建模软件中进行自由网空中三角测量、地面像控点选点刺点、控制网平差并生成空三精度报告</w:t>
            </w:r>
          </w:p>
        </w:tc>
        <w:tc>
          <w:tcPr>
            <w:tcW w:w="983"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模型生产</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在建模软件中生产OSGB格式的实景三维模型，进行后续的裸眼三维绘图</w:t>
            </w:r>
          </w:p>
        </w:tc>
        <w:tc>
          <w:tcPr>
            <w:tcW w:w="983"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DLG采集编辑</w:t>
            </w:r>
          </w:p>
        </w:tc>
        <w:tc>
          <w:tcPr>
            <w:tcW w:w="3011" w:type="pct"/>
            <w:vMerge w:val="restar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按照1：500地形图图示规范在OSGB模型基础上采集编辑地形图要素，并结合摄区场景做外业调绘与补测</w:t>
            </w:r>
          </w:p>
        </w:tc>
        <w:tc>
          <w:tcPr>
            <w:tcW w:w="983"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外业调绘及补测</w:t>
            </w:r>
          </w:p>
        </w:tc>
        <w:tc>
          <w:tcPr>
            <w:tcW w:w="3011"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c>
          <w:tcPr>
            <w:tcW w:w="983"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质量检查</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评定成果数据的拓扑关系是否存在不合理和错误</w:t>
            </w:r>
          </w:p>
        </w:tc>
        <w:tc>
          <w:tcPr>
            <w:tcW w:w="983"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图廓整饰</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按照1:500地形图规范进行图廓整饰</w:t>
            </w:r>
          </w:p>
        </w:tc>
        <w:tc>
          <w:tcPr>
            <w:tcW w:w="983"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0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成果输出</w:t>
            </w:r>
          </w:p>
        </w:tc>
        <w:tc>
          <w:tcPr>
            <w:tcW w:w="301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按照竞赛要求输出正确格式的地形图成果</w:t>
            </w:r>
          </w:p>
        </w:tc>
        <w:tc>
          <w:tcPr>
            <w:tcW w:w="983"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kern w:val="0"/>
                <w:sz w:val="21"/>
                <w:szCs w:val="21"/>
              </w:rPr>
            </w:pPr>
          </w:p>
        </w:tc>
      </w:tr>
    </w:tbl>
    <w:p>
      <w:pPr>
        <w:widowControl/>
        <w:numPr>
          <w:ilvl w:val="0"/>
          <w:numId w:val="4"/>
        </w:numPr>
        <w:snapToGrid w:val="0"/>
        <w:spacing w:line="560" w:lineRule="exact"/>
        <w:ind w:left="420" w:hanging="420"/>
        <w:rPr>
          <w:rFonts w:hint="eastAsia"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总分100分，其中竞赛用时成绩满分15分，</w:t>
      </w:r>
      <w:r>
        <w:rPr>
          <w:rFonts w:hint="eastAsia" w:ascii="仿宋_GB2312" w:hAnsi="楷体_GB2312" w:cs="楷体_GB2312" w:eastAsiaTheme="minorEastAsia"/>
          <w:kern w:val="0"/>
          <w:szCs w:val="28"/>
        </w:rPr>
        <w:t>操作</w:t>
      </w:r>
      <w:r>
        <w:rPr>
          <w:rFonts w:hint="eastAsia" w:ascii="仿宋_GB2312" w:hAnsi="楷体_GB2312" w:eastAsia="仿宋_GB2312" w:cs="楷体_GB2312"/>
          <w:kern w:val="0"/>
          <w:sz w:val="28"/>
          <w:szCs w:val="28"/>
        </w:rPr>
        <w:t>及成果质量满分85分。</w:t>
      </w:r>
    </w:p>
    <w:p>
      <w:pPr>
        <w:numPr>
          <w:ilvl w:val="0"/>
          <w:numId w:val="5"/>
        </w:numPr>
        <w:ind w:left="0" w:leftChars="0" w:firstLine="556" w:firstLineChars="200"/>
        <w:rPr>
          <w:rFonts w:hint="eastAsia" w:ascii="仿宋_GB2312" w:hAnsi="仿宋_GB2312" w:eastAsia="仿宋_GB2312" w:cs="仿宋_GB2312"/>
          <w:b/>
          <w:bCs/>
          <w:sz w:val="28"/>
          <w:szCs w:val="28"/>
        </w:rPr>
      </w:pPr>
      <w:bookmarkStart w:id="2" w:name="_Hlk132489225"/>
      <w:bookmarkStart w:id="3" w:name="_Hlk132489318"/>
      <w:r>
        <w:rPr>
          <w:rFonts w:hint="eastAsia" w:ascii="仿宋_GB2312" w:hAnsi="仿宋_GB2312" w:eastAsia="仿宋_GB2312" w:cs="仿宋_GB2312"/>
          <w:b/>
          <w:bCs/>
          <w:sz w:val="28"/>
          <w:szCs w:val="28"/>
        </w:rPr>
        <w:t>二等水准测量竞赛样题</w:t>
      </w:r>
    </w:p>
    <w:bookmarkEnd w:id="2"/>
    <w:bookmarkEnd w:id="3"/>
    <w:p>
      <w:pPr>
        <w:ind w:firstLine="556"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如图3所示闭合水准路线</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已知A01点高程为</w:t>
      </w:r>
      <w:r>
        <w:rPr>
          <w:rFonts w:hint="eastAsia" w:ascii="Times New Roman" w:hAnsi="Times New Roman" w:eastAsia="仿宋_GB2312" w:cs="Times New Roman"/>
          <w:sz w:val="28"/>
          <w:szCs w:val="28"/>
        </w:rPr>
        <w:t>1</w:t>
      </w:r>
      <w:r>
        <w:rPr>
          <w:rFonts w:ascii="Times New Roman" w:hAnsi="Times New Roman" w:eastAsia="仿宋_GB2312" w:cs="Times New Roman"/>
          <w:sz w:val="28"/>
          <w:szCs w:val="28"/>
        </w:rPr>
        <w:t>36.653m，测算B04、C01和D03点的高程，测算要求按</w:t>
      </w:r>
      <w:r>
        <w:rPr>
          <w:rFonts w:hint="eastAsia" w:ascii="Times New Roman" w:hAnsi="Times New Roman" w:eastAsia="仿宋_GB2312" w:cs="Times New Roman"/>
          <w:sz w:val="28"/>
          <w:szCs w:val="28"/>
        </w:rPr>
        <w:t>赛项技术规程</w:t>
      </w:r>
      <w:r>
        <w:rPr>
          <w:rFonts w:ascii="Times New Roman" w:hAnsi="Times New Roman" w:eastAsia="仿宋_GB2312" w:cs="Times New Roman"/>
          <w:sz w:val="28"/>
          <w:szCs w:val="28"/>
        </w:rPr>
        <w:t>。</w:t>
      </w:r>
    </w:p>
    <w:p>
      <w:pPr>
        <w:widowControl/>
        <w:snapToGrid w:val="0"/>
        <w:spacing w:line="560" w:lineRule="exact"/>
        <w:ind w:firstLine="556" w:firstLineChars="200"/>
        <w:rPr>
          <w:rFonts w:ascii="Times New Roman" w:hAnsi="Times New Roman" w:eastAsia="仿宋_GB2312" w:cs="Times New Roman"/>
          <w:sz w:val="28"/>
          <w:szCs w:val="28"/>
        </w:rPr>
      </w:pPr>
    </w:p>
    <w:p>
      <w:pPr>
        <w:widowControl/>
        <w:snapToGrid w:val="0"/>
        <w:ind w:firstLine="556" w:firstLineChars="20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mc:AlternateContent>
          <mc:Choice Requires="wpg">
            <w:drawing>
              <wp:inline distT="0" distB="0" distL="0" distR="0">
                <wp:extent cx="3022600" cy="2747010"/>
                <wp:effectExtent l="0" t="0" r="0" b="8890"/>
                <wp:docPr id="1691755618" name="组合 4"/>
                <wp:cNvGraphicFramePr/>
                <a:graphic xmlns:a="http://schemas.openxmlformats.org/drawingml/2006/main">
                  <a:graphicData uri="http://schemas.microsoft.com/office/word/2010/wordprocessingGroup">
                    <wpg:wgp>
                      <wpg:cNvGrpSpPr/>
                      <wpg:grpSpPr>
                        <a:xfrm>
                          <a:off x="0" y="0"/>
                          <a:ext cx="3022600" cy="2747010"/>
                          <a:chOff x="0" y="-96"/>
                          <a:chExt cx="5005" cy="4342"/>
                        </a:xfrm>
                      </wpg:grpSpPr>
                      <wps:wsp>
                        <wps:cNvPr id="531123997" name="Text Box 44"/>
                        <wps:cNvSpPr txBox="1">
                          <a:spLocks noChangeArrowheads="1"/>
                        </wps:cNvSpPr>
                        <wps:spPr bwMode="auto">
                          <a:xfrm>
                            <a:off x="0" y="2600"/>
                            <a:ext cx="1080" cy="611"/>
                          </a:xfrm>
                          <a:prstGeom prst="rect">
                            <a:avLst/>
                          </a:prstGeom>
                          <a:noFill/>
                          <a:ln>
                            <a:noFill/>
                          </a:ln>
                        </wps:spPr>
                        <wps:txb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D03</w:t>
                              </w:r>
                            </w:p>
                          </w:txbxContent>
                        </wps:txbx>
                        <wps:bodyPr rot="0" vert="horz" wrap="square" lIns="91440" tIns="45720" rIns="91440" bIns="45720" anchor="t" anchorCtr="0" upright="1">
                          <a:noAutofit/>
                        </wps:bodyPr>
                      </wps:wsp>
                      <wps:wsp>
                        <wps:cNvPr id="1004921774" name="Text Box 45"/>
                        <wps:cNvSpPr txBox="1">
                          <a:spLocks noChangeArrowheads="1"/>
                        </wps:cNvSpPr>
                        <wps:spPr bwMode="auto">
                          <a:xfrm>
                            <a:off x="636" y="-96"/>
                            <a:ext cx="1269" cy="687"/>
                          </a:xfrm>
                          <a:prstGeom prst="rect">
                            <a:avLst/>
                          </a:prstGeom>
                          <a:noFill/>
                          <a:ln>
                            <a:noFill/>
                          </a:ln>
                        </wps:spPr>
                        <wps:txb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C01</w:t>
                              </w:r>
                            </w:p>
                          </w:txbxContent>
                        </wps:txbx>
                        <wps:bodyPr rot="0" vert="horz" wrap="square" lIns="91440" tIns="45720" rIns="91440" bIns="45720" anchor="t" anchorCtr="0" upright="1">
                          <a:noAutofit/>
                        </wps:bodyPr>
                      </wps:wsp>
                      <wps:wsp>
                        <wps:cNvPr id="747516973" name="Text Box 46"/>
                        <wps:cNvSpPr txBox="1">
                          <a:spLocks noChangeArrowheads="1"/>
                        </wps:cNvSpPr>
                        <wps:spPr bwMode="auto">
                          <a:xfrm>
                            <a:off x="3925" y="1183"/>
                            <a:ext cx="1080" cy="598"/>
                          </a:xfrm>
                          <a:prstGeom prst="rect">
                            <a:avLst/>
                          </a:prstGeom>
                          <a:noFill/>
                          <a:ln>
                            <a:noFill/>
                          </a:ln>
                        </wps:spPr>
                        <wps:txb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B04</w:t>
                              </w:r>
                            </w:p>
                          </w:txbxContent>
                        </wps:txbx>
                        <wps:bodyPr rot="0" vert="horz" wrap="square" lIns="91440" tIns="45720" rIns="91440" bIns="45720" anchor="t" anchorCtr="0" upright="1">
                          <a:noAutofit/>
                        </wps:bodyPr>
                      </wps:wsp>
                      <wpg:grpSp>
                        <wpg:cNvPr id="1110964253" name="Group 47"/>
                        <wpg:cNvGrpSpPr/>
                        <wpg:grpSpPr>
                          <a:xfrm>
                            <a:off x="553" y="45"/>
                            <a:ext cx="3431" cy="4201"/>
                            <a:chOff x="0" y="0"/>
                            <a:chExt cx="3800" cy="4902"/>
                          </a:xfrm>
                        </wpg:grpSpPr>
                        <wps:wsp>
                          <wps:cNvPr id="19135825" name="Oval 48"/>
                          <wps:cNvSpPr>
                            <a:spLocks noChangeArrowheads="1"/>
                          </wps:cNvSpPr>
                          <wps:spPr bwMode="auto">
                            <a:xfrm>
                              <a:off x="20" y="0"/>
                              <a:ext cx="3780" cy="483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38932679" name="Oval 49"/>
                          <wps:cNvSpPr>
                            <a:spLocks noChangeArrowheads="1"/>
                          </wps:cNvSpPr>
                          <wps:spPr bwMode="auto">
                            <a:xfrm>
                              <a:off x="960" y="176"/>
                              <a:ext cx="180" cy="1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67346193" name="Oval 50"/>
                          <wps:cNvSpPr>
                            <a:spLocks noChangeArrowheads="1"/>
                          </wps:cNvSpPr>
                          <wps:spPr bwMode="auto">
                            <a:xfrm>
                              <a:off x="0" y="3036"/>
                              <a:ext cx="180" cy="1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01891951" name="Oval 51"/>
                          <wps:cNvSpPr>
                            <a:spLocks noChangeArrowheads="1"/>
                          </wps:cNvSpPr>
                          <wps:spPr bwMode="auto">
                            <a:xfrm>
                              <a:off x="3620" y="1560"/>
                              <a:ext cx="180" cy="1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674184567" name="Group 52"/>
                          <wpg:cNvGrpSpPr/>
                          <wpg:grpSpPr>
                            <a:xfrm>
                              <a:off x="1660" y="4746"/>
                              <a:ext cx="180" cy="156"/>
                              <a:chOff x="0" y="0"/>
                              <a:chExt cx="180" cy="156"/>
                            </a:xfrm>
                          </wpg:grpSpPr>
                          <wps:wsp>
                            <wps:cNvPr id="1456301902" name="Oval 53"/>
                            <wps:cNvSpPr>
                              <a:spLocks noChangeArrowheads="1"/>
                            </wps:cNvSpPr>
                            <wps:spPr bwMode="auto">
                              <a:xfrm>
                                <a:off x="0" y="0"/>
                                <a:ext cx="180" cy="1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28772938" name="Line 54"/>
                            <wps:cNvCnPr>
                              <a:cxnSpLocks noChangeShapeType="1"/>
                            </wps:cNvCnPr>
                            <wps:spPr bwMode="auto">
                              <a:xfrm flipV="1">
                                <a:off x="30" y="46"/>
                                <a:ext cx="120" cy="78"/>
                              </a:xfrm>
                              <a:prstGeom prst="line">
                                <a:avLst/>
                              </a:prstGeom>
                              <a:noFill/>
                              <a:ln w="9525">
                                <a:solidFill>
                                  <a:srgbClr val="000000"/>
                                </a:solidFill>
                                <a:round/>
                              </a:ln>
                            </wps:spPr>
                            <wps:bodyPr/>
                          </wps:wsp>
                          <wps:wsp>
                            <wps:cNvPr id="630910116" name="Line 55"/>
                            <wps:cNvCnPr>
                              <a:cxnSpLocks noChangeShapeType="1"/>
                            </wps:cNvCnPr>
                            <wps:spPr bwMode="auto">
                              <a:xfrm>
                                <a:off x="40" y="44"/>
                                <a:ext cx="120" cy="78"/>
                              </a:xfrm>
                              <a:prstGeom prst="line">
                                <a:avLst/>
                              </a:prstGeom>
                              <a:noFill/>
                              <a:ln w="9525">
                                <a:solidFill>
                                  <a:srgbClr val="000000"/>
                                </a:solidFill>
                                <a:round/>
                              </a:ln>
                            </wps:spPr>
                            <wps:bodyPr/>
                          </wps:wsp>
                        </wpg:grpSp>
                        <wpg:grpSp>
                          <wpg:cNvPr id="732468065" name="Group 56"/>
                          <wpg:cNvGrpSpPr/>
                          <wpg:grpSpPr>
                            <a:xfrm>
                              <a:off x="3440" y="3510"/>
                              <a:ext cx="180" cy="234"/>
                              <a:chOff x="0" y="0"/>
                              <a:chExt cx="180" cy="234"/>
                            </a:xfrm>
                          </wpg:grpSpPr>
                          <wps:wsp>
                            <wps:cNvPr id="655366318" name="Line 57"/>
                            <wps:cNvCnPr>
                              <a:cxnSpLocks noChangeShapeType="1"/>
                            </wps:cNvCnPr>
                            <wps:spPr bwMode="auto">
                              <a:xfrm flipH="1">
                                <a:off x="0" y="0"/>
                                <a:ext cx="180" cy="156"/>
                              </a:xfrm>
                              <a:prstGeom prst="line">
                                <a:avLst/>
                              </a:prstGeom>
                              <a:noFill/>
                              <a:ln w="9525">
                                <a:solidFill>
                                  <a:srgbClr val="000000"/>
                                </a:solidFill>
                                <a:round/>
                              </a:ln>
                            </wps:spPr>
                            <wps:bodyPr/>
                          </wps:wsp>
                          <wps:wsp>
                            <wps:cNvPr id="1862886173" name="Line 58"/>
                            <wps:cNvCnPr>
                              <a:cxnSpLocks noChangeShapeType="1"/>
                            </wps:cNvCnPr>
                            <wps:spPr bwMode="auto">
                              <a:xfrm flipH="1">
                                <a:off x="120" y="18"/>
                                <a:ext cx="40" cy="216"/>
                              </a:xfrm>
                              <a:prstGeom prst="line">
                                <a:avLst/>
                              </a:prstGeom>
                              <a:noFill/>
                              <a:ln w="9525">
                                <a:solidFill>
                                  <a:srgbClr val="000000"/>
                                </a:solidFill>
                                <a:round/>
                              </a:ln>
                            </wps:spPr>
                            <wps:bodyPr/>
                          </wps:wsp>
                        </wpg:grpSp>
                        <wpg:grpSp>
                          <wpg:cNvPr id="220579089" name="Group 59"/>
                          <wpg:cNvGrpSpPr/>
                          <wpg:grpSpPr>
                            <a:xfrm flipV="1">
                              <a:off x="330" y="3744"/>
                              <a:ext cx="180" cy="312"/>
                              <a:chOff x="0" y="0"/>
                              <a:chExt cx="180" cy="234"/>
                            </a:xfrm>
                          </wpg:grpSpPr>
                          <wps:wsp>
                            <wps:cNvPr id="400898078" name="Line 60"/>
                            <wps:cNvCnPr>
                              <a:cxnSpLocks noChangeShapeType="1"/>
                            </wps:cNvCnPr>
                            <wps:spPr bwMode="auto">
                              <a:xfrm flipH="1">
                                <a:off x="0" y="0"/>
                                <a:ext cx="180" cy="156"/>
                              </a:xfrm>
                              <a:prstGeom prst="line">
                                <a:avLst/>
                              </a:prstGeom>
                              <a:noFill/>
                              <a:ln w="9525">
                                <a:solidFill>
                                  <a:srgbClr val="000000"/>
                                </a:solidFill>
                                <a:round/>
                              </a:ln>
                            </wps:spPr>
                            <wps:bodyPr/>
                          </wps:wsp>
                          <wps:wsp>
                            <wps:cNvPr id="325497110" name="Line 61"/>
                            <wps:cNvCnPr>
                              <a:cxnSpLocks noChangeShapeType="1"/>
                            </wps:cNvCnPr>
                            <wps:spPr bwMode="auto">
                              <a:xfrm flipH="1">
                                <a:off x="120" y="18"/>
                                <a:ext cx="40" cy="216"/>
                              </a:xfrm>
                              <a:prstGeom prst="line">
                                <a:avLst/>
                              </a:prstGeom>
                              <a:noFill/>
                              <a:ln w="9525">
                                <a:solidFill>
                                  <a:srgbClr val="000000"/>
                                </a:solidFill>
                                <a:round/>
                              </a:ln>
                            </wps:spPr>
                            <wps:bodyPr/>
                          </wps:wsp>
                        </wpg:grpSp>
                        <wpg:grpSp>
                          <wpg:cNvPr id="426314579" name="Group 62"/>
                          <wpg:cNvGrpSpPr/>
                          <wpg:grpSpPr>
                            <a:xfrm rot="-987119" flipH="1" flipV="1">
                              <a:off x="0" y="1560"/>
                              <a:ext cx="220" cy="312"/>
                              <a:chOff x="0" y="0"/>
                              <a:chExt cx="180" cy="234"/>
                            </a:xfrm>
                          </wpg:grpSpPr>
                          <wps:wsp>
                            <wps:cNvPr id="1538534287" name="Line 63"/>
                            <wps:cNvCnPr>
                              <a:cxnSpLocks noChangeShapeType="1"/>
                            </wps:cNvCnPr>
                            <wps:spPr bwMode="auto">
                              <a:xfrm flipH="1">
                                <a:off x="0" y="0"/>
                                <a:ext cx="180" cy="156"/>
                              </a:xfrm>
                              <a:prstGeom prst="line">
                                <a:avLst/>
                              </a:prstGeom>
                              <a:noFill/>
                              <a:ln w="9525">
                                <a:solidFill>
                                  <a:srgbClr val="000000"/>
                                </a:solidFill>
                                <a:round/>
                              </a:ln>
                            </wps:spPr>
                            <wps:bodyPr/>
                          </wps:wsp>
                          <wps:wsp>
                            <wps:cNvPr id="483846701" name="Line 64"/>
                            <wps:cNvCnPr>
                              <a:cxnSpLocks noChangeShapeType="1"/>
                            </wps:cNvCnPr>
                            <wps:spPr bwMode="auto">
                              <a:xfrm flipH="1">
                                <a:off x="120" y="18"/>
                                <a:ext cx="40" cy="216"/>
                              </a:xfrm>
                              <a:prstGeom prst="line">
                                <a:avLst/>
                              </a:prstGeom>
                              <a:noFill/>
                              <a:ln w="9525">
                                <a:solidFill>
                                  <a:srgbClr val="000000"/>
                                </a:solidFill>
                                <a:round/>
                              </a:ln>
                            </wps:spPr>
                            <wps:bodyPr/>
                          </wps:wsp>
                        </wpg:grpSp>
                        <wpg:grpSp>
                          <wpg:cNvPr id="1942977322" name="Group 65"/>
                          <wpg:cNvGrpSpPr/>
                          <wpg:grpSpPr>
                            <a:xfrm flipH="1">
                              <a:off x="3050" y="468"/>
                              <a:ext cx="210" cy="234"/>
                              <a:chOff x="0" y="0"/>
                              <a:chExt cx="180" cy="234"/>
                            </a:xfrm>
                          </wpg:grpSpPr>
                          <wps:wsp>
                            <wps:cNvPr id="75198827" name="Line 66"/>
                            <wps:cNvCnPr>
                              <a:cxnSpLocks noChangeShapeType="1"/>
                            </wps:cNvCnPr>
                            <wps:spPr bwMode="auto">
                              <a:xfrm flipH="1">
                                <a:off x="0" y="0"/>
                                <a:ext cx="180" cy="156"/>
                              </a:xfrm>
                              <a:prstGeom prst="line">
                                <a:avLst/>
                              </a:prstGeom>
                              <a:noFill/>
                              <a:ln w="9525">
                                <a:solidFill>
                                  <a:srgbClr val="000000"/>
                                </a:solidFill>
                                <a:round/>
                              </a:ln>
                            </wps:spPr>
                            <wps:bodyPr/>
                          </wps:wsp>
                          <wps:wsp>
                            <wps:cNvPr id="980674504" name="Line 67"/>
                            <wps:cNvCnPr>
                              <a:cxnSpLocks noChangeShapeType="1"/>
                            </wps:cNvCnPr>
                            <wps:spPr bwMode="auto">
                              <a:xfrm flipH="1">
                                <a:off x="120" y="18"/>
                                <a:ext cx="40" cy="216"/>
                              </a:xfrm>
                              <a:prstGeom prst="line">
                                <a:avLst/>
                              </a:prstGeom>
                              <a:noFill/>
                              <a:ln w="9525">
                                <a:solidFill>
                                  <a:srgbClr val="000000"/>
                                </a:solidFill>
                                <a:round/>
                              </a:ln>
                            </wps:spPr>
                            <wps:bodyPr/>
                          </wps:wsp>
                        </wpg:grpSp>
                      </wpg:grpSp>
                      <wps:wsp>
                        <wps:cNvPr id="705992102" name="Text Box 68"/>
                        <wps:cNvSpPr txBox="1">
                          <a:spLocks noChangeArrowheads="1"/>
                        </wps:cNvSpPr>
                        <wps:spPr bwMode="auto">
                          <a:xfrm>
                            <a:off x="2100" y="3593"/>
                            <a:ext cx="1080" cy="600"/>
                          </a:xfrm>
                          <a:prstGeom prst="rect">
                            <a:avLst/>
                          </a:prstGeom>
                          <a:noFill/>
                          <a:ln>
                            <a:noFill/>
                          </a:ln>
                        </wps:spPr>
                        <wps:txb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A01</w:t>
                              </w:r>
                            </w:p>
                          </w:txbxContent>
                        </wps:txbx>
                        <wps:bodyPr rot="0" vert="horz" wrap="square" lIns="91440" tIns="45720" rIns="91440" bIns="45720" anchor="t" anchorCtr="0" upright="1">
                          <a:noAutofit/>
                        </wps:bodyPr>
                      </wps:wsp>
                    </wpg:wgp>
                  </a:graphicData>
                </a:graphic>
              </wp:inline>
            </w:drawing>
          </mc:Choice>
          <mc:Fallback>
            <w:pict>
              <v:group id="组合 4" o:spid="_x0000_s1026" o:spt="203" style="height:216.3pt;width:238pt;" coordorigin="0,-96" coordsize="5005,4342" o:gfxdata="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CTd+MN1QAAAAUBAAAPAAAAAAAAAAEA&#10;IAAAACIAAABkcnMvZG93bnJldi54bWxQSwECFAAUAAAACACHTuJAyk/zx4YGAABcMgAADgAAAAAA&#10;AAABACAAAAAkAQAAZHJzL2Uyb0RvYy54bWxQSwUGAAAAAAYABgBZAQAAHAoAAAAA&#10;">
                <o:lock v:ext="edit" aspectratio="f"/>
                <v:shape id="Text Box 44" o:spid="_x0000_s1026" o:spt="202" type="#_x0000_t202" style="position:absolute;left:0;top:2600;height:611;width:1080;" filled="f" stroked="f" coordsize="21600,21600" o:gfxdata="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Q+&#10;0WH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D03</w:t>
                        </w:r>
                      </w:p>
                    </w:txbxContent>
                  </v:textbox>
                </v:shape>
                <v:shape id="Text Box 45" o:spid="_x0000_s1026" o:spt="202" type="#_x0000_t202" style="position:absolute;left:636;top:-96;height:687;width:1269;" filled="f" stroked="f" coordsize="21600,21600" o:gfxdata="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ejc&#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C01</w:t>
                        </w:r>
                      </w:p>
                    </w:txbxContent>
                  </v:textbox>
                </v:shape>
                <v:shape id="Text Box 46" o:spid="_x0000_s1026" o:spt="202" type="#_x0000_t202" style="position:absolute;left:3925;top:1183;height:598;width:1080;" filled="f" stroked="f" coordsize="21600,21600" o:gfxdata="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P&#10;Zfp/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B04</w:t>
                        </w:r>
                      </w:p>
                    </w:txbxContent>
                  </v:textbox>
                </v:shape>
                <v:group id="Group 47" o:spid="_x0000_s1026" o:spt="203" style="position:absolute;left:553;top:45;height:4201;width:3431;" coordsize="3800,4902" o:gfxdata="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tak04wgAAAOMAAAAPAAAAAAAAAAEAIAAAACIAAABkcnMvZG93bnJl&#10;di54bWxQSwECFAAUAAAACACHTuJAMy8FnjsAAAA5AAAAFQAAAAAAAAABACAAAAARAQAAZHJzL2dy&#10;b3Vwc2hhcGV4bWwueG1sUEsFBgAAAAAGAAYAYAEAAM4DAAAAAA==&#10;">
                  <o:lock v:ext="edit" aspectratio="f"/>
                  <v:shape id="Oval 48" o:spid="_x0000_s1026" o:spt="3" type="#_x0000_t3" style="position:absolute;left:20;top:0;height:4836;width:3780;" fillcolor="#FFFFFF" filled="t" stroked="t" coordsize="21600,21600" o:gfxdata="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eU4r4A&#10;AADh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9" o:spid="_x0000_s1026" o:spt="3" type="#_x0000_t3" style="position:absolute;left:960;top:176;height:156;width:180;" fillcolor="#FFFFFF" filled="t" stroked="t" coordsize="21600,21600" o:gfxdata="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Sn1r&#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50" o:spid="_x0000_s1026" o:spt="3" type="#_x0000_t3" style="position:absolute;left:0;top:3036;height:156;width:180;" fillcolor="#FFFFFF" filled="t" stroked="t" coordsize="21600,21600" o:gfxdata="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oFr&#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51" o:spid="_x0000_s1026" o:spt="3" type="#_x0000_t3" style="position:absolute;left:3620;top:1560;height:156;width:180;" fillcolor="#FFFFFF" filled="t" stroked="t" coordsize="21600,21600" o:gfxdata="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RP&#10;QgbCAAAA4gAAAA8AAAAAAAAAAQAgAAAAIgAAAGRycy9kb3ducmV2LnhtbFBLAQIUABQAAAAIAIdO&#10;4kAzLwWeOwAAADkAAAAQAAAAAAAAAAEAIAAAABEBAABkcnMvc2hhcGV4bWwueG1sUEsFBgAAAAAG&#10;AAYAWwEAALsDAAAAAA==&#10;">
                    <v:fill on="t" focussize="0,0"/>
                    <v:stroke color="#000000" joinstyle="round"/>
                    <v:imagedata o:title=""/>
                    <o:lock v:ext="edit" aspectratio="f"/>
                  </v:shape>
                  <v:group id="Group 52" o:spid="_x0000_s1026" o:spt="203" style="position:absolute;left:1660;top:4746;height:156;width:180;" coordsize="180,156" o:gfxdata="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uD4GXxQAAAOIAAAAPAAAAAAAAAAEAIAAAACIAAABkcnMvZG93&#10;bnJldi54bWxQSwECFAAUAAAACACHTuJAMy8FnjsAAAA5AAAAFQAAAAAAAAABACAAAAAUAQAAZHJz&#10;L2dyb3Vwc2hhcGV4bWwueG1sUEsFBgAAAAAGAAYAYAEAANEDAAAAAA==&#10;">
                    <o:lock v:ext="edit" aspectratio="f"/>
                    <v:shape id="Oval 53" o:spid="_x0000_s1026" o:spt="3" type="#_x0000_t3" style="position:absolute;left:0;top:0;height:156;width:180;" fillcolor="#FFFFFF" filled="t" stroked="t" coordsize="21600,21600" o:gfxdata="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eVZs&#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line id="Line 54" o:spid="_x0000_s1026" o:spt="20" style="position:absolute;left:30;top:46;flip:y;height:78;width:120;" filled="f" stroked="t" coordsize="21600,21600" o:gfxdata="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iI9&#10;wAAAAOI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5" o:spid="_x0000_s1026" o:spt="20" style="position:absolute;left:40;top:44;height:78;width:120;" filled="f" stroked="t" coordsize="21600,21600" o:gfxdata="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We4BwwAAAOIAAAAPAAAAAAAAAAEAIAAAACIAAABkcnMvZG93bnJldi54bWxQSwECFAAUAAAACACH&#10;TuJAMy8FnjsAAAA5AAAAEAAAAAAAAAABACAAAAASAQAAZHJzL3NoYXBleG1sLnhtbFBLBQYAAAAA&#10;BgAGAFsBAAC8AwAAAAA=&#10;">
                      <v:fill on="f" focussize="0,0"/>
                      <v:stroke color="#000000" joinstyle="round"/>
                      <v:imagedata o:title=""/>
                      <o:lock v:ext="edit" aspectratio="f"/>
                    </v:line>
                  </v:group>
                  <v:group id="Group 56" o:spid="_x0000_s1026" o:spt="203" style="position:absolute;left:3440;top:3510;height:234;width:180;" coordsize="180,234" o:gfxdata="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xrPsxQAAAOIAAAAPAAAAAAAAAAEAIAAAACIAAABkcnMvZG93&#10;bnJldi54bWxQSwECFAAUAAAACACHTuJAMy8FnjsAAAA5AAAAFQAAAAAAAAABACAAAAAUAQAAZHJz&#10;L2dyb3Vwc2hhcGV4bWwueG1sUEsFBgAAAAAGAAYAYAEAANEDAAAAAA==&#10;">
                    <o:lock v:ext="edit" aspectratio="f"/>
                    <v:line id="Line 57" o:spid="_x0000_s1026" o:spt="20" style="position:absolute;left:0;top:0;flip:x;height:156;width:180;" filled="f" stroked="t" coordsize="21600,21600" o:gfxdata="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UTh4&#10;wAAAAOI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8" o:spid="_x0000_s1026" o:spt="20" style="position:absolute;left:120;top:18;flip:x;height:216;width:40;" filled="f" stroked="t" coordsize="21600,21600" o:gfxdata="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uP&#10;bc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59" o:spid="_x0000_s1026" o:spt="203" style="position:absolute;left:330;top:3744;flip:y;height:312;width:180;" coordsize="180,234" o:gfxdata="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dk3kBsMAAADiAAAADwAAAAAAAAABACAAAAAiAAAAZHJzL2Rvd25y&#10;ZXYueG1sUEsBAhQAFAAAAAgAh07iQDMvBZ47AAAAOQAAABUAAAAAAAAAAQAgAAAAEgEAAGRycy9n&#10;cm91cHNoYXBleG1sLnhtbFBLBQYAAAAABgAGAGABAADPAwAAAAA=&#10;">
                    <o:lock v:ext="edit" aspectratio="f"/>
                    <v:line id="Line 60" o:spid="_x0000_s1026" o:spt="20" style="position:absolute;left:0;top:0;flip:x;height:156;width:180;" filled="f" stroked="t" coordsize="21600,21600" o:gfxdata="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WhFi&#10;wAAAAOI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61" o:spid="_x0000_s1026" o:spt="20" style="position:absolute;left:120;top:18;flip:x;height:216;width:40;" filled="f" stroked="t" coordsize="21600,21600" o:gfxdata="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N4&#10;benCAAAA4gAAAA8AAAAAAAAAAQAgAAAAIgAAAGRycy9kb3ducmV2LnhtbFBLAQIUABQAAAAIAIdO&#10;4kAzLwWeOwAAADkAAAAQAAAAAAAAAAEAIAAAABEBAABkcnMvc2hhcGV4bWwueG1sUEsFBgAAAAAG&#10;AAYAWwEAALsDAAAAAA==&#10;">
                      <v:fill on="f" focussize="0,0"/>
                      <v:stroke color="#000000" joinstyle="round"/>
                      <v:imagedata o:title=""/>
                      <o:lock v:ext="edit" aspectratio="f"/>
                    </v:line>
                  </v:group>
                  <v:group id="Group 62" o:spid="_x0000_s1026" o:spt="203" style="position:absolute;left:0;top:1560;flip:x y;height:312;width:220;rotation:-1078197f;" coordsize="180,234" o:gfxdata="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AgzaZxQAAAOIAAAAPAAAAAAAAAAEAIAAAACIAAABkcnMvZG93&#10;bnJldi54bWxQSwECFAAUAAAACACHTuJAMy8FnjsAAAA5AAAAFQAAAAAAAAABACAAAAAUAQAAZHJz&#10;L2dyb3Vwc2hhcGV4bWwueG1sUEsFBgAAAAAGAAYAYAEAANEDAAAAAA==&#10;">
                    <o:lock v:ext="edit" aspectratio="f"/>
                    <v:line id="Line 63" o:spid="_x0000_s1026" o:spt="20" style="position:absolute;left:0;top:0;flip:x;height:156;width:180;" filled="f" stroked="t" coordsize="21600,21600" o:gfxdata="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Zn&#10;JU/CAAAA4w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64" o:spid="_x0000_s1026" o:spt="20" style="position:absolute;left:120;top:18;flip:x;height:216;width:40;" filled="f" stroked="t" coordsize="21600,21600" o:gfxdata="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VhjgwwAAAOIAAAAPAAAAAAAAAAEAIAAAACIAAABkcnMvZG93bnJldi54bWxQSwECFAAUAAAACACH&#10;TuJAMy8FnjsAAAA5AAAAEAAAAAAAAAABACAAAAASAQAAZHJzL3NoYXBleG1sLnhtbFBLBQYAAAAA&#10;BgAGAFsBAAC8AwAAAAA=&#10;">
                      <v:fill on="f" focussize="0,0"/>
                      <v:stroke color="#000000" joinstyle="round"/>
                      <v:imagedata o:title=""/>
                      <o:lock v:ext="edit" aspectratio="f"/>
                    </v:line>
                  </v:group>
                  <v:group id="Group 65" o:spid="_x0000_s1026" o:spt="203" style="position:absolute;left:3050;top:468;flip:x;height:234;width:210;" coordsize="180,234" o:gfxdata="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ytHMTBAAAA4wAAAA8AAAAAAAAAAQAgAAAAIgAAAGRycy9kb3ducmV2&#10;LnhtbFBLAQIUABQAAAAIAIdO4kAzLwWeOwAAADkAAAAVAAAAAAAAAAEAIAAAABABAABkcnMvZ3Jv&#10;dXBzaGFwZXhtbC54bWxQSwUGAAAAAAYABgBgAQAAzQMAAAAA&#10;">
                    <o:lock v:ext="edit" aspectratio="f"/>
                    <v:line id="Line 66" o:spid="_x0000_s1026" o:spt="20" style="position:absolute;left:0;top:0;flip:x;height:156;width:180;" filled="f" stroked="t" coordsize="21600,21600" o:gfxdata="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w&#10;EC3ywwAAAOEAAAAPAAAAAAAAAAEAIAAAACIAAABkcnMvZG93bnJldi54bWxQSwECFAAUAAAACACH&#10;TuJAMy8FnjsAAAA5AAAAEAAAAAAAAAABACAAAAASAQAAZHJzL3NoYXBleG1sLnhtbFBLBQYAAAAA&#10;BgAGAFsBAAC8AwAAAAA=&#10;">
                      <v:fill on="f" focussize="0,0"/>
                      <v:stroke color="#000000" joinstyle="round"/>
                      <v:imagedata o:title=""/>
                      <o:lock v:ext="edit" aspectratio="f"/>
                    </v:line>
                    <v:line id="Line 67" o:spid="_x0000_s1026" o:spt="20" style="position:absolute;left:120;top:18;flip:x;height:216;width:40;" filled="f" stroked="t" coordsize="21600,21600" o:gfxdata="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sNoBcQAAADi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group>
                <v:shape id="Text Box 68" o:spid="_x0000_s1026" o:spt="202" type="#_x0000_t202" style="position:absolute;left:2100;top:3593;height:600;width:1080;" filled="f" stroked="f" coordsize="21600,21600" o:gfxdata="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LF&#10;vir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A01</w:t>
                        </w:r>
                      </w:p>
                    </w:txbxContent>
                  </v:textbox>
                </v:shape>
                <w10:wrap type="none"/>
                <w10:anchorlock/>
              </v:group>
            </w:pict>
          </mc:Fallback>
        </mc:AlternateContent>
      </w:r>
    </w:p>
    <w:p>
      <w:pPr>
        <w:widowControl/>
        <w:snapToGrid w:val="0"/>
        <w:spacing w:line="560" w:lineRule="exact"/>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图3</w:t>
      </w:r>
      <w:r>
        <w:rPr>
          <w:rFonts w:hint="eastAsia" w:ascii="黑体" w:hAnsi="黑体" w:eastAsia="黑体" w:cs="黑体"/>
          <w:b w:val="0"/>
          <w:bCs w:val="0"/>
          <w:sz w:val="24"/>
          <w:szCs w:val="24"/>
          <w:lang w:val="en-US" w:eastAsia="zh-CN"/>
        </w:rPr>
        <w:t xml:space="preserve">  </w:t>
      </w:r>
      <w:r>
        <w:rPr>
          <w:rFonts w:hint="eastAsia" w:ascii="黑体" w:hAnsi="黑体" w:eastAsia="黑体" w:cs="黑体"/>
          <w:b w:val="0"/>
          <w:bCs w:val="0"/>
          <w:sz w:val="24"/>
          <w:szCs w:val="24"/>
        </w:rPr>
        <w:t>二等水准测量竞赛路线示意图</w:t>
      </w:r>
    </w:p>
    <w:p>
      <w:pPr>
        <w:widowControl/>
        <w:numPr>
          <w:ilvl w:val="0"/>
          <w:numId w:val="4"/>
        </w:numPr>
        <w:snapToGrid w:val="0"/>
        <w:spacing w:line="560" w:lineRule="exact"/>
        <w:ind w:left="420" w:hanging="42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t>上交成果：二等水准测量竞赛成果，包括观测手簿、高程误差配赋表和高程点成果表。</w:t>
      </w:r>
    </w:p>
    <w:p>
      <w:pPr>
        <w:widowControl/>
        <w:numPr>
          <w:ilvl w:val="0"/>
          <w:numId w:val="4"/>
        </w:numPr>
        <w:snapToGrid w:val="0"/>
        <w:spacing w:line="560" w:lineRule="exact"/>
        <w:ind w:left="420" w:hanging="42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t>说明：参赛队现场抽签点位，组成水准路线。</w:t>
      </w:r>
    </w:p>
    <w:p>
      <w:pPr>
        <w:widowControl/>
        <w:numPr>
          <w:ilvl w:val="0"/>
          <w:numId w:val="4"/>
        </w:numPr>
        <w:snapToGrid w:val="0"/>
        <w:spacing w:line="560" w:lineRule="exact"/>
        <w:ind w:left="420" w:hanging="420"/>
        <w:rPr>
          <w:rFonts w:ascii="仿宋_GB2312" w:hAnsi="Times New Roman" w:eastAsia="仿宋_GB2312" w:cs="Times New Roman"/>
          <w:kern w:val="0"/>
          <w:sz w:val="28"/>
          <w:szCs w:val="28"/>
        </w:rPr>
      </w:pPr>
      <w:r>
        <w:rPr>
          <w:rFonts w:hint="eastAsia" w:ascii="仿宋_GB2312" w:hAnsi="Times New Roman" w:eastAsia="仿宋_GB2312" w:cs="Times New Roman"/>
          <w:kern w:val="0"/>
          <w:sz w:val="28"/>
          <w:szCs w:val="28"/>
        </w:rPr>
        <w:t>总分100分，其中竞赛用时成绩满分15分，实操及成果质量满分85分。</w:t>
      </w:r>
    </w:p>
    <w:p>
      <w:pPr>
        <w:numPr>
          <w:ilvl w:val="0"/>
          <w:numId w:val="5"/>
        </w:numPr>
        <w:ind w:left="0" w:leftChars="0" w:firstLine="556"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三等水准测量竞赛样题</w:t>
      </w:r>
    </w:p>
    <w:p>
      <w:pPr>
        <w:ind w:firstLine="556"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如图4所示闭合水准路线，已知A01点高程为1046.151m，测算B04、C01和D03点的高程，测算要求</w:t>
      </w:r>
      <w:r>
        <w:rPr>
          <w:rFonts w:hint="eastAsia" w:ascii="Times New Roman" w:hAnsi="Times New Roman" w:eastAsia="仿宋_GB2312" w:cs="Times New Roman"/>
          <w:sz w:val="28"/>
          <w:szCs w:val="28"/>
        </w:rPr>
        <w:t>按赛项技术规程</w:t>
      </w:r>
      <w:r>
        <w:rPr>
          <w:rFonts w:ascii="Times New Roman" w:hAnsi="Times New Roman" w:eastAsia="仿宋_GB2312" w:cs="Times New Roman"/>
          <w:sz w:val="28"/>
          <w:szCs w:val="28"/>
        </w:rPr>
        <w:t>。</w:t>
      </w:r>
    </w:p>
    <w:p>
      <w:pPr>
        <w:widowControl/>
        <w:snapToGrid w:val="0"/>
        <w:spacing w:line="560" w:lineRule="exact"/>
        <w:ind w:left="200"/>
        <w:rPr>
          <w:rFonts w:ascii="Times New Roman" w:hAnsi="Times New Roman" w:eastAsia="仿宋_GB2312" w:cs="Times New Roman"/>
          <w:sz w:val="28"/>
          <w:szCs w:val="28"/>
        </w:rPr>
      </w:pPr>
    </w:p>
    <w:p>
      <w:pPr>
        <w:widowControl/>
        <w:snapToGrid w:val="0"/>
        <w:ind w:left="20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mc:AlternateContent>
          <mc:Choice Requires="wpg">
            <w:drawing>
              <wp:inline distT="0" distB="0" distL="0" distR="0">
                <wp:extent cx="2879090" cy="2459990"/>
                <wp:effectExtent l="0" t="0" r="0" b="3810"/>
                <wp:docPr id="1279127008" name="组合 9"/>
                <wp:cNvGraphicFramePr/>
                <a:graphic xmlns:a="http://schemas.openxmlformats.org/drawingml/2006/main">
                  <a:graphicData uri="http://schemas.microsoft.com/office/word/2010/wordprocessingGroup">
                    <wpg:wgp>
                      <wpg:cNvGrpSpPr/>
                      <wpg:grpSpPr>
                        <a:xfrm>
                          <a:off x="0" y="0"/>
                          <a:ext cx="2879090" cy="2459990"/>
                          <a:chOff x="0" y="0"/>
                          <a:chExt cx="5005" cy="4329"/>
                        </a:xfrm>
                      </wpg:grpSpPr>
                      <wps:wsp>
                        <wps:cNvPr id="594230571" name="Text Box 44"/>
                        <wps:cNvSpPr txBox="1">
                          <a:spLocks noChangeArrowheads="1"/>
                        </wps:cNvSpPr>
                        <wps:spPr bwMode="auto">
                          <a:xfrm>
                            <a:off x="0" y="2600"/>
                            <a:ext cx="1080" cy="725"/>
                          </a:xfrm>
                          <a:prstGeom prst="rect">
                            <a:avLst/>
                          </a:prstGeom>
                          <a:noFill/>
                          <a:ln>
                            <a:noFill/>
                          </a:ln>
                        </wps:spPr>
                        <wps:txb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D03</w:t>
                              </w:r>
                            </w:p>
                          </w:txbxContent>
                        </wps:txbx>
                        <wps:bodyPr rot="0" vert="horz" wrap="square" lIns="91440" tIns="45720" rIns="91440" bIns="45720" anchor="t" anchorCtr="0" upright="1">
                          <a:noAutofit/>
                        </wps:bodyPr>
                      </wps:wsp>
                      <wps:wsp>
                        <wps:cNvPr id="813618874" name="Text Box 45"/>
                        <wps:cNvSpPr txBox="1">
                          <a:spLocks noChangeArrowheads="1"/>
                        </wps:cNvSpPr>
                        <wps:spPr bwMode="auto">
                          <a:xfrm>
                            <a:off x="483" y="0"/>
                            <a:ext cx="1422" cy="747"/>
                          </a:xfrm>
                          <a:prstGeom prst="rect">
                            <a:avLst/>
                          </a:prstGeom>
                          <a:noFill/>
                          <a:ln>
                            <a:noFill/>
                          </a:ln>
                        </wps:spPr>
                        <wps:txb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C01</w:t>
                              </w:r>
                            </w:p>
                          </w:txbxContent>
                        </wps:txbx>
                        <wps:bodyPr rot="0" vert="horz" wrap="square" lIns="91440" tIns="45720" rIns="91440" bIns="45720" anchor="t" anchorCtr="0" upright="1">
                          <a:noAutofit/>
                        </wps:bodyPr>
                      </wps:wsp>
                      <wps:wsp>
                        <wps:cNvPr id="1687411807" name="Text Box 46"/>
                        <wps:cNvSpPr txBox="1">
                          <a:spLocks noChangeArrowheads="1"/>
                        </wps:cNvSpPr>
                        <wps:spPr bwMode="auto">
                          <a:xfrm>
                            <a:off x="3925" y="1183"/>
                            <a:ext cx="1080" cy="710"/>
                          </a:xfrm>
                          <a:prstGeom prst="rect">
                            <a:avLst/>
                          </a:prstGeom>
                          <a:noFill/>
                          <a:ln>
                            <a:noFill/>
                          </a:ln>
                        </wps:spPr>
                        <wps:txb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B04</w:t>
                              </w:r>
                            </w:p>
                          </w:txbxContent>
                        </wps:txbx>
                        <wps:bodyPr rot="0" vert="horz" wrap="square" lIns="91440" tIns="45720" rIns="91440" bIns="45720" anchor="t" anchorCtr="0" upright="1">
                          <a:noAutofit/>
                        </wps:bodyPr>
                      </wps:wsp>
                      <wpg:grpSp>
                        <wpg:cNvPr id="1474499750" name="Group 47"/>
                        <wpg:cNvGrpSpPr/>
                        <wpg:grpSpPr>
                          <a:xfrm>
                            <a:off x="553" y="45"/>
                            <a:ext cx="3431" cy="4201"/>
                            <a:chOff x="0" y="0"/>
                            <a:chExt cx="3800" cy="4902"/>
                          </a:xfrm>
                        </wpg:grpSpPr>
                        <wps:wsp>
                          <wps:cNvPr id="1351529376" name="Oval 48"/>
                          <wps:cNvSpPr>
                            <a:spLocks noChangeArrowheads="1"/>
                          </wps:cNvSpPr>
                          <wps:spPr bwMode="auto">
                            <a:xfrm>
                              <a:off x="20" y="0"/>
                              <a:ext cx="3780" cy="483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2935859" name="Oval 49"/>
                          <wps:cNvSpPr>
                            <a:spLocks noChangeArrowheads="1"/>
                          </wps:cNvSpPr>
                          <wps:spPr bwMode="auto">
                            <a:xfrm>
                              <a:off x="960" y="176"/>
                              <a:ext cx="180" cy="1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62139021" name="Oval 50"/>
                          <wps:cNvSpPr>
                            <a:spLocks noChangeArrowheads="1"/>
                          </wps:cNvSpPr>
                          <wps:spPr bwMode="auto">
                            <a:xfrm>
                              <a:off x="0" y="3036"/>
                              <a:ext cx="180" cy="1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543405785" name="Oval 51"/>
                          <wps:cNvSpPr>
                            <a:spLocks noChangeArrowheads="1"/>
                          </wps:cNvSpPr>
                          <wps:spPr bwMode="auto">
                            <a:xfrm>
                              <a:off x="3620" y="1560"/>
                              <a:ext cx="180" cy="1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1289382374" name="Group 52"/>
                          <wpg:cNvGrpSpPr/>
                          <wpg:grpSpPr>
                            <a:xfrm>
                              <a:off x="1660" y="4746"/>
                              <a:ext cx="180" cy="156"/>
                              <a:chOff x="0" y="0"/>
                              <a:chExt cx="180" cy="156"/>
                            </a:xfrm>
                          </wpg:grpSpPr>
                          <wps:wsp>
                            <wps:cNvPr id="367471758" name="Oval 53"/>
                            <wps:cNvSpPr>
                              <a:spLocks noChangeArrowheads="1"/>
                            </wps:cNvSpPr>
                            <wps:spPr bwMode="auto">
                              <a:xfrm>
                                <a:off x="0" y="0"/>
                                <a:ext cx="180" cy="15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8848103" name="Line 54"/>
                            <wps:cNvCnPr>
                              <a:cxnSpLocks noChangeShapeType="1"/>
                            </wps:cNvCnPr>
                            <wps:spPr bwMode="auto">
                              <a:xfrm flipV="1">
                                <a:off x="30" y="46"/>
                                <a:ext cx="120" cy="78"/>
                              </a:xfrm>
                              <a:prstGeom prst="line">
                                <a:avLst/>
                              </a:prstGeom>
                              <a:noFill/>
                              <a:ln w="9525">
                                <a:solidFill>
                                  <a:srgbClr val="000000"/>
                                </a:solidFill>
                                <a:round/>
                              </a:ln>
                            </wps:spPr>
                            <wps:bodyPr/>
                          </wps:wsp>
                          <wps:wsp>
                            <wps:cNvPr id="1673207664" name="Line 55"/>
                            <wps:cNvCnPr>
                              <a:cxnSpLocks noChangeShapeType="1"/>
                            </wps:cNvCnPr>
                            <wps:spPr bwMode="auto">
                              <a:xfrm>
                                <a:off x="40" y="44"/>
                                <a:ext cx="120" cy="78"/>
                              </a:xfrm>
                              <a:prstGeom prst="line">
                                <a:avLst/>
                              </a:prstGeom>
                              <a:noFill/>
                              <a:ln w="9525">
                                <a:solidFill>
                                  <a:srgbClr val="000000"/>
                                </a:solidFill>
                                <a:round/>
                              </a:ln>
                            </wps:spPr>
                            <wps:bodyPr/>
                          </wps:wsp>
                        </wpg:grpSp>
                        <wpg:grpSp>
                          <wpg:cNvPr id="1237690757" name="Group 56"/>
                          <wpg:cNvGrpSpPr/>
                          <wpg:grpSpPr>
                            <a:xfrm>
                              <a:off x="3440" y="3510"/>
                              <a:ext cx="180" cy="234"/>
                              <a:chOff x="0" y="0"/>
                              <a:chExt cx="180" cy="234"/>
                            </a:xfrm>
                          </wpg:grpSpPr>
                          <wps:wsp>
                            <wps:cNvPr id="831812044" name="Line 57"/>
                            <wps:cNvCnPr>
                              <a:cxnSpLocks noChangeShapeType="1"/>
                            </wps:cNvCnPr>
                            <wps:spPr bwMode="auto">
                              <a:xfrm flipH="1">
                                <a:off x="0" y="0"/>
                                <a:ext cx="180" cy="156"/>
                              </a:xfrm>
                              <a:prstGeom prst="line">
                                <a:avLst/>
                              </a:prstGeom>
                              <a:noFill/>
                              <a:ln w="9525">
                                <a:solidFill>
                                  <a:srgbClr val="000000"/>
                                </a:solidFill>
                                <a:round/>
                              </a:ln>
                            </wps:spPr>
                            <wps:bodyPr/>
                          </wps:wsp>
                          <wps:wsp>
                            <wps:cNvPr id="1365216653" name="Line 58"/>
                            <wps:cNvCnPr>
                              <a:cxnSpLocks noChangeShapeType="1"/>
                            </wps:cNvCnPr>
                            <wps:spPr bwMode="auto">
                              <a:xfrm flipH="1">
                                <a:off x="120" y="18"/>
                                <a:ext cx="40" cy="216"/>
                              </a:xfrm>
                              <a:prstGeom prst="line">
                                <a:avLst/>
                              </a:prstGeom>
                              <a:noFill/>
                              <a:ln w="9525">
                                <a:solidFill>
                                  <a:srgbClr val="000000"/>
                                </a:solidFill>
                                <a:round/>
                              </a:ln>
                            </wps:spPr>
                            <wps:bodyPr/>
                          </wps:wsp>
                        </wpg:grpSp>
                        <wpg:grpSp>
                          <wpg:cNvPr id="1070635216" name="Group 59"/>
                          <wpg:cNvGrpSpPr/>
                          <wpg:grpSpPr>
                            <a:xfrm flipV="1">
                              <a:off x="330" y="3744"/>
                              <a:ext cx="180" cy="312"/>
                              <a:chOff x="0" y="0"/>
                              <a:chExt cx="180" cy="234"/>
                            </a:xfrm>
                          </wpg:grpSpPr>
                          <wps:wsp>
                            <wps:cNvPr id="380122469" name="Line 60"/>
                            <wps:cNvCnPr>
                              <a:cxnSpLocks noChangeShapeType="1"/>
                            </wps:cNvCnPr>
                            <wps:spPr bwMode="auto">
                              <a:xfrm flipH="1">
                                <a:off x="0" y="0"/>
                                <a:ext cx="180" cy="156"/>
                              </a:xfrm>
                              <a:prstGeom prst="line">
                                <a:avLst/>
                              </a:prstGeom>
                              <a:noFill/>
                              <a:ln w="9525">
                                <a:solidFill>
                                  <a:srgbClr val="000000"/>
                                </a:solidFill>
                                <a:round/>
                              </a:ln>
                            </wps:spPr>
                            <wps:bodyPr/>
                          </wps:wsp>
                          <wps:wsp>
                            <wps:cNvPr id="222939859" name="Line 61"/>
                            <wps:cNvCnPr>
                              <a:cxnSpLocks noChangeShapeType="1"/>
                            </wps:cNvCnPr>
                            <wps:spPr bwMode="auto">
                              <a:xfrm flipH="1">
                                <a:off x="120" y="18"/>
                                <a:ext cx="40" cy="216"/>
                              </a:xfrm>
                              <a:prstGeom prst="line">
                                <a:avLst/>
                              </a:prstGeom>
                              <a:noFill/>
                              <a:ln w="9525">
                                <a:solidFill>
                                  <a:srgbClr val="000000"/>
                                </a:solidFill>
                                <a:round/>
                              </a:ln>
                            </wps:spPr>
                            <wps:bodyPr/>
                          </wps:wsp>
                        </wpg:grpSp>
                        <wpg:grpSp>
                          <wpg:cNvPr id="170114118" name="Group 62"/>
                          <wpg:cNvGrpSpPr/>
                          <wpg:grpSpPr>
                            <a:xfrm rot="-987119" flipH="1" flipV="1">
                              <a:off x="0" y="1560"/>
                              <a:ext cx="220" cy="312"/>
                              <a:chOff x="0" y="0"/>
                              <a:chExt cx="180" cy="234"/>
                            </a:xfrm>
                          </wpg:grpSpPr>
                          <wps:wsp>
                            <wps:cNvPr id="1894429054" name="Line 63"/>
                            <wps:cNvCnPr>
                              <a:cxnSpLocks noChangeShapeType="1"/>
                            </wps:cNvCnPr>
                            <wps:spPr bwMode="auto">
                              <a:xfrm flipH="1">
                                <a:off x="0" y="0"/>
                                <a:ext cx="180" cy="156"/>
                              </a:xfrm>
                              <a:prstGeom prst="line">
                                <a:avLst/>
                              </a:prstGeom>
                              <a:noFill/>
                              <a:ln w="9525">
                                <a:solidFill>
                                  <a:srgbClr val="000000"/>
                                </a:solidFill>
                                <a:round/>
                              </a:ln>
                            </wps:spPr>
                            <wps:bodyPr/>
                          </wps:wsp>
                          <wps:wsp>
                            <wps:cNvPr id="1358336728" name="Line 64"/>
                            <wps:cNvCnPr>
                              <a:cxnSpLocks noChangeShapeType="1"/>
                            </wps:cNvCnPr>
                            <wps:spPr bwMode="auto">
                              <a:xfrm flipH="1">
                                <a:off x="120" y="18"/>
                                <a:ext cx="40" cy="216"/>
                              </a:xfrm>
                              <a:prstGeom prst="line">
                                <a:avLst/>
                              </a:prstGeom>
                              <a:noFill/>
                              <a:ln w="9525">
                                <a:solidFill>
                                  <a:srgbClr val="000000"/>
                                </a:solidFill>
                                <a:round/>
                              </a:ln>
                            </wps:spPr>
                            <wps:bodyPr/>
                          </wps:wsp>
                        </wpg:grpSp>
                        <wpg:grpSp>
                          <wpg:cNvPr id="497060514" name="Group 65"/>
                          <wpg:cNvGrpSpPr/>
                          <wpg:grpSpPr>
                            <a:xfrm flipH="1">
                              <a:off x="3050" y="468"/>
                              <a:ext cx="210" cy="234"/>
                              <a:chOff x="0" y="0"/>
                              <a:chExt cx="180" cy="234"/>
                            </a:xfrm>
                          </wpg:grpSpPr>
                          <wps:wsp>
                            <wps:cNvPr id="2060597937" name="Line 66"/>
                            <wps:cNvCnPr>
                              <a:cxnSpLocks noChangeShapeType="1"/>
                            </wps:cNvCnPr>
                            <wps:spPr bwMode="auto">
                              <a:xfrm flipH="1">
                                <a:off x="0" y="0"/>
                                <a:ext cx="180" cy="156"/>
                              </a:xfrm>
                              <a:prstGeom prst="line">
                                <a:avLst/>
                              </a:prstGeom>
                              <a:noFill/>
                              <a:ln w="9525">
                                <a:solidFill>
                                  <a:srgbClr val="000000"/>
                                </a:solidFill>
                                <a:round/>
                              </a:ln>
                            </wps:spPr>
                            <wps:bodyPr/>
                          </wps:wsp>
                          <wps:wsp>
                            <wps:cNvPr id="1299934775" name="Line 67"/>
                            <wps:cNvCnPr>
                              <a:cxnSpLocks noChangeShapeType="1"/>
                            </wps:cNvCnPr>
                            <wps:spPr bwMode="auto">
                              <a:xfrm flipH="1">
                                <a:off x="120" y="18"/>
                                <a:ext cx="40" cy="216"/>
                              </a:xfrm>
                              <a:prstGeom prst="line">
                                <a:avLst/>
                              </a:prstGeom>
                              <a:noFill/>
                              <a:ln w="9525">
                                <a:solidFill>
                                  <a:srgbClr val="000000"/>
                                </a:solidFill>
                                <a:round/>
                              </a:ln>
                            </wps:spPr>
                            <wps:bodyPr/>
                          </wps:wsp>
                        </wpg:grpSp>
                      </wpg:grpSp>
                      <wps:wsp>
                        <wps:cNvPr id="607205121" name="Text Box 68"/>
                        <wps:cNvSpPr txBox="1">
                          <a:spLocks noChangeArrowheads="1"/>
                        </wps:cNvSpPr>
                        <wps:spPr bwMode="auto">
                          <a:xfrm>
                            <a:off x="2100" y="3431"/>
                            <a:ext cx="1080" cy="898"/>
                          </a:xfrm>
                          <a:prstGeom prst="rect">
                            <a:avLst/>
                          </a:prstGeom>
                          <a:noFill/>
                          <a:ln>
                            <a:noFill/>
                          </a:ln>
                        </wps:spPr>
                        <wps:txb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A01</w:t>
                              </w:r>
                            </w:p>
                          </w:txbxContent>
                        </wps:txbx>
                        <wps:bodyPr rot="0" vert="horz" wrap="square" lIns="91440" tIns="45720" rIns="91440" bIns="45720" anchor="t" anchorCtr="0" upright="1">
                          <a:noAutofit/>
                        </wps:bodyPr>
                      </wps:wsp>
                    </wpg:wgp>
                  </a:graphicData>
                </a:graphic>
              </wp:inline>
            </w:drawing>
          </mc:Choice>
          <mc:Fallback>
            <w:pict>
              <v:group id="组合 9" o:spid="_x0000_s1026" o:spt="203" style="height:193.7pt;width:226.7pt;" coordsize="5005,4329" o:gfxdata="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OZ2XI9cAAAAFAQAADwAA&#10;AAAAAAABACAAAAAiAAAAZHJzL2Rvd25yZXYueG1sUEsBAhQAFAAAAAgAh07iQOBwHteLBgAAXTIA&#10;AA4AAAAAAAAAAQAgAAAAJgEAAGRycy9lMm9Eb2MueG1sUEsFBgAAAAAGAAYAWQEAACMKAAAAAA==&#10;">
                <o:lock v:ext="edit" aspectratio="f"/>
                <v:shape id="Text Box 44" o:spid="_x0000_s1026" o:spt="202" type="#_x0000_t202" style="position:absolute;left:0;top:2600;height:725;width:1080;" filled="f" stroked="f" coordsize="21600,21600" o:gfxdata="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2&#10;3J8r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D03</w:t>
                        </w:r>
                      </w:p>
                    </w:txbxContent>
                  </v:textbox>
                </v:shape>
                <v:shape id="Text Box 45" o:spid="_x0000_s1026" o:spt="202" type="#_x0000_t202" style="position:absolute;left:483;top:0;height:747;width:1422;" filled="f" stroked="f" coordsize="21600,21600" o:gfxdata="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BDlh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C01</w:t>
                        </w:r>
                      </w:p>
                    </w:txbxContent>
                  </v:textbox>
                </v:shape>
                <v:shape id="Text Box 46" o:spid="_x0000_s1026" o:spt="202" type="#_x0000_t202" style="position:absolute;left:3925;top:1183;height:710;width:1080;" filled="f" stroked="f" coordsize="21600,21600" o:gfxdata="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b49y/&#10;AAAA4w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B04</w:t>
                        </w:r>
                      </w:p>
                    </w:txbxContent>
                  </v:textbox>
                </v:shape>
                <v:group id="Group 47" o:spid="_x0000_s1026" o:spt="203" style="position:absolute;left:553;top:45;height:4201;width:3431;" coordsize="3800,4902" o:gfxdata="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XmzUFsYAAADjAAAADwAAAAAAAAABACAAAAAiAAAAZHJzL2Rv&#10;d25yZXYueG1sUEsBAhQAFAAAAAgAh07iQDMvBZ47AAAAOQAAABUAAAAAAAAAAQAgAAAAFQEAAGRy&#10;cy9ncm91cHNoYXBleG1sLnhtbFBLBQYAAAAABgAGAGABAADSAwAAAAA=&#10;">
                  <o:lock v:ext="edit" aspectratio="f"/>
                  <v:shape id="Oval 48" o:spid="_x0000_s1026" o:spt="3" type="#_x0000_t3" style="position:absolute;left:20;top:0;height:4836;width:3780;" fillcolor="#FFFFFF" filled="t" stroked="t" coordsize="21600,21600" o:gfxdata="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bGMv&#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49" o:spid="_x0000_s1026" o:spt="3" type="#_x0000_t3" style="position:absolute;left:960;top:176;height:156;width:180;" fillcolor="#FFFFFF" filled="t" stroked="t" coordsize="21600,21600" o:gfxdata="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Xb&#10;9hzCAAAA4QAAAA8AAAAAAAAAAQAgAAAAIgAAAGRycy9kb3ducmV2LnhtbFBLAQIUABQAAAAIAIdO&#10;4kAzLwWeOwAAADkAAAAQAAAAAAAAAAEAIAAAABEBAABkcnMvc2hhcGV4bWwueG1sUEsFBgAAAAAG&#10;AAYAWwEAALsDAAAAAA==&#10;">
                    <v:fill on="t" focussize="0,0"/>
                    <v:stroke color="#000000" joinstyle="round"/>
                    <v:imagedata o:title=""/>
                    <o:lock v:ext="edit" aspectratio="f"/>
                  </v:shape>
                  <v:shape id="Oval 50" o:spid="_x0000_s1026" o:spt="3" type="#_x0000_t3" style="position:absolute;left:0;top:3036;height:156;width:180;" fillcolor="#FFFFFF" filled="t" stroked="t" coordsize="21600,21600" o:gfxdata="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uS&#10;sfjCAAAA4gAAAA8AAAAAAAAAAQAgAAAAIgAAAGRycy9kb3ducmV2LnhtbFBLAQIUABQAAAAIAIdO&#10;4kAzLwWeOwAAADkAAAAQAAAAAAAAAAEAIAAAABEBAABkcnMvc2hhcGV4bWwueG1sUEsFBgAAAAAG&#10;AAYAWwEAALsDAAAAAA==&#10;">
                    <v:fill on="t" focussize="0,0"/>
                    <v:stroke color="#000000" joinstyle="round"/>
                    <v:imagedata o:title=""/>
                    <o:lock v:ext="edit" aspectratio="f"/>
                  </v:shape>
                  <v:shape id="Oval 51" o:spid="_x0000_s1026" o:spt="3" type="#_x0000_t3" style="position:absolute;left:3620;top:1560;height:156;width:180;" fillcolor="#FFFFFF" filled="t" stroked="t" coordsize="21600,21600" o:gfxdata="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1cd1&#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id="Group 52" o:spid="_x0000_s1026" o:spt="203" style="position:absolute;left:1660;top:4746;height:156;width:180;" coordsize="180,156" o:gfxdata="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l4jsIwgAAAOMAAAAPAAAAAAAAAAEAIAAAACIAAABkcnMvZG93bnJl&#10;di54bWxQSwECFAAUAAAACACHTuJAMy8FnjsAAAA5AAAAFQAAAAAAAAABACAAAAARAQAAZHJzL2dy&#10;b3Vwc2hhcGV4bWwueG1sUEsFBgAAAAAGAAYAYAEAAM4DAAAAAA==&#10;">
                    <o:lock v:ext="edit" aspectratio="f"/>
                    <v:shape id="Oval 53" o:spid="_x0000_s1026" o:spt="3" type="#_x0000_t3" style="position:absolute;left:0;top:0;height:156;width:180;" fillcolor="#FFFFFF" filled="t" stroked="t" coordsize="21600,21600" o:gfxdata="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2cBd&#10;wAAAAOIAAAAPAAAAAAAAAAEAIAAAACIAAABkcnMvZG93bnJldi54bWxQSwECFAAUAAAACACHTuJA&#10;My8FnjsAAAA5AAAAEAAAAAAAAAABACAAAAAPAQAAZHJzL3NoYXBleG1sLnhtbFBLBQYAAAAABgAG&#10;AFsBAAC5AwAAAAA=&#10;">
                      <v:fill on="t" focussize="0,0"/>
                      <v:stroke color="#000000" joinstyle="round"/>
                      <v:imagedata o:title=""/>
                      <o:lock v:ext="edit" aspectratio="f"/>
                    </v:shape>
                    <v:line id="Line 54" o:spid="_x0000_s1026" o:spt="20" style="position:absolute;left:30;top:46;flip:y;height:78;width:120;" filled="f" stroked="t" coordsize="21600,21600" o:gfxdata="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Po&#10;lHPCAAAA4Q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55" o:spid="_x0000_s1026" o:spt="20" style="position:absolute;left:40;top:44;height:78;width:120;" filled="f" stroked="t" coordsize="21600,21600" o:gfxdata="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3pnU&#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Group 56" o:spid="_x0000_s1026" o:spt="203" style="position:absolute;left:3440;top:3510;height:234;width:180;" coordsize="180,234" o:gfxdata="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sT89HwgAAAOMAAAAPAAAAAAAAAAEAIAAAACIAAABkcnMvZG93bnJl&#10;di54bWxQSwECFAAUAAAACACHTuJAMy8FnjsAAAA5AAAAFQAAAAAAAAABACAAAAARAQAAZHJzL2dy&#10;b3Vwc2hhcGV4bWwueG1sUEsFBgAAAAAGAAYAYAEAAM4DAAAAAA==&#10;">
                    <o:lock v:ext="edit" aspectratio="f"/>
                    <v:line id="Line 57" o:spid="_x0000_s1026" o:spt="20" style="position:absolute;left:0;top:0;flip:x;height:156;width:180;" filled="f" stroked="t" coordsize="21600,21600" o:gfxdata="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6&#10;lP9RwwAAAOIAAAAPAAAAAAAAAAEAIAAAACIAAABkcnMvZG93bnJldi54bWxQSwECFAAUAAAACACH&#10;TuJAMy8FnjsAAAA5AAAAEAAAAAAAAAABACAAAAASAQAAZHJzL3NoYXBleG1sLnhtbFBLBQYAAAAA&#10;BgAGAFsBAAC8AwAAAAA=&#10;">
                      <v:fill on="f" focussize="0,0"/>
                      <v:stroke color="#000000" joinstyle="round"/>
                      <v:imagedata o:title=""/>
                      <o:lock v:ext="edit" aspectratio="f"/>
                    </v:line>
                    <v:line id="Line 58" o:spid="_x0000_s1026" o:spt="20" style="position:absolute;left:120;top:18;flip:x;height:216;width:40;" filled="f" stroked="t" coordsize="21600,21600" o:gfxdata="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BVU&#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Group 59" o:spid="_x0000_s1026" o:spt="203" style="position:absolute;left:330;top:3744;flip:y;height:312;width:180;" coordsize="180,234" o:gfxdata="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tXUA8AAAADjAAAADwAAAAAAAAABACAAAAAiAAAAZHJzL2Rvd25yZXYu&#10;eG1sUEsBAhQAFAAAAAgAh07iQDMvBZ47AAAAOQAAABUAAAAAAAAAAQAgAAAADwEAAGRycy9ncm91&#10;cHNoYXBleG1sLnhtbFBLBQYAAAAABgAGAGABAADMAwAAAAA=&#10;">
                    <o:lock v:ext="edit" aspectratio="f"/>
                    <v:line id="Line 60" o:spid="_x0000_s1026" o:spt="20" style="position:absolute;left:0;top:0;flip:x;height:156;width:180;" filled="f" stroked="t" coordsize="21600,21600" o:gfxdata="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4p&#10;CYnCAAAA4g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Line 61" o:spid="_x0000_s1026" o:spt="20" style="position:absolute;left:120;top:18;flip:x;height:216;width:40;" filled="f" stroked="t" coordsize="21600,21600" o:gfxdata="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9&#10;5xyVwwAAAOIAAAAPAAAAAAAAAAEAIAAAACIAAABkcnMvZG93bnJldi54bWxQSwECFAAUAAAACACH&#10;TuJAMy8FnjsAAAA5AAAAEAAAAAAAAAABACAAAAASAQAAZHJzL3NoYXBleG1sLnhtbFBLBQYAAAAA&#10;BgAGAFsBAAC8AwAAAAA=&#10;">
                      <v:fill on="f" focussize="0,0"/>
                      <v:stroke color="#000000" joinstyle="round"/>
                      <v:imagedata o:title=""/>
                      <o:lock v:ext="edit" aspectratio="f"/>
                    </v:line>
                  </v:group>
                  <v:group id="Group 62" o:spid="_x0000_s1026" o:spt="203" style="position:absolute;left:0;top:1560;flip:x y;height:312;width:220;rotation:-1078197f;" coordsize="180,234" o:gfxdata="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7pp0vwAAAOIAAAAPAAAAAAAAAAEAIAAAACIAAABkcnMvZG93bnJldi54&#10;bWxQSwECFAAUAAAACACHTuJAMy8FnjsAAAA5AAAAFQAAAAAAAAABACAAAAAOAQAAZHJzL2dyb3Vw&#10;c2hhcGV4bWwueG1sUEsFBgAAAAAGAAYAYAEAAMsDAAAAAA==&#10;">
                    <o:lock v:ext="edit" aspectratio="f"/>
                    <v:line id="Line 63" o:spid="_x0000_s1026" o:spt="20" style="position:absolute;left:0;top:0;flip:x;height:156;width:180;" filled="f" stroked="t" coordsize="21600,21600" o:gfxdata="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F2E&#10;nM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64" o:spid="_x0000_s1026" o:spt="20" style="position:absolute;left:120;top:18;flip:x;height:216;width:40;" filled="f" stroked="t" coordsize="21600,21600" o:gfxdata="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2AAl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group>
                  <v:group id="Group 65" o:spid="_x0000_s1026" o:spt="203" style="position:absolute;left:3050;top:468;flip:x;height:234;width:210;" coordsize="180,234" o:gfxdata="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yTjN4wgAAAOIAAAAPAAAAAAAAAAEAIAAAACIAAABkcnMvZG93bnJl&#10;di54bWxQSwECFAAUAAAACACHTuJAMy8FnjsAAAA5AAAAFQAAAAAAAAABACAAAAARAQAAZHJzL2dy&#10;b3Vwc2hhcGV4bWwueG1sUEsFBgAAAAAGAAYAYAEAAM4DAAAAAA==&#10;">
                    <o:lock v:ext="edit" aspectratio="f"/>
                    <v:line id="Line 66" o:spid="_x0000_s1026" o:spt="20" style="position:absolute;left:0;top:0;flip:x;height:156;width:180;" filled="f" stroked="t" coordsize="21600,21600" o:gfxdata="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0JVe8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67" o:spid="_x0000_s1026" o:spt="20" style="position:absolute;left:120;top:18;flip:x;height:216;width:40;" filled="f" stroked="t" coordsize="21600,21600" o:gfxdata="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HW&#10;5s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v:shape id="Text Box 68" o:spid="_x0000_s1026" o:spt="202" type="#_x0000_t202" style="position:absolute;left:2100;top:3431;height:898;width:1080;" filled="f" stroked="f" coordsize="21600,21600" o:gfxdata="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Ln&#10;P67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heme="minorHAnsi" w:hAnsiTheme="minorHAnsi" w:eastAsiaTheme="minorEastAsia" w:cstheme="minorBidi"/>
                            <w:szCs w:val="22"/>
                          </w:rPr>
                        </w:pPr>
                        <w:r>
                          <w:rPr>
                            <w:rFonts w:hint="eastAsia" w:asciiTheme="minorHAnsi" w:hAnsiTheme="minorHAnsi" w:eastAsiaTheme="minorEastAsia" w:cstheme="minorBidi"/>
                            <w:szCs w:val="22"/>
                          </w:rPr>
                          <w:t>A01</w:t>
                        </w:r>
                      </w:p>
                    </w:txbxContent>
                  </v:textbox>
                </v:shape>
                <w10:wrap type="none"/>
                <w10:anchorlock/>
              </v:group>
            </w:pict>
          </mc:Fallback>
        </mc:AlternateContent>
      </w:r>
    </w:p>
    <w:p>
      <w:pPr>
        <w:widowControl/>
        <w:snapToGrid w:val="0"/>
        <w:spacing w:line="560" w:lineRule="exact"/>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图4  三等水准测量竞赛路线示意图</w:t>
      </w:r>
    </w:p>
    <w:p>
      <w:pPr>
        <w:widowControl/>
        <w:numPr>
          <w:ilvl w:val="0"/>
          <w:numId w:val="6"/>
        </w:numPr>
        <w:snapToGrid w:val="0"/>
        <w:spacing w:line="560" w:lineRule="exact"/>
        <w:ind w:left="420" w:hanging="42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t>上交成果：</w:t>
      </w:r>
      <w:r>
        <w:rPr>
          <w:rFonts w:hint="eastAsia" w:ascii="仿宋_GB2312" w:hAnsi="Times New Roman" w:eastAsia="仿宋_GB2312" w:cs="Times New Roman"/>
          <w:kern w:val="0"/>
          <w:sz w:val="28"/>
          <w:szCs w:val="28"/>
        </w:rPr>
        <w:t>三</w:t>
      </w:r>
      <w:r>
        <w:rPr>
          <w:rFonts w:ascii="仿宋_GB2312" w:hAnsi="Times New Roman" w:eastAsia="仿宋_GB2312" w:cs="Times New Roman"/>
          <w:kern w:val="0"/>
          <w:sz w:val="28"/>
          <w:szCs w:val="28"/>
        </w:rPr>
        <w:t>等水准测量竞赛成果，包括观测手簿、高程误差配赋表和高程点成果表。</w:t>
      </w:r>
    </w:p>
    <w:p>
      <w:pPr>
        <w:widowControl/>
        <w:numPr>
          <w:ilvl w:val="0"/>
          <w:numId w:val="6"/>
        </w:numPr>
        <w:snapToGrid w:val="0"/>
        <w:spacing w:line="560" w:lineRule="exact"/>
        <w:ind w:left="420" w:hanging="420"/>
        <w:rPr>
          <w:rFonts w:ascii="仿宋_GB2312" w:hAnsi="Times New Roman" w:eastAsia="仿宋_GB2312" w:cs="Times New Roman"/>
          <w:kern w:val="0"/>
          <w:sz w:val="28"/>
          <w:szCs w:val="28"/>
        </w:rPr>
      </w:pPr>
      <w:r>
        <w:rPr>
          <w:rFonts w:ascii="仿宋_GB2312" w:hAnsi="Times New Roman" w:eastAsia="仿宋_GB2312" w:cs="Times New Roman"/>
          <w:kern w:val="0"/>
          <w:sz w:val="28"/>
          <w:szCs w:val="28"/>
        </w:rPr>
        <w:t>说明：参赛队现场抽签点位，组成水准路线。</w:t>
      </w:r>
    </w:p>
    <w:p>
      <w:pPr>
        <w:widowControl/>
        <w:numPr>
          <w:ilvl w:val="0"/>
          <w:numId w:val="4"/>
        </w:numPr>
        <w:snapToGrid w:val="0"/>
        <w:spacing w:line="560" w:lineRule="exact"/>
        <w:ind w:left="420" w:hanging="420"/>
        <w:rPr>
          <w:rFonts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总分100分，其中竞赛用时成绩满分15分，实操及成果质量满分85分。</w:t>
      </w:r>
    </w:p>
    <w:p>
      <w:pPr>
        <w:numPr>
          <w:ilvl w:val="0"/>
          <w:numId w:val="0"/>
        </w:numPr>
        <w:ind w:leftChars="200"/>
        <w:rPr>
          <w:rFonts w:hint="eastAsia" w:ascii="仿宋_GB2312" w:hAnsi="仿宋_GB2312" w:eastAsia="仿宋_GB2312" w:cs="仿宋_GB2312"/>
          <w:b/>
          <w:bCs/>
          <w:sz w:val="28"/>
          <w:szCs w:val="28"/>
        </w:rPr>
      </w:pPr>
      <w:bookmarkStart w:id="4" w:name="_Hlk132489403"/>
      <w:bookmarkStart w:id="5" w:name="_Hlk132489460"/>
      <w:r>
        <w:rPr>
          <w:rFonts w:hint="eastAsia" w:ascii="仿宋_GB2312" w:hAnsi="仿宋_GB2312" w:eastAsia="仿宋_GB2312" w:cs="仿宋_GB2312"/>
          <w:b/>
          <w:bCs/>
          <w:sz w:val="28"/>
          <w:szCs w:val="28"/>
          <w:lang w:val="en-US" w:eastAsia="zh-CN"/>
        </w:rPr>
        <w:t>3.</w:t>
      </w:r>
      <w:r>
        <w:rPr>
          <w:rFonts w:hint="eastAsia" w:ascii="仿宋_GB2312" w:hAnsi="仿宋_GB2312" w:eastAsia="仿宋_GB2312" w:cs="仿宋_GB2312"/>
          <w:b/>
          <w:bCs/>
          <w:sz w:val="28"/>
          <w:szCs w:val="28"/>
        </w:rPr>
        <w:t>一级导线测量竞赛样题</w:t>
      </w:r>
    </w:p>
    <w:bookmarkEnd w:id="4"/>
    <w:bookmarkEnd w:id="5"/>
    <w:p>
      <w:pPr>
        <w:ind w:firstLine="556"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如图</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所示导线，其中A、B为已知点，P1、P2为待定点，测算待定点坐标，测算要求按赛项技术规程。</w:t>
      </w:r>
    </w:p>
    <w:p>
      <w:pPr>
        <w:ind w:firstLine="556"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控制点坐标如下： </w:t>
      </w:r>
    </w:p>
    <w:p>
      <w:pPr>
        <w:ind w:firstLine="556" w:firstLineChars="200"/>
        <w:rPr>
          <w:rFonts w:hint="eastAsia" w:ascii="楷体_GB2312" w:hAnsi="楷体_GB2312" w:eastAsia="楷体_GB2312" w:cs="楷体_GB2312"/>
          <w:sz w:val="28"/>
          <w:szCs w:val="28"/>
          <w:lang w:val="es-ES"/>
        </w:rPr>
      </w:pPr>
      <w:r>
        <w:rPr>
          <w:rFonts w:hint="eastAsia" w:ascii="楷体_GB2312" w:hAnsi="楷体_GB2312" w:eastAsia="楷体_GB2312" w:cs="楷体_GB2312"/>
          <w:sz w:val="28"/>
          <w:szCs w:val="28"/>
        </w:rPr>
        <w:t>A</w:t>
      </w:r>
      <w:r>
        <w:rPr>
          <w:rFonts w:hint="eastAsia" w:ascii="楷体_GB2312" w:hAnsi="楷体_GB2312" w:eastAsia="楷体_GB2312" w:cs="楷体_GB2312"/>
          <w:sz w:val="28"/>
          <w:szCs w:val="28"/>
          <w:lang w:val="es-ES"/>
        </w:rPr>
        <w:t xml:space="preserve">: </w:t>
      </w:r>
      <w:r>
        <w:rPr>
          <w:rFonts w:hint="eastAsia" w:ascii="楷体_GB2312" w:hAnsi="楷体_GB2312" w:eastAsia="楷体_GB2312" w:cs="楷体_GB2312"/>
          <w:sz w:val="28"/>
          <w:szCs w:val="28"/>
          <w:lang w:val="es-ES" w:eastAsia="zh-CN"/>
        </w:rPr>
        <w:t>X</w:t>
      </w:r>
      <w:r>
        <w:rPr>
          <w:rFonts w:hint="eastAsia" w:ascii="楷体_GB2312" w:hAnsi="楷体_GB2312" w:eastAsia="楷体_GB2312" w:cs="楷体_GB2312"/>
          <w:sz w:val="28"/>
          <w:szCs w:val="28"/>
          <w:lang w:val="es-ES"/>
        </w:rPr>
        <w:t xml:space="preserve">=1901.667m  </w:t>
      </w:r>
      <w:r>
        <w:rPr>
          <w:rFonts w:hint="eastAsia" w:ascii="楷体_GB2312" w:hAnsi="楷体_GB2312" w:eastAsia="楷体_GB2312" w:cs="楷体_GB2312"/>
          <w:sz w:val="28"/>
          <w:szCs w:val="28"/>
          <w:lang w:val="es-ES" w:eastAsia="zh-CN"/>
        </w:rPr>
        <w:t>Y</w:t>
      </w:r>
      <w:r>
        <w:rPr>
          <w:rFonts w:hint="eastAsia" w:ascii="楷体_GB2312" w:hAnsi="楷体_GB2312" w:eastAsia="楷体_GB2312" w:cs="楷体_GB2312"/>
          <w:sz w:val="28"/>
          <w:szCs w:val="28"/>
          <w:lang w:val="es-ES"/>
        </w:rPr>
        <w:t xml:space="preserve">=2880.822m  </w:t>
      </w:r>
    </w:p>
    <w:p>
      <w:pPr>
        <w:ind w:firstLine="556"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B</w:t>
      </w:r>
      <w:r>
        <w:rPr>
          <w:rFonts w:hint="eastAsia" w:ascii="楷体_GB2312" w:hAnsi="楷体_GB2312" w:eastAsia="楷体_GB2312" w:cs="楷体_GB2312"/>
          <w:sz w:val="28"/>
          <w:szCs w:val="28"/>
          <w:lang w:val="es-ES"/>
        </w:rPr>
        <w:t xml:space="preserve">: </w:t>
      </w:r>
      <w:r>
        <w:rPr>
          <w:rFonts w:hint="eastAsia" w:ascii="楷体_GB2312" w:hAnsi="楷体_GB2312" w:eastAsia="楷体_GB2312" w:cs="楷体_GB2312"/>
          <w:sz w:val="28"/>
          <w:szCs w:val="28"/>
          <w:lang w:val="es-ES" w:eastAsia="zh-CN"/>
        </w:rPr>
        <w:t>X</w:t>
      </w:r>
      <w:r>
        <w:rPr>
          <w:rFonts w:hint="eastAsia" w:ascii="楷体_GB2312" w:hAnsi="楷体_GB2312" w:eastAsia="楷体_GB2312" w:cs="楷体_GB2312"/>
          <w:sz w:val="28"/>
          <w:szCs w:val="28"/>
          <w:lang w:val="es-ES"/>
        </w:rPr>
        <w:t>=18</w:t>
      </w:r>
      <w:r>
        <w:rPr>
          <w:rFonts w:hint="eastAsia" w:ascii="楷体_GB2312" w:hAnsi="楷体_GB2312" w:eastAsia="楷体_GB2312" w:cs="楷体_GB2312"/>
          <w:sz w:val="28"/>
          <w:szCs w:val="28"/>
        </w:rPr>
        <w:t>8</w:t>
      </w:r>
      <w:r>
        <w:rPr>
          <w:rFonts w:hint="eastAsia" w:ascii="楷体_GB2312" w:hAnsi="楷体_GB2312" w:eastAsia="楷体_GB2312" w:cs="楷体_GB2312"/>
          <w:sz w:val="28"/>
          <w:szCs w:val="28"/>
          <w:lang w:val="es-ES"/>
        </w:rPr>
        <w:t xml:space="preserve">2.985m  </w:t>
      </w:r>
      <w:r>
        <w:rPr>
          <w:rFonts w:hint="eastAsia" w:ascii="楷体_GB2312" w:hAnsi="楷体_GB2312" w:eastAsia="楷体_GB2312" w:cs="楷体_GB2312"/>
          <w:sz w:val="28"/>
          <w:szCs w:val="28"/>
          <w:lang w:val="es-ES" w:eastAsia="zh-CN"/>
        </w:rPr>
        <w:t>Y</w:t>
      </w:r>
      <w:r>
        <w:rPr>
          <w:rFonts w:hint="eastAsia" w:ascii="楷体_GB2312" w:hAnsi="楷体_GB2312" w:eastAsia="楷体_GB2312" w:cs="楷体_GB2312"/>
          <w:sz w:val="28"/>
          <w:szCs w:val="28"/>
          <w:lang w:val="es-ES"/>
        </w:rPr>
        <w:t>=2</w:t>
      </w:r>
      <w:r>
        <w:rPr>
          <w:rFonts w:hint="eastAsia" w:ascii="楷体_GB2312" w:hAnsi="楷体_GB2312" w:eastAsia="楷体_GB2312" w:cs="楷体_GB2312"/>
          <w:sz w:val="28"/>
          <w:szCs w:val="28"/>
        </w:rPr>
        <w:t>99</w:t>
      </w:r>
      <w:r>
        <w:rPr>
          <w:rFonts w:hint="eastAsia" w:ascii="楷体_GB2312" w:hAnsi="楷体_GB2312" w:eastAsia="楷体_GB2312" w:cs="楷体_GB2312"/>
          <w:sz w:val="28"/>
          <w:szCs w:val="28"/>
          <w:lang w:val="es-ES"/>
        </w:rPr>
        <w:t xml:space="preserve">2.218m </w:t>
      </w:r>
    </w:p>
    <w:p>
      <w:pPr>
        <w:snapToGrid w:val="0"/>
        <w:ind w:firstLine="556" w:firstLineChars="200"/>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drawing>
          <wp:inline distT="0" distB="0" distL="0" distR="0">
            <wp:extent cx="3454400" cy="3041650"/>
            <wp:effectExtent l="0" t="0" r="0" b="6350"/>
            <wp:docPr id="9578513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1397"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54400" cy="3041650"/>
                    </a:xfrm>
                    <a:prstGeom prst="rect">
                      <a:avLst/>
                    </a:prstGeom>
                    <a:noFill/>
                    <a:ln>
                      <a:noFill/>
                    </a:ln>
                  </pic:spPr>
                </pic:pic>
              </a:graphicData>
            </a:graphic>
          </wp:inline>
        </w:drawing>
      </w:r>
    </w:p>
    <w:p>
      <w:pPr>
        <w:widowControl/>
        <w:snapToGrid w:val="0"/>
        <w:spacing w:line="560" w:lineRule="exact"/>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图5</w:t>
      </w:r>
      <w:r>
        <w:rPr>
          <w:rFonts w:hint="eastAsia" w:ascii="黑体" w:hAnsi="黑体" w:eastAsia="黑体" w:cs="黑体"/>
          <w:b w:val="0"/>
          <w:bCs w:val="0"/>
          <w:sz w:val="24"/>
          <w:szCs w:val="24"/>
          <w:lang w:val="en-US" w:eastAsia="zh-CN"/>
        </w:rPr>
        <w:t xml:space="preserve">  </w:t>
      </w:r>
      <w:r>
        <w:rPr>
          <w:rFonts w:hint="eastAsia" w:ascii="黑体" w:hAnsi="黑体" w:eastAsia="黑体" w:cs="黑体"/>
          <w:b w:val="0"/>
          <w:bCs w:val="0"/>
          <w:sz w:val="24"/>
          <w:szCs w:val="24"/>
        </w:rPr>
        <w:t>一级导线测量竞赛路线示意图</w:t>
      </w:r>
    </w:p>
    <w:p>
      <w:pPr>
        <w:widowControl/>
        <w:numPr>
          <w:ilvl w:val="0"/>
          <w:numId w:val="4"/>
        </w:numPr>
        <w:snapToGrid w:val="0"/>
        <w:spacing w:line="560" w:lineRule="exact"/>
        <w:ind w:left="420" w:hanging="420"/>
        <w:rPr>
          <w:rFonts w:hint="eastAsia"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上交成果：导线测量记录计算成果，包括观测手簿、导线平差计算表和导线点成果表。</w:t>
      </w:r>
    </w:p>
    <w:p>
      <w:pPr>
        <w:widowControl/>
        <w:numPr>
          <w:ilvl w:val="0"/>
          <w:numId w:val="4"/>
        </w:numPr>
        <w:snapToGrid w:val="0"/>
        <w:spacing w:line="560" w:lineRule="exact"/>
        <w:ind w:left="420" w:hanging="420"/>
        <w:rPr>
          <w:rFonts w:hint="eastAsia"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说明：参赛队现场抽签决定导线路线。</w:t>
      </w:r>
    </w:p>
    <w:p>
      <w:pPr>
        <w:widowControl/>
        <w:numPr>
          <w:ilvl w:val="0"/>
          <w:numId w:val="4"/>
        </w:numPr>
        <w:snapToGrid w:val="0"/>
        <w:spacing w:line="560" w:lineRule="exact"/>
        <w:ind w:left="420" w:hanging="420"/>
        <w:rPr>
          <w:rFonts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总分100分，其中竞赛用时成绩满分15分，实操及成果质量满分85分。</w:t>
      </w:r>
    </w:p>
    <w:p>
      <w:pPr>
        <w:numPr>
          <w:ilvl w:val="0"/>
          <w:numId w:val="0"/>
        </w:numPr>
        <w:ind w:left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4.</w:t>
      </w:r>
      <w:r>
        <w:rPr>
          <w:rFonts w:hint="eastAsia" w:ascii="仿宋_GB2312" w:hAnsi="仿宋_GB2312" w:eastAsia="仿宋_GB2312" w:cs="仿宋_GB2312"/>
          <w:b/>
          <w:bCs/>
          <w:sz w:val="28"/>
          <w:szCs w:val="28"/>
        </w:rPr>
        <w:t>二级导线测量竞赛样题</w:t>
      </w:r>
    </w:p>
    <w:p>
      <w:pPr>
        <w:ind w:firstLine="556"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如图</w:t>
      </w: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所示导线，其中A、B为已知点，P1、P2为待定点，测算待定点坐标，测算要求按赛项技术规程。</w:t>
      </w:r>
    </w:p>
    <w:p>
      <w:pPr>
        <w:ind w:firstLine="556"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控制点坐标如下： </w:t>
      </w:r>
    </w:p>
    <w:p>
      <w:pPr>
        <w:ind w:firstLine="556" w:firstLineChars="200"/>
        <w:rPr>
          <w:rFonts w:hint="eastAsia" w:ascii="楷体_GB2312" w:hAnsi="楷体_GB2312" w:eastAsia="楷体_GB2312" w:cs="楷体_GB2312"/>
          <w:sz w:val="28"/>
          <w:szCs w:val="28"/>
          <w:lang w:val="es-ES"/>
        </w:rPr>
      </w:pPr>
      <w:r>
        <w:rPr>
          <w:rFonts w:hint="eastAsia" w:ascii="楷体_GB2312" w:hAnsi="楷体_GB2312" w:eastAsia="楷体_GB2312" w:cs="楷体_GB2312"/>
          <w:sz w:val="28"/>
          <w:szCs w:val="28"/>
        </w:rPr>
        <w:t>A</w:t>
      </w:r>
      <w:r>
        <w:rPr>
          <w:rFonts w:hint="eastAsia" w:ascii="楷体_GB2312" w:hAnsi="楷体_GB2312" w:eastAsia="楷体_GB2312" w:cs="楷体_GB2312"/>
          <w:sz w:val="28"/>
          <w:szCs w:val="28"/>
          <w:lang w:val="es-ES"/>
        </w:rPr>
        <w:t xml:space="preserve">: </w:t>
      </w:r>
      <w:r>
        <w:rPr>
          <w:rFonts w:hint="eastAsia" w:ascii="楷体_GB2312" w:hAnsi="楷体_GB2312" w:eastAsia="楷体_GB2312" w:cs="楷体_GB2312"/>
          <w:sz w:val="28"/>
          <w:szCs w:val="28"/>
          <w:lang w:val="es-ES" w:eastAsia="zh-CN"/>
        </w:rPr>
        <w:t>X</w:t>
      </w:r>
      <w:r>
        <w:rPr>
          <w:rFonts w:hint="eastAsia" w:ascii="楷体_GB2312" w:hAnsi="楷体_GB2312" w:eastAsia="楷体_GB2312" w:cs="楷体_GB2312"/>
          <w:sz w:val="28"/>
          <w:szCs w:val="28"/>
          <w:lang w:val="es-ES"/>
        </w:rPr>
        <w:t>=19</w:t>
      </w:r>
      <w:r>
        <w:rPr>
          <w:rFonts w:hint="eastAsia" w:ascii="楷体_GB2312" w:hAnsi="楷体_GB2312" w:eastAsia="楷体_GB2312" w:cs="楷体_GB2312"/>
          <w:sz w:val="28"/>
          <w:szCs w:val="28"/>
        </w:rPr>
        <w:t>08</w:t>
      </w:r>
      <w:r>
        <w:rPr>
          <w:rFonts w:hint="eastAsia" w:ascii="楷体_GB2312" w:hAnsi="楷体_GB2312" w:eastAsia="楷体_GB2312" w:cs="楷体_GB2312"/>
          <w:sz w:val="28"/>
          <w:szCs w:val="28"/>
          <w:lang w:val="es-ES"/>
        </w:rPr>
        <w:t>.</w:t>
      </w:r>
      <w:r>
        <w:rPr>
          <w:rFonts w:hint="eastAsia" w:ascii="楷体_GB2312" w:hAnsi="楷体_GB2312" w:eastAsia="楷体_GB2312" w:cs="楷体_GB2312"/>
          <w:sz w:val="28"/>
          <w:szCs w:val="28"/>
        </w:rPr>
        <w:t>054</w:t>
      </w:r>
      <w:r>
        <w:rPr>
          <w:rFonts w:hint="eastAsia" w:ascii="楷体_GB2312" w:hAnsi="楷体_GB2312" w:eastAsia="楷体_GB2312" w:cs="楷体_GB2312"/>
          <w:sz w:val="28"/>
          <w:szCs w:val="28"/>
          <w:lang w:val="es-ES"/>
        </w:rPr>
        <w:t xml:space="preserve">m  </w:t>
      </w:r>
      <w:r>
        <w:rPr>
          <w:rFonts w:hint="eastAsia" w:ascii="楷体_GB2312" w:hAnsi="楷体_GB2312" w:eastAsia="楷体_GB2312" w:cs="楷体_GB2312"/>
          <w:sz w:val="28"/>
          <w:szCs w:val="28"/>
          <w:lang w:val="es-ES" w:eastAsia="zh-CN"/>
        </w:rPr>
        <w:t>Y</w:t>
      </w:r>
      <w:r>
        <w:rPr>
          <w:rFonts w:hint="eastAsia" w:ascii="楷体_GB2312" w:hAnsi="楷体_GB2312" w:eastAsia="楷体_GB2312" w:cs="楷体_GB2312"/>
          <w:sz w:val="28"/>
          <w:szCs w:val="28"/>
          <w:lang w:val="es-ES"/>
        </w:rPr>
        <w:t>=28</w:t>
      </w:r>
      <w:r>
        <w:rPr>
          <w:rFonts w:hint="eastAsia" w:ascii="楷体_GB2312" w:hAnsi="楷体_GB2312" w:eastAsia="楷体_GB2312" w:cs="楷体_GB2312"/>
          <w:sz w:val="28"/>
          <w:szCs w:val="28"/>
        </w:rPr>
        <w:t>84</w:t>
      </w:r>
      <w:r>
        <w:rPr>
          <w:rFonts w:hint="eastAsia" w:ascii="楷体_GB2312" w:hAnsi="楷体_GB2312" w:eastAsia="楷体_GB2312" w:cs="楷体_GB2312"/>
          <w:sz w:val="28"/>
          <w:szCs w:val="28"/>
          <w:lang w:val="es-ES"/>
        </w:rPr>
        <w:t>.</w:t>
      </w:r>
      <w:r>
        <w:rPr>
          <w:rFonts w:hint="eastAsia" w:ascii="楷体_GB2312" w:hAnsi="楷体_GB2312" w:eastAsia="楷体_GB2312" w:cs="楷体_GB2312"/>
          <w:sz w:val="28"/>
          <w:szCs w:val="28"/>
        </w:rPr>
        <w:t>237</w:t>
      </w:r>
      <w:r>
        <w:rPr>
          <w:rFonts w:hint="eastAsia" w:ascii="楷体_GB2312" w:hAnsi="楷体_GB2312" w:eastAsia="楷体_GB2312" w:cs="楷体_GB2312"/>
          <w:sz w:val="28"/>
          <w:szCs w:val="28"/>
          <w:lang w:val="es-ES"/>
        </w:rPr>
        <w:t xml:space="preserve">m  </w:t>
      </w:r>
    </w:p>
    <w:p>
      <w:pPr>
        <w:ind w:firstLine="556"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B</w:t>
      </w:r>
      <w:r>
        <w:rPr>
          <w:rFonts w:hint="eastAsia" w:ascii="楷体_GB2312" w:hAnsi="楷体_GB2312" w:eastAsia="楷体_GB2312" w:cs="楷体_GB2312"/>
          <w:sz w:val="28"/>
          <w:szCs w:val="28"/>
          <w:lang w:val="es-ES"/>
        </w:rPr>
        <w:t xml:space="preserve">: </w:t>
      </w:r>
      <w:r>
        <w:rPr>
          <w:rFonts w:hint="eastAsia" w:ascii="楷体_GB2312" w:hAnsi="楷体_GB2312" w:eastAsia="楷体_GB2312" w:cs="楷体_GB2312"/>
          <w:sz w:val="28"/>
          <w:szCs w:val="28"/>
          <w:lang w:val="es-ES" w:eastAsia="zh-CN"/>
        </w:rPr>
        <w:t>X</w:t>
      </w:r>
      <w:r>
        <w:rPr>
          <w:rFonts w:hint="eastAsia" w:ascii="楷体_GB2312" w:hAnsi="楷体_GB2312" w:eastAsia="楷体_GB2312" w:cs="楷体_GB2312"/>
          <w:sz w:val="28"/>
          <w:szCs w:val="28"/>
          <w:lang w:val="es-ES"/>
        </w:rPr>
        <w:t>=18</w:t>
      </w:r>
      <w:r>
        <w:rPr>
          <w:rFonts w:hint="eastAsia" w:ascii="楷体_GB2312" w:hAnsi="楷体_GB2312" w:eastAsia="楷体_GB2312" w:cs="楷体_GB2312"/>
          <w:sz w:val="28"/>
          <w:szCs w:val="28"/>
        </w:rPr>
        <w:t>83</w:t>
      </w:r>
      <w:r>
        <w:rPr>
          <w:rFonts w:hint="eastAsia" w:ascii="楷体_GB2312" w:hAnsi="楷体_GB2312" w:eastAsia="楷体_GB2312" w:cs="楷体_GB2312"/>
          <w:sz w:val="28"/>
          <w:szCs w:val="28"/>
          <w:lang w:val="es-ES"/>
        </w:rPr>
        <w:t>.</w:t>
      </w:r>
      <w:r>
        <w:rPr>
          <w:rFonts w:hint="eastAsia" w:ascii="楷体_GB2312" w:hAnsi="楷体_GB2312" w:eastAsia="楷体_GB2312" w:cs="楷体_GB2312"/>
          <w:sz w:val="28"/>
          <w:szCs w:val="28"/>
        </w:rPr>
        <w:t>368</w:t>
      </w:r>
      <w:r>
        <w:rPr>
          <w:rFonts w:hint="eastAsia" w:ascii="楷体_GB2312" w:hAnsi="楷体_GB2312" w:eastAsia="楷体_GB2312" w:cs="楷体_GB2312"/>
          <w:sz w:val="28"/>
          <w:szCs w:val="28"/>
          <w:lang w:val="es-ES"/>
        </w:rPr>
        <w:t xml:space="preserve">m  </w:t>
      </w:r>
      <w:r>
        <w:rPr>
          <w:rFonts w:hint="eastAsia" w:ascii="楷体_GB2312" w:hAnsi="楷体_GB2312" w:eastAsia="楷体_GB2312" w:cs="楷体_GB2312"/>
          <w:sz w:val="28"/>
          <w:szCs w:val="28"/>
          <w:lang w:val="es-ES" w:eastAsia="zh-CN"/>
        </w:rPr>
        <w:t>Y</w:t>
      </w:r>
      <w:r>
        <w:rPr>
          <w:rFonts w:hint="eastAsia" w:ascii="楷体_GB2312" w:hAnsi="楷体_GB2312" w:eastAsia="楷体_GB2312" w:cs="楷体_GB2312"/>
          <w:sz w:val="28"/>
          <w:szCs w:val="28"/>
          <w:lang w:val="es-ES"/>
        </w:rPr>
        <w:t>=</w:t>
      </w:r>
      <w:r>
        <w:rPr>
          <w:rFonts w:hint="eastAsia" w:ascii="楷体_GB2312" w:hAnsi="楷体_GB2312" w:eastAsia="楷体_GB2312" w:cs="楷体_GB2312"/>
          <w:sz w:val="28"/>
          <w:szCs w:val="28"/>
        </w:rPr>
        <w:t>3064</w:t>
      </w:r>
      <w:r>
        <w:rPr>
          <w:rFonts w:hint="eastAsia" w:ascii="楷体_GB2312" w:hAnsi="楷体_GB2312" w:eastAsia="楷体_GB2312" w:cs="楷体_GB2312"/>
          <w:sz w:val="28"/>
          <w:szCs w:val="28"/>
          <w:lang w:val="es-ES"/>
        </w:rPr>
        <w:t>.</w:t>
      </w:r>
      <w:r>
        <w:rPr>
          <w:rFonts w:hint="eastAsia" w:ascii="楷体_GB2312" w:hAnsi="楷体_GB2312" w:eastAsia="楷体_GB2312" w:cs="楷体_GB2312"/>
          <w:sz w:val="28"/>
          <w:szCs w:val="28"/>
        </w:rPr>
        <w:t>526</w:t>
      </w:r>
      <w:r>
        <w:rPr>
          <w:rFonts w:hint="eastAsia" w:ascii="楷体_GB2312" w:hAnsi="楷体_GB2312" w:eastAsia="楷体_GB2312" w:cs="楷体_GB2312"/>
          <w:sz w:val="28"/>
          <w:szCs w:val="28"/>
          <w:lang w:val="es-ES"/>
        </w:rPr>
        <w:t xml:space="preserve">m </w:t>
      </w:r>
    </w:p>
    <w:p>
      <w:pPr>
        <w:snapToGrid w:val="0"/>
        <w:ind w:firstLine="556" w:firstLineChars="200"/>
        <w:jc w:val="center"/>
        <w:rPr>
          <w:rFonts w:ascii="Times New Roman" w:hAnsi="Times New Roman" w:eastAsia="仿宋_GB2312" w:cs="Times New Roman"/>
          <w:kern w:val="0"/>
          <w:sz w:val="28"/>
          <w:szCs w:val="28"/>
        </w:rPr>
      </w:pPr>
      <w:r>
        <w:rPr>
          <w:rFonts w:ascii="Times New Roman" w:hAnsi="Times New Roman" w:eastAsia="仿宋_GB2312" w:cs="Times New Roman"/>
          <w:sz w:val="28"/>
          <w:szCs w:val="28"/>
        </w:rPr>
        <w:drawing>
          <wp:inline distT="0" distB="0" distL="0" distR="0">
            <wp:extent cx="3454400" cy="3041650"/>
            <wp:effectExtent l="0" t="0" r="0" b="6350"/>
            <wp:docPr id="17189902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90298"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54400" cy="3041650"/>
                    </a:xfrm>
                    <a:prstGeom prst="rect">
                      <a:avLst/>
                    </a:prstGeom>
                    <a:noFill/>
                    <a:ln>
                      <a:noFill/>
                    </a:ln>
                  </pic:spPr>
                </pic:pic>
              </a:graphicData>
            </a:graphic>
          </wp:inline>
        </w:drawing>
      </w:r>
    </w:p>
    <w:p>
      <w:pPr>
        <w:widowControl/>
        <w:snapToGrid w:val="0"/>
        <w:spacing w:line="560" w:lineRule="exact"/>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图6  二级导线测量竞赛路线示意图</w:t>
      </w:r>
    </w:p>
    <w:p>
      <w:pPr>
        <w:widowControl/>
        <w:numPr>
          <w:ilvl w:val="0"/>
          <w:numId w:val="4"/>
        </w:numPr>
        <w:snapToGrid w:val="0"/>
        <w:spacing w:line="560" w:lineRule="exact"/>
        <w:ind w:left="420" w:hanging="420"/>
        <w:rPr>
          <w:rFonts w:hint="eastAsia"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上交成果：导线测量记录计算成果，包括观测手簿、导线平差计算表和导线点成果表。</w:t>
      </w:r>
    </w:p>
    <w:p>
      <w:pPr>
        <w:widowControl/>
        <w:numPr>
          <w:ilvl w:val="0"/>
          <w:numId w:val="4"/>
        </w:numPr>
        <w:snapToGrid w:val="0"/>
        <w:spacing w:line="560" w:lineRule="exact"/>
        <w:ind w:left="420" w:hanging="420"/>
        <w:rPr>
          <w:rFonts w:hint="eastAsia"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说明：参赛队现场抽签决定导线路线。</w:t>
      </w:r>
    </w:p>
    <w:p>
      <w:pPr>
        <w:widowControl/>
        <w:numPr>
          <w:ilvl w:val="0"/>
          <w:numId w:val="4"/>
        </w:numPr>
        <w:snapToGrid w:val="0"/>
        <w:spacing w:line="560" w:lineRule="exact"/>
        <w:ind w:left="420" w:hanging="420"/>
        <w:rPr>
          <w:rFonts w:hint="eastAsia" w:ascii="仿宋_GB2312" w:hAnsi="楷体_GB2312" w:eastAsia="仿宋_GB2312" w:cs="楷体_GB2312"/>
          <w:kern w:val="0"/>
          <w:sz w:val="28"/>
          <w:szCs w:val="28"/>
        </w:rPr>
      </w:pPr>
      <w:r>
        <w:rPr>
          <w:rFonts w:hint="eastAsia" w:ascii="仿宋_GB2312" w:hAnsi="楷体_GB2312" w:eastAsia="仿宋_GB2312" w:cs="楷体_GB2312"/>
          <w:kern w:val="0"/>
          <w:sz w:val="28"/>
          <w:szCs w:val="28"/>
        </w:rPr>
        <w:t>总分100分，其中竞赛用时成绩满分15分，实操及成果质量满分85分。</w:t>
      </w:r>
    </w:p>
    <w:p>
      <w:pPr>
        <w:numPr>
          <w:ilvl w:val="0"/>
          <w:numId w:val="0"/>
        </w:numPr>
        <w:ind w:firstLine="556"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曲线测设竞赛样题</w:t>
      </w:r>
    </w:p>
    <w:p>
      <w:pPr>
        <w:ind w:firstLine="556"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某城市道路曲线</w:t>
      </w:r>
      <w:r>
        <w:rPr>
          <w:rFonts w:ascii="Times New Roman" w:hAnsi="Times New Roman" w:eastAsia="仿宋_GB2312" w:cs="Times New Roman"/>
          <w:sz w:val="28"/>
          <w:szCs w:val="28"/>
        </w:rPr>
        <w:t>Z</w:t>
      </w:r>
      <w:r>
        <w:rPr>
          <w:rFonts w:hint="eastAsia" w:ascii="Times New Roman" w:hAnsi="Times New Roman" w:eastAsia="仿宋_GB2312" w:cs="Times New Roman"/>
          <w:sz w:val="28"/>
          <w:szCs w:val="28"/>
        </w:rPr>
        <w:t>D</w:t>
      </w:r>
      <w:r>
        <w:rPr>
          <w:rFonts w:ascii="Times New Roman" w:hAnsi="Times New Roman" w:eastAsia="仿宋_GB2312" w:cs="Times New Roman"/>
          <w:sz w:val="28"/>
          <w:szCs w:val="28"/>
          <w:vertAlign w:val="subscript"/>
        </w:rPr>
        <w:t>0</w:t>
      </w:r>
      <w:r>
        <w:rPr>
          <w:rFonts w:hint="eastAsia" w:ascii="Times New Roman" w:hAnsi="Times New Roman" w:eastAsia="仿宋_GB2312" w:cs="Times New Roman"/>
          <w:sz w:val="28"/>
          <w:szCs w:val="28"/>
        </w:rPr>
        <w:t>、JD</w:t>
      </w:r>
      <w:r>
        <w:rPr>
          <w:rFonts w:ascii="Times New Roman" w:hAnsi="Times New Roman" w:eastAsia="仿宋_GB2312" w:cs="Times New Roman"/>
          <w:sz w:val="28"/>
          <w:szCs w:val="28"/>
          <w:vertAlign w:val="subscript"/>
        </w:rPr>
        <w:t>1</w:t>
      </w:r>
      <w:r>
        <w:rPr>
          <w:rFonts w:hint="eastAsia" w:ascii="Times New Roman" w:hAnsi="Times New Roman" w:eastAsia="仿宋_GB2312" w:cs="Times New Roman"/>
          <w:sz w:val="28"/>
          <w:szCs w:val="28"/>
        </w:rPr>
        <w:t>的坐标，JD</w:t>
      </w:r>
      <w:r>
        <w:rPr>
          <w:rFonts w:ascii="Times New Roman" w:hAnsi="Times New Roman" w:eastAsia="仿宋_GB2312" w:cs="Times New Roman"/>
          <w:sz w:val="28"/>
          <w:szCs w:val="28"/>
          <w:vertAlign w:val="subscript"/>
        </w:rPr>
        <w:t>1</w:t>
      </w:r>
      <w:r>
        <w:rPr>
          <w:rFonts w:hint="eastAsia" w:ascii="Times New Roman" w:hAnsi="Times New Roman" w:eastAsia="仿宋_GB2312" w:cs="Times New Roman"/>
          <w:sz w:val="28"/>
          <w:szCs w:val="28"/>
        </w:rPr>
        <w:t>的里程、圆曲线半径、缓和曲线长、转向角值等数据如表</w:t>
      </w:r>
      <w:r>
        <w:rPr>
          <w:rFonts w:hint="eastAsia" w:ascii="仿宋_GB2312" w:hAnsi="楷体_GB2312" w:eastAsia="仿宋_GB2312" w:cs="楷体_GB2312"/>
          <w:b/>
          <w:bCs/>
          <w:sz w:val="28"/>
          <w:szCs w:val="28"/>
          <w:lang w:val="en-US" w:eastAsia="zh-CN"/>
        </w:rPr>
        <w:t>5</w:t>
      </w:r>
      <w:r>
        <w:rPr>
          <w:rFonts w:hint="eastAsia" w:ascii="Times New Roman" w:hAnsi="Times New Roman" w:eastAsia="仿宋_GB2312" w:cs="Times New Roman"/>
          <w:sz w:val="28"/>
          <w:szCs w:val="28"/>
        </w:rPr>
        <w:t>所示。请按要求使用非程序型函数计算器计算曲线主点ZH、H</w:t>
      </w:r>
      <w:r>
        <w:rPr>
          <w:rFonts w:hint="eastAsia" w:eastAsia="仿宋_GB2312" w:cs="Times New Roman"/>
          <w:sz w:val="28"/>
          <w:szCs w:val="28"/>
          <w:lang w:eastAsia="zh-CN"/>
        </w:rPr>
        <w:t>Y</w:t>
      </w:r>
      <w:r>
        <w:rPr>
          <w:rFonts w:hint="eastAsia" w:ascii="Times New Roman" w:hAnsi="Times New Roman" w:eastAsia="仿宋_GB2312" w:cs="Times New Roman"/>
          <w:sz w:val="28"/>
          <w:szCs w:val="28"/>
        </w:rPr>
        <w:t>、QZ及里程为DK5</w:t>
      </w:r>
      <w:r>
        <w:rPr>
          <w:rFonts w:ascii="Times New Roman" w:hAnsi="Times New Roman" w:eastAsia="仿宋_GB2312" w:cs="Times New Roman"/>
          <w:sz w:val="28"/>
          <w:szCs w:val="28"/>
        </w:rPr>
        <w:t>9</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98</w:t>
      </w:r>
      <w:r>
        <w:rPr>
          <w:rFonts w:hint="eastAsia" w:ascii="Times New Roman" w:hAnsi="Times New Roman" w:eastAsia="仿宋_GB2312" w:cs="Times New Roman"/>
          <w:sz w:val="28"/>
          <w:szCs w:val="28"/>
        </w:rPr>
        <w:t>0、DK</w:t>
      </w:r>
      <w:r>
        <w:rPr>
          <w:rFonts w:ascii="Times New Roman" w:hAnsi="Times New Roman" w:eastAsia="仿宋_GB2312" w:cs="Times New Roman"/>
          <w:sz w:val="28"/>
          <w:szCs w:val="28"/>
        </w:rPr>
        <w:t>60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01</w:t>
      </w:r>
      <w:r>
        <w:rPr>
          <w:rFonts w:hint="eastAsia" w:ascii="Times New Roman" w:hAnsi="Times New Roman" w:eastAsia="仿宋_GB2312" w:cs="Times New Roman"/>
          <w:sz w:val="28"/>
          <w:szCs w:val="28"/>
        </w:rPr>
        <w:t>0中桩点的坐标，共计算5个点。然后，根据现场已知测站点O、定向点A、定向检核点B，</w:t>
      </w:r>
      <w:r>
        <w:rPr>
          <w:rFonts w:hint="eastAsia" w:eastAsia="仿宋_GB2312" w:cs="Times New Roman"/>
          <w:sz w:val="28"/>
          <w:szCs w:val="28"/>
          <w:lang w:val="en-US" w:eastAsia="zh-CN"/>
        </w:rPr>
        <w:t>坐标数据见表6，</w:t>
      </w:r>
      <w:r>
        <w:rPr>
          <w:rFonts w:hint="eastAsia" w:ascii="Times New Roman" w:hAnsi="Times New Roman" w:eastAsia="仿宋_GB2312" w:cs="Times New Roman"/>
          <w:sz w:val="28"/>
          <w:szCs w:val="28"/>
        </w:rPr>
        <w:t>使用全站仪点放样功能进行DK5</w:t>
      </w:r>
      <w:r>
        <w:rPr>
          <w:rFonts w:ascii="Times New Roman" w:hAnsi="Times New Roman" w:eastAsia="仿宋_GB2312" w:cs="Times New Roman"/>
          <w:sz w:val="28"/>
          <w:szCs w:val="28"/>
        </w:rPr>
        <w:t>9</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98</w:t>
      </w:r>
      <w:r>
        <w:rPr>
          <w:rFonts w:hint="eastAsia" w:ascii="Times New Roman" w:hAnsi="Times New Roman" w:eastAsia="仿宋_GB2312" w:cs="Times New Roman"/>
          <w:sz w:val="28"/>
          <w:szCs w:val="28"/>
        </w:rPr>
        <w:t>0、DK</w:t>
      </w:r>
      <w:r>
        <w:rPr>
          <w:rFonts w:ascii="Times New Roman" w:hAnsi="Times New Roman" w:eastAsia="仿宋_GB2312" w:cs="Times New Roman"/>
          <w:sz w:val="28"/>
          <w:szCs w:val="28"/>
        </w:rPr>
        <w:t>60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01</w:t>
      </w:r>
      <w:r>
        <w:rPr>
          <w:rFonts w:hint="eastAsia" w:ascii="Times New Roman" w:hAnsi="Times New Roman" w:eastAsia="仿宋_GB2312" w:cs="Times New Roman"/>
          <w:sz w:val="28"/>
          <w:szCs w:val="28"/>
        </w:rPr>
        <w:t>0中桩点的放样</w:t>
      </w:r>
      <w:r>
        <w:rPr>
          <w:rFonts w:ascii="Times New Roman" w:hAnsi="Times New Roman" w:eastAsia="仿宋_GB2312" w:cs="Times New Roman"/>
          <w:sz w:val="28"/>
          <w:szCs w:val="28"/>
        </w:rPr>
        <w:t>，共放样2个点。控制点和待放样曲线之间关系如图7所</w:t>
      </w:r>
      <w:r>
        <w:rPr>
          <w:rFonts w:hint="eastAsia" w:ascii="Times New Roman" w:hAnsi="Times New Roman" w:eastAsia="仿宋_GB2312" w:cs="Times New Roman"/>
          <w:sz w:val="28"/>
          <w:szCs w:val="28"/>
        </w:rPr>
        <w:t>示。</w:t>
      </w:r>
    </w:p>
    <w:p>
      <w:pPr>
        <w:widowControl/>
        <w:snapToGrid w:val="0"/>
        <w:spacing w:line="560" w:lineRule="exact"/>
        <w:jc w:val="center"/>
        <w:rPr>
          <w:rFonts w:hint="eastAsia" w:ascii="仿宋_GB2312" w:hAnsi="楷体_GB2312" w:eastAsia="仿宋_GB2312" w:cs="楷体_GB2312"/>
          <w:b w:val="0"/>
          <w:bCs w:val="0"/>
          <w:sz w:val="28"/>
          <w:szCs w:val="28"/>
        </w:rPr>
      </w:pPr>
    </w:p>
    <w:p>
      <w:pPr>
        <w:widowControl/>
        <w:snapToGrid w:val="0"/>
        <w:spacing w:line="560" w:lineRule="exact"/>
        <w:jc w:val="center"/>
        <w:rPr>
          <w:rFonts w:ascii="仿宋_GB2312" w:hAnsi="楷体_GB2312" w:eastAsia="仿宋_GB2312" w:cs="楷体_GB2312"/>
          <w:b w:val="0"/>
          <w:bCs w:val="0"/>
          <w:sz w:val="28"/>
          <w:szCs w:val="28"/>
        </w:rPr>
      </w:pPr>
      <w:r>
        <w:rPr>
          <w:rFonts w:hint="eastAsia" w:ascii="黑体" w:hAnsi="黑体" w:eastAsia="黑体" w:cs="黑体"/>
          <w:b w:val="0"/>
          <w:bCs w:val="0"/>
          <w:sz w:val="24"/>
          <w:szCs w:val="24"/>
        </w:rPr>
        <w:t>表</w:t>
      </w:r>
      <w:r>
        <w:rPr>
          <w:rFonts w:hint="eastAsia" w:ascii="黑体" w:hAnsi="黑体" w:eastAsia="黑体" w:cs="黑体"/>
          <w:b w:val="0"/>
          <w:bCs w:val="0"/>
          <w:sz w:val="24"/>
          <w:szCs w:val="24"/>
          <w:lang w:val="en-US" w:eastAsia="zh-CN"/>
        </w:rPr>
        <w:t xml:space="preserve">5  </w:t>
      </w:r>
      <w:r>
        <w:rPr>
          <w:rFonts w:hint="eastAsia" w:ascii="黑体" w:hAnsi="黑体" w:eastAsia="黑体" w:cs="黑体"/>
          <w:b w:val="0"/>
          <w:bCs w:val="0"/>
          <w:sz w:val="24"/>
          <w:szCs w:val="24"/>
        </w:rPr>
        <w:t>道路曲线已知数据表</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464"/>
        <w:gridCol w:w="1290"/>
        <w:gridCol w:w="1639"/>
        <w:gridCol w:w="863"/>
        <w:gridCol w:w="863"/>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9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点名</w:t>
            </w:r>
          </w:p>
        </w:tc>
        <w:tc>
          <w:tcPr>
            <w:tcW w:w="858"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eastAsia="zh-CN"/>
              </w:rPr>
              <w:t>X</w:t>
            </w:r>
            <w:r>
              <w:rPr>
                <w:rFonts w:hint="eastAsia" w:ascii="仿宋_GB2312" w:hAnsi="仿宋_GB2312" w:eastAsia="仿宋_GB2312" w:cs="仿宋_GB2312"/>
                <w:b/>
                <w:bCs/>
                <w:kern w:val="0"/>
                <w:sz w:val="21"/>
                <w:szCs w:val="21"/>
              </w:rPr>
              <w:t>坐标</w:t>
            </w:r>
            <w:r>
              <w:rPr>
                <w:rFonts w:hint="eastAsia" w:ascii="仿宋_GB2312" w:hAnsi="仿宋_GB2312" w:eastAsia="仿宋_GB2312" w:cs="仿宋_GB2312"/>
                <w:b/>
                <w:bCs/>
                <w:i/>
                <w:sz w:val="21"/>
                <w:szCs w:val="21"/>
              </w:rPr>
              <w:t>/m</w:t>
            </w:r>
          </w:p>
        </w:tc>
        <w:tc>
          <w:tcPr>
            <w:tcW w:w="75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lang w:eastAsia="zh-CN"/>
              </w:rPr>
              <w:t>Y</w:t>
            </w:r>
            <w:r>
              <w:rPr>
                <w:rFonts w:hint="eastAsia" w:ascii="仿宋_GB2312" w:hAnsi="仿宋_GB2312" w:eastAsia="仿宋_GB2312" w:cs="仿宋_GB2312"/>
                <w:b/>
                <w:bCs/>
                <w:kern w:val="0"/>
                <w:sz w:val="21"/>
                <w:szCs w:val="21"/>
              </w:rPr>
              <w:t>坐标</w:t>
            </w:r>
            <w:r>
              <w:rPr>
                <w:rFonts w:hint="eastAsia" w:ascii="仿宋_GB2312" w:hAnsi="仿宋_GB2312" w:eastAsia="仿宋_GB2312" w:cs="仿宋_GB2312"/>
                <w:b/>
                <w:bCs/>
                <w:i/>
                <w:sz w:val="21"/>
                <w:szCs w:val="21"/>
              </w:rPr>
              <w:t>/m</w:t>
            </w:r>
          </w:p>
        </w:tc>
        <w:tc>
          <w:tcPr>
            <w:tcW w:w="961"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里程</w:t>
            </w:r>
          </w:p>
        </w:tc>
        <w:tc>
          <w:tcPr>
            <w:tcW w:w="50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圆曲线</w:t>
            </w:r>
          </w:p>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半径</w:t>
            </w:r>
            <w:r>
              <w:rPr>
                <w:rFonts w:hint="eastAsia" w:ascii="仿宋_GB2312" w:hAnsi="仿宋_GB2312" w:eastAsia="仿宋_GB2312" w:cs="仿宋_GB2312"/>
                <w:b/>
                <w:bCs/>
                <w:i/>
                <w:sz w:val="21"/>
                <w:szCs w:val="21"/>
              </w:rPr>
              <w:t>/m</w:t>
            </w:r>
          </w:p>
        </w:tc>
        <w:tc>
          <w:tcPr>
            <w:tcW w:w="50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缓和曲</w:t>
            </w:r>
          </w:p>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线长</w:t>
            </w:r>
            <w:r>
              <w:rPr>
                <w:rFonts w:hint="eastAsia" w:ascii="仿宋_GB2312" w:hAnsi="仿宋_GB2312" w:eastAsia="仿宋_GB2312" w:cs="仿宋_GB2312"/>
                <w:b/>
                <w:bCs/>
                <w:i/>
                <w:sz w:val="21"/>
                <w:szCs w:val="21"/>
              </w:rPr>
              <w:t>/m</w:t>
            </w:r>
          </w:p>
        </w:tc>
        <w:tc>
          <w:tcPr>
            <w:tcW w:w="1013"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b/>
                <w:bCs/>
                <w:kern w:val="0"/>
                <w:sz w:val="21"/>
                <w:szCs w:val="21"/>
              </w:rPr>
            </w:pPr>
            <w:r>
              <w:rPr>
                <w:rFonts w:hint="eastAsia" w:ascii="仿宋_GB2312" w:hAnsi="仿宋_GB2312" w:eastAsia="仿宋_GB2312" w:cs="仿宋_GB2312"/>
                <w:b/>
                <w:bCs/>
                <w:kern w:val="0"/>
                <w:sz w:val="21"/>
                <w:szCs w:val="21"/>
              </w:rPr>
              <w:t>转向角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ZD</w:t>
            </w:r>
            <w:r>
              <w:rPr>
                <w:rFonts w:hint="eastAsia" w:ascii="仿宋_GB2312" w:hAnsi="仿宋_GB2312" w:eastAsia="仿宋_GB2312" w:cs="仿宋_GB2312"/>
                <w:kern w:val="0"/>
                <w:sz w:val="21"/>
                <w:szCs w:val="21"/>
                <w:vertAlign w:val="subscript"/>
              </w:rPr>
              <w:t>1</w:t>
            </w:r>
          </w:p>
        </w:tc>
        <w:tc>
          <w:tcPr>
            <w:tcW w:w="858"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3839740.535</w:t>
            </w:r>
          </w:p>
        </w:tc>
        <w:tc>
          <w:tcPr>
            <w:tcW w:w="75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292656.825</w:t>
            </w:r>
          </w:p>
        </w:tc>
        <w:tc>
          <w:tcPr>
            <w:tcW w:w="961"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p>
        </w:tc>
        <w:tc>
          <w:tcPr>
            <w:tcW w:w="50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p>
        </w:tc>
        <w:tc>
          <w:tcPr>
            <w:tcW w:w="50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p>
        </w:tc>
        <w:tc>
          <w:tcPr>
            <w:tcW w:w="1013"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JD</w:t>
            </w:r>
            <w:r>
              <w:rPr>
                <w:rFonts w:hint="eastAsia" w:ascii="仿宋_GB2312" w:hAnsi="仿宋_GB2312" w:eastAsia="仿宋_GB2312" w:cs="仿宋_GB2312"/>
                <w:kern w:val="0"/>
                <w:sz w:val="21"/>
                <w:szCs w:val="21"/>
                <w:vertAlign w:val="subscript"/>
              </w:rPr>
              <w:t>1</w:t>
            </w:r>
          </w:p>
        </w:tc>
        <w:tc>
          <w:tcPr>
            <w:tcW w:w="858"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3851193.966</w:t>
            </w:r>
          </w:p>
        </w:tc>
        <w:tc>
          <w:tcPr>
            <w:tcW w:w="75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291813.296</w:t>
            </w:r>
          </w:p>
        </w:tc>
        <w:tc>
          <w:tcPr>
            <w:tcW w:w="961"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DK60+176.412</w:t>
            </w:r>
          </w:p>
        </w:tc>
        <w:tc>
          <w:tcPr>
            <w:tcW w:w="50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1500</w:t>
            </w:r>
          </w:p>
        </w:tc>
        <w:tc>
          <w:tcPr>
            <w:tcW w:w="506"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120</w:t>
            </w:r>
          </w:p>
        </w:tc>
        <w:tc>
          <w:tcPr>
            <w:tcW w:w="1013" w:type="pct"/>
            <w:vAlign w:val="center"/>
          </w:tcPr>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18°26′32.6″</w:t>
            </w:r>
          </w:p>
          <w:p>
            <w:pPr>
              <w:keepNext w:val="0"/>
              <w:keepLines w:val="0"/>
              <w:widowControl/>
              <w:suppressLineNumbers w:val="0"/>
              <w:snapToGrid w:val="0"/>
              <w:spacing w:before="0" w:beforeAutospacing="0" w:after="0" w:afterAutospacing="0"/>
              <w:ind w:left="0" w:right="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（右）</w:t>
            </w:r>
          </w:p>
        </w:tc>
      </w:tr>
    </w:tbl>
    <w:p>
      <w:pPr>
        <w:widowControl/>
        <w:snapToGrid w:val="0"/>
        <w:spacing w:line="560" w:lineRule="exact"/>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表</w:t>
      </w:r>
      <w:r>
        <w:rPr>
          <w:rFonts w:hint="eastAsia" w:ascii="黑体" w:hAnsi="黑体" w:eastAsia="黑体" w:cs="黑体"/>
          <w:b w:val="0"/>
          <w:bCs w:val="0"/>
          <w:sz w:val="24"/>
          <w:szCs w:val="24"/>
          <w:lang w:val="en-US" w:eastAsia="zh-CN"/>
        </w:rPr>
        <w:t xml:space="preserve">6  </w:t>
      </w:r>
      <w:r>
        <w:rPr>
          <w:rFonts w:hint="eastAsia" w:ascii="黑体" w:hAnsi="黑体" w:eastAsia="黑体" w:cs="黑体"/>
          <w:b w:val="0"/>
          <w:bCs w:val="0"/>
          <w:sz w:val="24"/>
          <w:szCs w:val="24"/>
        </w:rPr>
        <w:t>控制点坐标</w:t>
      </w:r>
    </w:p>
    <w:tbl>
      <w:tblPr>
        <w:tblStyle w:val="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2269"/>
        <w:gridCol w:w="2603"/>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16" w:type="pct"/>
            <w:vAlign w:val="center"/>
          </w:tcPr>
          <w:p>
            <w:pPr>
              <w:keepNext w:val="0"/>
              <w:keepLines w:val="0"/>
              <w:widowControl/>
              <w:suppressLineNumbers w:val="0"/>
              <w:snapToGrid w:val="0"/>
              <w:spacing w:before="0" w:beforeAutospacing="0" w:after="0" w:afterAutospacing="0"/>
              <w:ind w:left="0" w:right="0"/>
              <w:jc w:val="center"/>
              <w:rPr>
                <w:rFonts w:hint="default" w:ascii="仿宋_GB2312" w:hAnsi="Times New Roman" w:eastAsia="仿宋_GB2312" w:cs="Times New Roman"/>
                <w:b/>
                <w:bCs/>
                <w:kern w:val="0"/>
                <w:sz w:val="21"/>
                <w:szCs w:val="21"/>
              </w:rPr>
            </w:pPr>
            <w:r>
              <w:rPr>
                <w:rFonts w:hint="eastAsia" w:ascii="仿宋_GB2312" w:hAnsi="Times New Roman" w:eastAsia="仿宋_GB2312" w:cs="Times New Roman"/>
                <w:b/>
                <w:bCs/>
                <w:kern w:val="0"/>
                <w:sz w:val="21"/>
                <w:szCs w:val="21"/>
              </w:rPr>
              <w:t>点 名</w:t>
            </w:r>
          </w:p>
        </w:tc>
        <w:tc>
          <w:tcPr>
            <w:tcW w:w="1330" w:type="pct"/>
            <w:vAlign w:val="center"/>
          </w:tcPr>
          <w:p>
            <w:pPr>
              <w:keepNext w:val="0"/>
              <w:keepLines w:val="0"/>
              <w:widowControl/>
              <w:suppressLineNumbers w:val="0"/>
              <w:snapToGrid w:val="0"/>
              <w:spacing w:before="0" w:beforeAutospacing="0" w:after="0" w:afterAutospacing="0"/>
              <w:ind w:left="0" w:right="0"/>
              <w:jc w:val="center"/>
              <w:rPr>
                <w:rFonts w:hint="default" w:ascii="仿宋_GB2312" w:hAnsi="Times New Roman" w:eastAsia="仿宋_GB2312" w:cs="Times New Roman"/>
                <w:b/>
                <w:bCs/>
                <w:kern w:val="0"/>
                <w:sz w:val="21"/>
                <w:szCs w:val="21"/>
              </w:rPr>
            </w:pPr>
            <w:r>
              <w:rPr>
                <w:rFonts w:hint="eastAsia" w:ascii="仿宋_GB2312" w:eastAsia="仿宋_GB2312" w:cs="Times New Roman"/>
                <w:b/>
                <w:bCs/>
                <w:kern w:val="0"/>
                <w:sz w:val="21"/>
                <w:szCs w:val="21"/>
                <w:lang w:eastAsia="zh-CN"/>
              </w:rPr>
              <w:t>X</w:t>
            </w:r>
            <w:r>
              <w:rPr>
                <w:rFonts w:hint="eastAsia" w:ascii="仿宋_GB2312" w:hAnsi="Times New Roman" w:eastAsia="仿宋_GB2312" w:cs="Times New Roman"/>
                <w:b/>
                <w:bCs/>
                <w:kern w:val="0"/>
                <w:sz w:val="21"/>
                <w:szCs w:val="21"/>
              </w:rPr>
              <w:t>坐标</w:t>
            </w:r>
            <w:r>
              <w:rPr>
                <w:rFonts w:hint="eastAsia" w:ascii="仿宋_GB2312" w:hAnsi="宋体" w:eastAsia="仿宋_GB2312" w:cs="Times New Roman"/>
                <w:b/>
                <w:bCs/>
                <w:i/>
                <w:sz w:val="21"/>
                <w:szCs w:val="21"/>
              </w:rPr>
              <w:t>/</w:t>
            </w:r>
            <w:r>
              <w:rPr>
                <w:rFonts w:hint="default" w:ascii="仿宋_GB2312" w:hAnsi="Times New Roman" w:eastAsia="仿宋_GB2312" w:cs="Times New Roman"/>
                <w:b/>
                <w:bCs/>
                <w:i/>
                <w:sz w:val="21"/>
                <w:szCs w:val="21"/>
              </w:rPr>
              <w:t>m</w:t>
            </w:r>
          </w:p>
        </w:tc>
        <w:tc>
          <w:tcPr>
            <w:tcW w:w="1526" w:type="pct"/>
            <w:vAlign w:val="center"/>
          </w:tcPr>
          <w:p>
            <w:pPr>
              <w:keepNext w:val="0"/>
              <w:keepLines w:val="0"/>
              <w:widowControl/>
              <w:suppressLineNumbers w:val="0"/>
              <w:snapToGrid w:val="0"/>
              <w:spacing w:before="0" w:beforeAutospacing="0" w:after="0" w:afterAutospacing="0"/>
              <w:ind w:left="0" w:right="0"/>
              <w:jc w:val="center"/>
              <w:rPr>
                <w:rFonts w:hint="default" w:ascii="仿宋_GB2312" w:hAnsi="Times New Roman" w:eastAsia="仿宋_GB2312" w:cs="Times New Roman"/>
                <w:b/>
                <w:bCs/>
                <w:kern w:val="0"/>
                <w:sz w:val="21"/>
                <w:szCs w:val="21"/>
              </w:rPr>
            </w:pPr>
            <w:r>
              <w:rPr>
                <w:rFonts w:hint="eastAsia" w:ascii="仿宋_GB2312" w:eastAsia="仿宋_GB2312" w:cs="Times New Roman"/>
                <w:b/>
                <w:bCs/>
                <w:kern w:val="0"/>
                <w:sz w:val="21"/>
                <w:szCs w:val="21"/>
                <w:lang w:eastAsia="zh-CN"/>
              </w:rPr>
              <w:t>Y</w:t>
            </w:r>
            <w:r>
              <w:rPr>
                <w:rFonts w:hint="eastAsia" w:ascii="仿宋_GB2312" w:hAnsi="Times New Roman" w:eastAsia="仿宋_GB2312" w:cs="Times New Roman"/>
                <w:b/>
                <w:bCs/>
                <w:kern w:val="0"/>
                <w:sz w:val="21"/>
                <w:szCs w:val="21"/>
              </w:rPr>
              <w:t>坐标</w:t>
            </w:r>
            <w:r>
              <w:rPr>
                <w:rFonts w:hint="eastAsia" w:ascii="仿宋_GB2312" w:hAnsi="宋体" w:eastAsia="仿宋_GB2312" w:cs="Times New Roman"/>
                <w:b/>
                <w:bCs/>
                <w:i/>
                <w:sz w:val="21"/>
                <w:szCs w:val="21"/>
              </w:rPr>
              <w:t>/</w:t>
            </w:r>
            <w:r>
              <w:rPr>
                <w:rFonts w:hint="default" w:ascii="仿宋_GB2312" w:hAnsi="Times New Roman" w:eastAsia="仿宋_GB2312" w:cs="Times New Roman"/>
                <w:b/>
                <w:bCs/>
                <w:i/>
                <w:sz w:val="21"/>
                <w:szCs w:val="21"/>
              </w:rPr>
              <w:t>m</w:t>
            </w:r>
          </w:p>
        </w:tc>
        <w:tc>
          <w:tcPr>
            <w:tcW w:w="1125" w:type="pct"/>
            <w:vAlign w:val="center"/>
          </w:tcPr>
          <w:p>
            <w:pPr>
              <w:keepNext w:val="0"/>
              <w:keepLines w:val="0"/>
              <w:widowControl/>
              <w:suppressLineNumbers w:val="0"/>
              <w:snapToGrid w:val="0"/>
              <w:spacing w:before="0" w:beforeAutospacing="0" w:after="0" w:afterAutospacing="0"/>
              <w:ind w:left="0" w:right="0"/>
              <w:jc w:val="center"/>
              <w:rPr>
                <w:rFonts w:hint="default" w:ascii="仿宋_GB2312" w:hAnsi="Times New Roman" w:eastAsia="仿宋_GB2312" w:cs="Times New Roman"/>
                <w:b/>
                <w:bCs/>
                <w:kern w:val="0"/>
                <w:sz w:val="21"/>
                <w:szCs w:val="21"/>
              </w:rPr>
            </w:pPr>
            <w:r>
              <w:rPr>
                <w:rFonts w:hint="eastAsia" w:ascii="仿宋_GB2312" w:hAnsi="Times New Roman" w:eastAsia="仿宋_GB2312" w:cs="Times New Roman"/>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exact"/>
          <w:jc w:val="center"/>
        </w:trPr>
        <w:tc>
          <w:tcPr>
            <w:tcW w:w="1016" w:type="pct"/>
            <w:vMerge w:val="restart"/>
            <w:vAlign w:val="center"/>
          </w:tcPr>
          <w:p>
            <w:pPr>
              <w:keepNext w:val="0"/>
              <w:keepLines w:val="0"/>
              <w:widowControl/>
              <w:suppressLineNumbers w:val="0"/>
              <w:snapToGrid w:val="0"/>
              <w:spacing w:before="0" w:beforeAutospacing="0" w:after="0" w:afterAutospacing="0"/>
              <w:ind w:left="0" w:right="0"/>
              <w:jc w:val="center"/>
              <w:rPr>
                <w:rFonts w:hint="default" w:ascii="仿宋_GB2312" w:hAnsi="微软雅黑" w:eastAsia="仿宋_GB2312" w:cs="Times New Roman"/>
                <w:kern w:val="0"/>
                <w:sz w:val="21"/>
                <w:szCs w:val="21"/>
              </w:rPr>
            </w:pPr>
            <w:r>
              <w:rPr>
                <w:rFonts w:hint="eastAsia" w:ascii="仿宋_GB2312" w:hAnsi="微软雅黑" w:eastAsia="仿宋_GB2312" w:cs="Times New Roman"/>
                <w:kern w:val="0"/>
                <w:sz w:val="21"/>
                <w:szCs w:val="21"/>
              </w:rPr>
              <w:t>测站点O</w:t>
            </w:r>
          </w:p>
        </w:tc>
        <w:tc>
          <w:tcPr>
            <w:tcW w:w="1330" w:type="pct"/>
            <w:vMerge w:val="restart"/>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r>
              <w:rPr>
                <w:rFonts w:hint="default" w:ascii="仿宋_GB2312" w:hAnsi="Times New Roman" w:eastAsia="仿宋_GB2312" w:cs="Times New Roman"/>
                <w:kern w:val="0"/>
                <w:sz w:val="21"/>
                <w:szCs w:val="21"/>
              </w:rPr>
              <w:t>3851013.680</w:t>
            </w:r>
          </w:p>
        </w:tc>
        <w:tc>
          <w:tcPr>
            <w:tcW w:w="1526" w:type="pct"/>
            <w:vMerge w:val="restart"/>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r>
              <w:rPr>
                <w:rFonts w:hint="default" w:ascii="仿宋_GB2312" w:hAnsi="Times New Roman" w:eastAsia="仿宋_GB2312" w:cs="Times New Roman"/>
                <w:kern w:val="0"/>
                <w:sz w:val="21"/>
                <w:szCs w:val="21"/>
              </w:rPr>
              <w:t>291843.391</w:t>
            </w:r>
          </w:p>
        </w:tc>
        <w:tc>
          <w:tcPr>
            <w:tcW w:w="1125" w:type="pct"/>
            <w:vMerge w:val="restart"/>
            <w:vAlign w:val="center"/>
          </w:tcPr>
          <w:p>
            <w:pPr>
              <w:keepNext w:val="0"/>
              <w:keepLines w:val="0"/>
              <w:suppressLineNumbers w:val="0"/>
              <w:spacing w:before="0" w:beforeAutospacing="0" w:after="0" w:afterAutospacing="0"/>
              <w:ind w:left="0" w:right="0"/>
              <w:jc w:val="center"/>
              <w:rPr>
                <w:rFonts w:hint="default" w:ascii="仿宋_GB2312"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65" w:hRule="exact"/>
          <w:jc w:val="center"/>
        </w:trPr>
        <w:tc>
          <w:tcPr>
            <w:tcW w:w="1016" w:type="pct"/>
            <w:vMerge w:val="continue"/>
            <w:vAlign w:val="center"/>
          </w:tcPr>
          <w:p>
            <w:pPr>
              <w:keepNext w:val="0"/>
              <w:keepLines w:val="0"/>
              <w:widowControl/>
              <w:suppressLineNumbers w:val="0"/>
              <w:snapToGrid w:val="0"/>
              <w:spacing w:before="0" w:beforeAutospacing="0" w:after="0" w:afterAutospacing="0"/>
              <w:ind w:left="0" w:right="0"/>
              <w:jc w:val="center"/>
              <w:rPr>
                <w:rFonts w:hint="default" w:ascii="仿宋_GB2312" w:hAnsi="微软雅黑" w:eastAsia="仿宋_GB2312" w:cs="Times New Roman"/>
                <w:kern w:val="0"/>
                <w:sz w:val="21"/>
                <w:szCs w:val="21"/>
              </w:rPr>
            </w:pPr>
          </w:p>
        </w:tc>
        <w:tc>
          <w:tcPr>
            <w:tcW w:w="1330" w:type="pct"/>
            <w:vMerge w:val="continue"/>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p>
        </w:tc>
        <w:tc>
          <w:tcPr>
            <w:tcW w:w="1526" w:type="pct"/>
            <w:vMerge w:val="continue"/>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p>
        </w:tc>
        <w:tc>
          <w:tcPr>
            <w:tcW w:w="1125" w:type="pct"/>
            <w:vMerge w:val="continue"/>
            <w:vAlign w:val="center"/>
          </w:tcPr>
          <w:p>
            <w:pPr>
              <w:keepNext w:val="0"/>
              <w:keepLines w:val="0"/>
              <w:suppressLineNumbers w:val="0"/>
              <w:spacing w:before="0" w:beforeAutospacing="0" w:after="0" w:afterAutospacing="0"/>
              <w:ind w:left="0" w:right="0"/>
              <w:jc w:val="center"/>
              <w:rPr>
                <w:rFonts w:hint="default" w:ascii="仿宋_GB2312"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exact"/>
          <w:jc w:val="center"/>
        </w:trPr>
        <w:tc>
          <w:tcPr>
            <w:tcW w:w="1016" w:type="pct"/>
            <w:vMerge w:val="restart"/>
            <w:vAlign w:val="center"/>
          </w:tcPr>
          <w:p>
            <w:pPr>
              <w:keepNext w:val="0"/>
              <w:keepLines w:val="0"/>
              <w:widowControl/>
              <w:suppressLineNumbers w:val="0"/>
              <w:snapToGrid w:val="0"/>
              <w:spacing w:before="0" w:beforeAutospacing="0" w:after="0" w:afterAutospacing="0"/>
              <w:ind w:left="0" w:right="0"/>
              <w:jc w:val="center"/>
              <w:rPr>
                <w:rFonts w:hint="default" w:ascii="仿宋_GB2312" w:hAnsi="微软雅黑" w:eastAsia="仿宋_GB2312" w:cs="Times New Roman"/>
                <w:kern w:val="0"/>
                <w:sz w:val="21"/>
                <w:szCs w:val="21"/>
              </w:rPr>
            </w:pPr>
            <w:r>
              <w:rPr>
                <w:rFonts w:hint="eastAsia" w:ascii="仿宋_GB2312" w:hAnsi="微软雅黑" w:eastAsia="仿宋_GB2312" w:cs="Times New Roman"/>
                <w:kern w:val="0"/>
                <w:sz w:val="21"/>
                <w:szCs w:val="21"/>
              </w:rPr>
              <w:t>定向点A</w:t>
            </w:r>
          </w:p>
        </w:tc>
        <w:tc>
          <w:tcPr>
            <w:tcW w:w="1330" w:type="pct"/>
            <w:vMerge w:val="restart"/>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r>
              <w:rPr>
                <w:rFonts w:hint="default" w:ascii="仿宋_GB2312" w:hAnsi="Times New Roman" w:eastAsia="仿宋_GB2312" w:cs="Times New Roman"/>
                <w:sz w:val="21"/>
                <w:szCs w:val="21"/>
              </w:rPr>
              <w:t>3851010.192</w:t>
            </w:r>
          </w:p>
        </w:tc>
        <w:tc>
          <w:tcPr>
            <w:tcW w:w="1526" w:type="pct"/>
            <w:vMerge w:val="restart"/>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r>
              <w:rPr>
                <w:rFonts w:hint="default" w:ascii="仿宋_GB2312" w:hAnsi="Times New Roman" w:eastAsia="仿宋_GB2312" w:cs="Times New Roman"/>
                <w:sz w:val="21"/>
                <w:szCs w:val="21"/>
              </w:rPr>
              <w:t>291793.513</w:t>
            </w:r>
          </w:p>
        </w:tc>
        <w:tc>
          <w:tcPr>
            <w:tcW w:w="1125" w:type="pct"/>
            <w:vMerge w:val="restart"/>
            <w:vAlign w:val="center"/>
          </w:tcPr>
          <w:p>
            <w:pPr>
              <w:keepNext w:val="0"/>
              <w:keepLines w:val="0"/>
              <w:suppressLineNumbers w:val="0"/>
              <w:spacing w:before="0" w:beforeAutospacing="0" w:after="0" w:afterAutospacing="0"/>
              <w:ind w:left="0" w:right="0"/>
              <w:jc w:val="center"/>
              <w:rPr>
                <w:rFonts w:hint="default" w:ascii="仿宋_GB2312"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exact"/>
          <w:jc w:val="center"/>
        </w:trPr>
        <w:tc>
          <w:tcPr>
            <w:tcW w:w="1016" w:type="pct"/>
            <w:vMerge w:val="continue"/>
            <w:vAlign w:val="center"/>
          </w:tcPr>
          <w:p>
            <w:pPr>
              <w:keepNext w:val="0"/>
              <w:keepLines w:val="0"/>
              <w:widowControl/>
              <w:suppressLineNumbers w:val="0"/>
              <w:snapToGrid w:val="0"/>
              <w:spacing w:before="0" w:beforeAutospacing="0" w:after="0" w:afterAutospacing="0"/>
              <w:ind w:left="0" w:right="0"/>
              <w:jc w:val="center"/>
              <w:rPr>
                <w:rFonts w:hint="default" w:ascii="仿宋_GB2312" w:hAnsi="微软雅黑" w:eastAsia="仿宋_GB2312" w:cs="Times New Roman"/>
                <w:kern w:val="0"/>
                <w:sz w:val="21"/>
                <w:szCs w:val="21"/>
              </w:rPr>
            </w:pPr>
          </w:p>
        </w:tc>
        <w:tc>
          <w:tcPr>
            <w:tcW w:w="1330" w:type="pct"/>
            <w:vMerge w:val="continue"/>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p>
        </w:tc>
        <w:tc>
          <w:tcPr>
            <w:tcW w:w="1526" w:type="pct"/>
            <w:vMerge w:val="continue"/>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p>
        </w:tc>
        <w:tc>
          <w:tcPr>
            <w:tcW w:w="1125" w:type="pct"/>
            <w:vMerge w:val="continue"/>
            <w:vAlign w:val="center"/>
          </w:tcPr>
          <w:p>
            <w:pPr>
              <w:keepNext w:val="0"/>
              <w:keepLines w:val="0"/>
              <w:suppressLineNumbers w:val="0"/>
              <w:spacing w:before="0" w:beforeAutospacing="0" w:after="0" w:afterAutospacing="0"/>
              <w:ind w:left="0" w:right="0"/>
              <w:jc w:val="center"/>
              <w:rPr>
                <w:rFonts w:hint="default" w:ascii="仿宋_GB2312"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exact"/>
          <w:jc w:val="center"/>
        </w:trPr>
        <w:tc>
          <w:tcPr>
            <w:tcW w:w="1016" w:type="pct"/>
            <w:vMerge w:val="continue"/>
            <w:vAlign w:val="center"/>
          </w:tcPr>
          <w:p>
            <w:pPr>
              <w:keepNext w:val="0"/>
              <w:keepLines w:val="0"/>
              <w:widowControl/>
              <w:suppressLineNumbers w:val="0"/>
              <w:snapToGrid w:val="0"/>
              <w:spacing w:before="0" w:beforeAutospacing="0" w:after="0" w:afterAutospacing="0"/>
              <w:ind w:left="0" w:right="0"/>
              <w:jc w:val="center"/>
              <w:rPr>
                <w:rFonts w:hint="default" w:ascii="仿宋_GB2312" w:hAnsi="微软雅黑" w:eastAsia="仿宋_GB2312" w:cs="Times New Roman"/>
                <w:kern w:val="0"/>
                <w:sz w:val="21"/>
                <w:szCs w:val="21"/>
              </w:rPr>
            </w:pPr>
          </w:p>
        </w:tc>
        <w:tc>
          <w:tcPr>
            <w:tcW w:w="1330" w:type="pct"/>
            <w:vMerge w:val="continue"/>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p>
        </w:tc>
        <w:tc>
          <w:tcPr>
            <w:tcW w:w="1526" w:type="pct"/>
            <w:vMerge w:val="continue"/>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p>
        </w:tc>
        <w:tc>
          <w:tcPr>
            <w:tcW w:w="1125" w:type="pct"/>
            <w:vMerge w:val="continue"/>
            <w:vAlign w:val="center"/>
          </w:tcPr>
          <w:p>
            <w:pPr>
              <w:keepNext w:val="0"/>
              <w:keepLines w:val="0"/>
              <w:suppressLineNumbers w:val="0"/>
              <w:spacing w:before="0" w:beforeAutospacing="0" w:after="0" w:afterAutospacing="0"/>
              <w:ind w:left="0" w:right="0"/>
              <w:jc w:val="center"/>
              <w:rPr>
                <w:rFonts w:hint="default" w:ascii="仿宋_GB2312"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65" w:hRule="exact"/>
          <w:jc w:val="center"/>
        </w:trPr>
        <w:tc>
          <w:tcPr>
            <w:tcW w:w="1016" w:type="pct"/>
            <w:vMerge w:val="restart"/>
            <w:vAlign w:val="center"/>
          </w:tcPr>
          <w:p>
            <w:pPr>
              <w:keepNext w:val="0"/>
              <w:keepLines w:val="0"/>
              <w:widowControl/>
              <w:suppressLineNumbers w:val="0"/>
              <w:snapToGrid w:val="0"/>
              <w:spacing w:before="0" w:beforeAutospacing="0" w:after="0" w:afterAutospacing="0"/>
              <w:ind w:left="0" w:right="0"/>
              <w:jc w:val="center"/>
              <w:rPr>
                <w:rFonts w:hint="default" w:ascii="仿宋_GB2312" w:hAnsi="微软雅黑" w:eastAsia="仿宋_GB2312" w:cs="Times New Roman"/>
                <w:kern w:val="0"/>
                <w:sz w:val="21"/>
                <w:szCs w:val="21"/>
              </w:rPr>
            </w:pPr>
            <w:r>
              <w:rPr>
                <w:rFonts w:hint="eastAsia" w:ascii="仿宋_GB2312" w:hAnsi="微软雅黑" w:eastAsia="仿宋_GB2312" w:cs="Times New Roman"/>
                <w:kern w:val="0"/>
                <w:sz w:val="21"/>
                <w:szCs w:val="21"/>
              </w:rPr>
              <w:t>定向检核点B</w:t>
            </w:r>
          </w:p>
        </w:tc>
        <w:tc>
          <w:tcPr>
            <w:tcW w:w="1330" w:type="pct"/>
            <w:vMerge w:val="restart"/>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r>
              <w:rPr>
                <w:rFonts w:hint="default" w:ascii="仿宋_GB2312" w:hAnsi="Times New Roman" w:eastAsia="仿宋_GB2312" w:cs="Times New Roman"/>
                <w:sz w:val="21"/>
                <w:szCs w:val="21"/>
              </w:rPr>
              <w:t>3851014.553</w:t>
            </w:r>
          </w:p>
        </w:tc>
        <w:tc>
          <w:tcPr>
            <w:tcW w:w="1526" w:type="pct"/>
            <w:vMerge w:val="restart"/>
            <w:vAlign w:val="center"/>
          </w:tcPr>
          <w:p>
            <w:pPr>
              <w:keepNext w:val="0"/>
              <w:keepLines w:val="0"/>
              <w:suppressLineNumbers w:val="0"/>
              <w:snapToGrid w:val="0"/>
              <w:spacing w:before="0" w:beforeAutospacing="0" w:after="0" w:afterAutospacing="0"/>
              <w:ind w:left="0" w:right="0"/>
              <w:jc w:val="center"/>
              <w:rPr>
                <w:rFonts w:hint="default" w:ascii="仿宋_GB2312" w:hAnsi="Times New Roman" w:eastAsia="仿宋_GB2312" w:cs="Times New Roman"/>
                <w:sz w:val="21"/>
                <w:szCs w:val="21"/>
              </w:rPr>
            </w:pPr>
            <w:r>
              <w:rPr>
                <w:rFonts w:hint="default" w:ascii="仿宋_GB2312" w:hAnsi="Times New Roman" w:eastAsia="仿宋_GB2312" w:cs="Times New Roman"/>
                <w:sz w:val="21"/>
                <w:szCs w:val="21"/>
              </w:rPr>
              <w:t>291793.399</w:t>
            </w:r>
          </w:p>
        </w:tc>
        <w:tc>
          <w:tcPr>
            <w:tcW w:w="1125" w:type="pct"/>
            <w:vMerge w:val="restart"/>
            <w:vAlign w:val="center"/>
          </w:tcPr>
          <w:p>
            <w:pPr>
              <w:keepNext w:val="0"/>
              <w:keepLines w:val="0"/>
              <w:suppressLineNumbers w:val="0"/>
              <w:spacing w:before="0" w:beforeAutospacing="0" w:after="0" w:afterAutospacing="0"/>
              <w:ind w:left="0" w:right="0"/>
              <w:jc w:val="center"/>
              <w:rPr>
                <w:rFonts w:hint="default" w:ascii="仿宋_GB2312"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exact"/>
          <w:jc w:val="center"/>
        </w:trPr>
        <w:tc>
          <w:tcPr>
            <w:tcW w:w="1016" w:type="pct"/>
            <w:vMerge w:val="continue"/>
            <w:vAlign w:val="center"/>
          </w:tcPr>
          <w:p>
            <w:pPr>
              <w:keepNext w:val="0"/>
              <w:keepLines w:val="0"/>
              <w:suppressLineNumbers w:val="0"/>
              <w:spacing w:before="0" w:beforeAutospacing="0" w:after="0" w:afterAutospacing="0"/>
              <w:ind w:left="0" w:right="0" w:firstLine="422"/>
              <w:jc w:val="center"/>
              <w:rPr>
                <w:rFonts w:hint="default" w:ascii="Times New Roman" w:hAnsi="Times New Roman" w:eastAsia="仿宋_GB2312" w:cs="Times New Roman"/>
                <w:b/>
                <w:iCs/>
                <w:sz w:val="21"/>
                <w:szCs w:val="21"/>
              </w:rPr>
            </w:pPr>
          </w:p>
        </w:tc>
        <w:tc>
          <w:tcPr>
            <w:tcW w:w="1330"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1"/>
                <w:szCs w:val="21"/>
              </w:rPr>
            </w:pPr>
          </w:p>
        </w:tc>
        <w:tc>
          <w:tcPr>
            <w:tcW w:w="1526"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1"/>
                <w:szCs w:val="21"/>
              </w:rPr>
            </w:pPr>
          </w:p>
        </w:tc>
        <w:tc>
          <w:tcPr>
            <w:tcW w:w="112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exact"/>
          <w:jc w:val="center"/>
        </w:trPr>
        <w:tc>
          <w:tcPr>
            <w:tcW w:w="1016" w:type="pct"/>
            <w:vMerge w:val="continue"/>
            <w:vAlign w:val="center"/>
          </w:tcPr>
          <w:p>
            <w:pPr>
              <w:keepNext w:val="0"/>
              <w:keepLines w:val="0"/>
              <w:suppressLineNumbers w:val="0"/>
              <w:spacing w:before="0" w:beforeAutospacing="0" w:after="0" w:afterAutospacing="0"/>
              <w:ind w:left="0" w:right="0" w:firstLine="422"/>
              <w:jc w:val="center"/>
              <w:rPr>
                <w:rFonts w:hint="default" w:ascii="Times New Roman" w:hAnsi="Times New Roman" w:eastAsia="仿宋_GB2312" w:cs="Times New Roman"/>
                <w:b/>
                <w:sz w:val="21"/>
                <w:szCs w:val="21"/>
              </w:rPr>
            </w:pPr>
          </w:p>
        </w:tc>
        <w:tc>
          <w:tcPr>
            <w:tcW w:w="1330"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1"/>
                <w:szCs w:val="21"/>
              </w:rPr>
            </w:pPr>
          </w:p>
        </w:tc>
        <w:tc>
          <w:tcPr>
            <w:tcW w:w="1526"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1"/>
                <w:szCs w:val="21"/>
              </w:rPr>
            </w:pPr>
          </w:p>
        </w:tc>
        <w:tc>
          <w:tcPr>
            <w:tcW w:w="112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1"/>
                <w:szCs w:val="21"/>
              </w:rPr>
            </w:pPr>
          </w:p>
        </w:tc>
      </w:tr>
    </w:tbl>
    <w:p>
      <w:pPr>
        <w:overflowPunct w:val="0"/>
        <w:autoSpaceDE w:val="0"/>
        <w:autoSpaceDN w:val="0"/>
        <w:adjustRightInd w:val="0"/>
        <w:spacing w:line="360" w:lineRule="auto"/>
        <w:ind w:firstLine="556" w:firstLineChars="200"/>
        <w:jc w:val="center"/>
        <w:rPr>
          <w:rFonts w:ascii="仿宋_GB2312" w:hAnsi="Times New Roman" w:eastAsia="仿宋_GB2312" w:cs="Times New Roman"/>
          <w:kern w:val="0"/>
          <w:sz w:val="28"/>
          <w:szCs w:val="28"/>
          <w:lang w:val="zh-CN" w:eastAsia="zh-CN"/>
        </w:rPr>
      </w:pPr>
      <w:r>
        <w:rPr>
          <w:rFonts w:hint="eastAsia" w:ascii="仿宋_GB2312" w:hAnsi="Times New Roman" w:eastAsia="仿宋_GB2312" w:cs="Times New Roman"/>
          <w:kern w:val="0"/>
          <w:sz w:val="28"/>
          <w:szCs w:val="28"/>
          <w:lang w:val="zh-CN" w:eastAsia="zh-CN"/>
        </w:rPr>
        <w:drawing>
          <wp:inline distT="0" distB="0" distL="0" distR="0">
            <wp:extent cx="3007995" cy="1835150"/>
            <wp:effectExtent l="0" t="0" r="1905" b="6350"/>
            <wp:docPr id="364840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405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09900" cy="1836080"/>
                    </a:xfrm>
                    <a:prstGeom prst="rect">
                      <a:avLst/>
                    </a:prstGeom>
                    <a:noFill/>
                    <a:ln>
                      <a:noFill/>
                    </a:ln>
                  </pic:spPr>
                </pic:pic>
              </a:graphicData>
            </a:graphic>
          </wp:inline>
        </w:drawing>
      </w:r>
    </w:p>
    <w:p>
      <w:pPr>
        <w:widowControl/>
        <w:snapToGrid w:val="0"/>
        <w:spacing w:line="560" w:lineRule="exact"/>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图7</w:t>
      </w:r>
      <w:r>
        <w:rPr>
          <w:rFonts w:hint="eastAsia" w:ascii="黑体" w:hAnsi="黑体" w:eastAsia="黑体" w:cs="黑体"/>
          <w:b w:val="0"/>
          <w:bCs w:val="0"/>
          <w:sz w:val="24"/>
          <w:szCs w:val="24"/>
          <w:lang w:val="en-US" w:eastAsia="zh-CN"/>
        </w:rPr>
        <w:t xml:space="preserve">  </w:t>
      </w:r>
      <w:r>
        <w:rPr>
          <w:rFonts w:hint="eastAsia" w:ascii="黑体" w:hAnsi="黑体" w:eastAsia="黑体" w:cs="黑体"/>
          <w:b w:val="0"/>
          <w:bCs w:val="0"/>
          <w:sz w:val="24"/>
          <w:szCs w:val="24"/>
        </w:rPr>
        <w:t>曲线测设示意图</w:t>
      </w:r>
    </w:p>
    <w:p>
      <w:pPr>
        <w:widowControl/>
        <w:numPr>
          <w:ilvl w:val="0"/>
          <w:numId w:val="7"/>
        </w:numPr>
        <w:spacing w:line="480" w:lineRule="exact"/>
        <w:ind w:left="420" w:hanging="420"/>
        <w:rPr>
          <w:rFonts w:ascii="仿宋_GB2312" w:hAnsi="楷体" w:eastAsia="仿宋_GB2312" w:cs="Times New Roman"/>
          <w:sz w:val="28"/>
          <w:szCs w:val="28"/>
        </w:rPr>
      </w:pPr>
      <w:r>
        <w:rPr>
          <w:rFonts w:hint="eastAsia" w:ascii="仿宋_GB2312" w:hAnsi="楷体" w:eastAsia="仿宋_GB2312" w:cs="Times New Roman"/>
          <w:sz w:val="28"/>
          <w:szCs w:val="28"/>
        </w:rPr>
        <w:t>实施步骤：</w:t>
      </w:r>
    </w:p>
    <w:p>
      <w:pPr>
        <w:widowControl/>
        <w:spacing w:line="480" w:lineRule="exact"/>
        <w:ind w:left="370" w:hanging="367" w:hangingChars="132"/>
        <w:rPr>
          <w:rFonts w:ascii="仿宋_GB2312" w:hAnsi="楷体" w:eastAsia="仿宋_GB2312" w:cs="Times New Roman"/>
          <w:sz w:val="28"/>
          <w:szCs w:val="28"/>
        </w:rPr>
      </w:pPr>
      <w:r>
        <w:rPr>
          <w:rFonts w:ascii="仿宋_GB2312" w:hAnsi="宋体" w:eastAsia="仿宋_GB2312" w:cs="楷体_GB2312"/>
          <w:kern w:val="0"/>
          <w:sz w:val="28"/>
          <w:szCs w:val="28"/>
        </w:rPr>
        <w:fldChar w:fldCharType="begin"/>
      </w:r>
      <w:r>
        <w:rPr>
          <w:rFonts w:ascii="仿宋_GB2312" w:hAnsi="宋体" w:eastAsia="仿宋_GB2312" w:cs="楷体_GB2312"/>
          <w:kern w:val="0"/>
          <w:sz w:val="28"/>
          <w:szCs w:val="28"/>
        </w:rPr>
        <w:instrText xml:space="preserve"> </w:instrText>
      </w:r>
      <w:r>
        <w:rPr>
          <w:rFonts w:hint="eastAsia" w:ascii="仿宋_GB2312" w:hAnsi="宋体" w:eastAsia="仿宋_GB2312" w:cs="楷体_GB2312"/>
          <w:kern w:val="0"/>
          <w:sz w:val="28"/>
          <w:szCs w:val="28"/>
        </w:rPr>
        <w:instrText xml:space="preserve">= 1 \* GB3</w:instrText>
      </w:r>
      <w:r>
        <w:rPr>
          <w:rFonts w:ascii="仿宋_GB2312" w:hAnsi="宋体" w:eastAsia="仿宋_GB2312" w:cs="楷体_GB2312"/>
          <w:kern w:val="0"/>
          <w:sz w:val="28"/>
          <w:szCs w:val="28"/>
        </w:rPr>
        <w:instrText xml:space="preserve"> </w:instrText>
      </w:r>
      <w:r>
        <w:rPr>
          <w:rFonts w:ascii="仿宋_GB2312" w:hAnsi="宋体" w:eastAsia="仿宋_GB2312" w:cs="楷体_GB2312"/>
          <w:kern w:val="0"/>
          <w:sz w:val="28"/>
          <w:szCs w:val="28"/>
        </w:rPr>
        <w:fldChar w:fldCharType="separate"/>
      </w:r>
      <w:r>
        <w:rPr>
          <w:rFonts w:hint="eastAsia" w:ascii="仿宋_GB2312" w:hAnsi="宋体" w:eastAsia="仿宋_GB2312" w:cs="楷体_GB2312"/>
          <w:kern w:val="0"/>
          <w:sz w:val="28"/>
          <w:szCs w:val="28"/>
        </w:rPr>
        <w:t>①</w:t>
      </w:r>
      <w:r>
        <w:rPr>
          <w:rFonts w:ascii="仿宋_GB2312" w:hAnsi="宋体" w:eastAsia="仿宋_GB2312" w:cs="楷体_GB2312"/>
          <w:kern w:val="0"/>
          <w:sz w:val="28"/>
          <w:szCs w:val="28"/>
        </w:rPr>
        <w:fldChar w:fldCharType="end"/>
      </w:r>
      <w:r>
        <w:rPr>
          <w:rFonts w:hint="eastAsia" w:ascii="仿宋_GB2312" w:hAnsi="楷体" w:eastAsia="仿宋_GB2312" w:cs="Times New Roman"/>
          <w:sz w:val="28"/>
          <w:szCs w:val="28"/>
        </w:rPr>
        <w:t>计算道路曲线常数、要素、主点里程、主点及若干曲线中桩点坐标。</w:t>
      </w:r>
    </w:p>
    <w:p>
      <w:pPr>
        <w:widowControl/>
        <w:spacing w:line="480" w:lineRule="exact"/>
        <w:ind w:left="370" w:hanging="367" w:hangingChars="132"/>
        <w:rPr>
          <w:rFonts w:ascii="仿宋_GB2312" w:hAnsi="楷体" w:eastAsia="仿宋_GB2312" w:cs="Times New Roman"/>
          <w:sz w:val="28"/>
          <w:szCs w:val="28"/>
        </w:rPr>
      </w:pPr>
      <w:r>
        <w:rPr>
          <w:rFonts w:ascii="仿宋_GB2312" w:hAnsi="宋体" w:eastAsia="仿宋_GB2312" w:cs="楷体_GB2312"/>
          <w:kern w:val="0"/>
          <w:sz w:val="28"/>
          <w:szCs w:val="28"/>
        </w:rPr>
        <w:fldChar w:fldCharType="begin"/>
      </w:r>
      <w:r>
        <w:rPr>
          <w:rFonts w:ascii="仿宋_GB2312" w:hAnsi="宋体" w:eastAsia="仿宋_GB2312" w:cs="楷体_GB2312"/>
          <w:kern w:val="0"/>
          <w:sz w:val="28"/>
          <w:szCs w:val="28"/>
        </w:rPr>
        <w:instrText xml:space="preserve"> </w:instrText>
      </w:r>
      <w:r>
        <w:rPr>
          <w:rFonts w:hint="eastAsia" w:ascii="仿宋_GB2312" w:hAnsi="宋体" w:eastAsia="仿宋_GB2312" w:cs="楷体_GB2312"/>
          <w:kern w:val="0"/>
          <w:sz w:val="28"/>
          <w:szCs w:val="28"/>
        </w:rPr>
        <w:instrText xml:space="preserve">= 2 \* GB3</w:instrText>
      </w:r>
      <w:r>
        <w:rPr>
          <w:rFonts w:ascii="仿宋_GB2312" w:hAnsi="宋体" w:eastAsia="仿宋_GB2312" w:cs="楷体_GB2312"/>
          <w:kern w:val="0"/>
          <w:sz w:val="28"/>
          <w:szCs w:val="28"/>
        </w:rPr>
        <w:instrText xml:space="preserve"> </w:instrText>
      </w:r>
      <w:r>
        <w:rPr>
          <w:rFonts w:ascii="仿宋_GB2312" w:hAnsi="宋体" w:eastAsia="仿宋_GB2312" w:cs="楷体_GB2312"/>
          <w:kern w:val="0"/>
          <w:sz w:val="28"/>
          <w:szCs w:val="28"/>
        </w:rPr>
        <w:fldChar w:fldCharType="separate"/>
      </w:r>
      <w:r>
        <w:rPr>
          <w:rFonts w:hint="eastAsia" w:ascii="仿宋_GB2312" w:hAnsi="宋体" w:eastAsia="仿宋_GB2312" w:cs="楷体_GB2312"/>
          <w:kern w:val="0"/>
          <w:sz w:val="28"/>
          <w:szCs w:val="28"/>
        </w:rPr>
        <w:t>②</w:t>
      </w:r>
      <w:r>
        <w:rPr>
          <w:rFonts w:ascii="仿宋_GB2312" w:hAnsi="宋体" w:eastAsia="仿宋_GB2312" w:cs="楷体_GB2312"/>
          <w:kern w:val="0"/>
          <w:sz w:val="28"/>
          <w:szCs w:val="28"/>
        </w:rPr>
        <w:fldChar w:fldCharType="end"/>
      </w:r>
      <w:r>
        <w:rPr>
          <w:rFonts w:hint="eastAsia" w:ascii="仿宋_GB2312" w:hAnsi="楷体" w:eastAsia="仿宋_GB2312" w:cs="Times New Roman"/>
          <w:sz w:val="28"/>
          <w:szCs w:val="28"/>
        </w:rPr>
        <w:t>在测站点安置全站仪，后视方向点，测量检核点坐标，对已知控制点进行检核。</w:t>
      </w:r>
    </w:p>
    <w:p>
      <w:pPr>
        <w:widowControl/>
        <w:spacing w:line="480" w:lineRule="exact"/>
        <w:ind w:left="370" w:hanging="367" w:hangingChars="132"/>
        <w:rPr>
          <w:rFonts w:ascii="仿宋_GB2312" w:hAnsi="楷体" w:eastAsia="仿宋_GB2312" w:cs="Times New Roman"/>
          <w:sz w:val="28"/>
          <w:szCs w:val="28"/>
        </w:rPr>
      </w:pPr>
      <w:r>
        <w:rPr>
          <w:rFonts w:ascii="仿宋_GB2312" w:hAnsi="宋体" w:eastAsia="仿宋_GB2312" w:cs="楷体_GB2312"/>
          <w:kern w:val="0"/>
          <w:sz w:val="28"/>
          <w:szCs w:val="28"/>
        </w:rPr>
        <w:fldChar w:fldCharType="begin"/>
      </w:r>
      <w:r>
        <w:rPr>
          <w:rFonts w:ascii="仿宋_GB2312" w:hAnsi="宋体" w:eastAsia="仿宋_GB2312" w:cs="楷体_GB2312"/>
          <w:kern w:val="0"/>
          <w:sz w:val="28"/>
          <w:szCs w:val="28"/>
        </w:rPr>
        <w:instrText xml:space="preserve"> </w:instrText>
      </w:r>
      <w:r>
        <w:rPr>
          <w:rFonts w:hint="eastAsia" w:ascii="仿宋_GB2312" w:hAnsi="宋体" w:eastAsia="仿宋_GB2312" w:cs="楷体_GB2312"/>
          <w:kern w:val="0"/>
          <w:sz w:val="28"/>
          <w:szCs w:val="28"/>
        </w:rPr>
        <w:instrText xml:space="preserve">= 3 \* GB3</w:instrText>
      </w:r>
      <w:r>
        <w:rPr>
          <w:rFonts w:ascii="仿宋_GB2312" w:hAnsi="宋体" w:eastAsia="仿宋_GB2312" w:cs="楷体_GB2312"/>
          <w:kern w:val="0"/>
          <w:sz w:val="28"/>
          <w:szCs w:val="28"/>
        </w:rPr>
        <w:instrText xml:space="preserve"> </w:instrText>
      </w:r>
      <w:r>
        <w:rPr>
          <w:rFonts w:ascii="仿宋_GB2312" w:hAnsi="宋体" w:eastAsia="仿宋_GB2312" w:cs="楷体_GB2312"/>
          <w:kern w:val="0"/>
          <w:sz w:val="28"/>
          <w:szCs w:val="28"/>
        </w:rPr>
        <w:fldChar w:fldCharType="separate"/>
      </w:r>
      <w:r>
        <w:rPr>
          <w:rFonts w:hint="eastAsia" w:ascii="仿宋_GB2312" w:hAnsi="宋体" w:eastAsia="仿宋_GB2312" w:cs="楷体_GB2312"/>
          <w:kern w:val="0"/>
          <w:sz w:val="28"/>
          <w:szCs w:val="28"/>
        </w:rPr>
        <w:t>③</w:t>
      </w:r>
      <w:r>
        <w:rPr>
          <w:rFonts w:ascii="仿宋_GB2312" w:hAnsi="宋体" w:eastAsia="仿宋_GB2312" w:cs="楷体_GB2312"/>
          <w:kern w:val="0"/>
          <w:sz w:val="28"/>
          <w:szCs w:val="28"/>
        </w:rPr>
        <w:fldChar w:fldCharType="end"/>
      </w:r>
      <w:r>
        <w:rPr>
          <w:rFonts w:hint="eastAsia" w:ascii="仿宋_GB2312" w:hAnsi="楷体" w:eastAsia="仿宋_GB2312" w:cs="Times New Roman"/>
          <w:sz w:val="28"/>
          <w:szCs w:val="28"/>
        </w:rPr>
        <w:t>根据中桩点坐标计算数据，使用全站仪点放样功能进行曲线中桩点实地放样，并在地面上做好标记。</w:t>
      </w:r>
    </w:p>
    <w:p>
      <w:pPr>
        <w:widowControl/>
        <w:spacing w:line="480" w:lineRule="exact"/>
        <w:ind w:left="370" w:hanging="367" w:hangingChars="132"/>
        <w:rPr>
          <w:rFonts w:ascii="仿宋_GB2312" w:hAnsi="楷体" w:eastAsia="仿宋_GB2312" w:cs="Times New Roman"/>
          <w:sz w:val="28"/>
          <w:szCs w:val="28"/>
        </w:rPr>
      </w:pPr>
      <w:r>
        <w:rPr>
          <w:rFonts w:ascii="仿宋_GB2312" w:hAnsi="宋体" w:eastAsia="仿宋_GB2312" w:cs="楷体_GB2312"/>
          <w:kern w:val="0"/>
          <w:sz w:val="28"/>
          <w:szCs w:val="28"/>
        </w:rPr>
        <w:fldChar w:fldCharType="begin"/>
      </w:r>
      <w:r>
        <w:rPr>
          <w:rFonts w:ascii="仿宋_GB2312" w:hAnsi="宋体" w:eastAsia="仿宋_GB2312" w:cs="楷体_GB2312"/>
          <w:kern w:val="0"/>
          <w:sz w:val="28"/>
          <w:szCs w:val="28"/>
        </w:rPr>
        <w:instrText xml:space="preserve"> </w:instrText>
      </w:r>
      <w:r>
        <w:rPr>
          <w:rFonts w:hint="eastAsia" w:ascii="仿宋_GB2312" w:hAnsi="宋体" w:eastAsia="仿宋_GB2312" w:cs="楷体_GB2312"/>
          <w:kern w:val="0"/>
          <w:sz w:val="28"/>
          <w:szCs w:val="28"/>
        </w:rPr>
        <w:instrText xml:space="preserve">= 4 \* GB3</w:instrText>
      </w:r>
      <w:r>
        <w:rPr>
          <w:rFonts w:ascii="仿宋_GB2312" w:hAnsi="宋体" w:eastAsia="仿宋_GB2312" w:cs="楷体_GB2312"/>
          <w:kern w:val="0"/>
          <w:sz w:val="28"/>
          <w:szCs w:val="28"/>
        </w:rPr>
        <w:instrText xml:space="preserve"> </w:instrText>
      </w:r>
      <w:r>
        <w:rPr>
          <w:rFonts w:ascii="仿宋_GB2312" w:hAnsi="宋体" w:eastAsia="仿宋_GB2312" w:cs="楷体_GB2312"/>
          <w:kern w:val="0"/>
          <w:sz w:val="28"/>
          <w:szCs w:val="28"/>
        </w:rPr>
        <w:fldChar w:fldCharType="separate"/>
      </w:r>
      <w:r>
        <w:rPr>
          <w:rFonts w:hint="eastAsia" w:ascii="仿宋_GB2312" w:hAnsi="宋体" w:eastAsia="仿宋_GB2312" w:cs="楷体_GB2312"/>
          <w:kern w:val="0"/>
          <w:sz w:val="28"/>
          <w:szCs w:val="28"/>
        </w:rPr>
        <w:t>④</w:t>
      </w:r>
      <w:r>
        <w:rPr>
          <w:rFonts w:ascii="仿宋_GB2312" w:hAnsi="宋体" w:eastAsia="仿宋_GB2312" w:cs="楷体_GB2312"/>
          <w:kern w:val="0"/>
          <w:sz w:val="28"/>
          <w:szCs w:val="28"/>
        </w:rPr>
        <w:fldChar w:fldCharType="end"/>
      </w:r>
      <w:r>
        <w:rPr>
          <w:rFonts w:hint="eastAsia" w:ascii="仿宋_GB2312" w:hAnsi="楷体" w:eastAsia="仿宋_GB2312" w:cs="Times New Roman"/>
          <w:sz w:val="28"/>
          <w:szCs w:val="28"/>
        </w:rPr>
        <w:t>测设工作结束后，根据给出的第二套测站数据和定向点数据对测设点进行检核测量。</w:t>
      </w:r>
    </w:p>
    <w:p>
      <w:pPr>
        <w:widowControl/>
        <w:numPr>
          <w:ilvl w:val="0"/>
          <w:numId w:val="8"/>
        </w:numPr>
        <w:spacing w:line="480" w:lineRule="exact"/>
        <w:ind w:left="420" w:hanging="420"/>
        <w:rPr>
          <w:rFonts w:ascii="仿宋_GB2312" w:hAnsi="楷体" w:eastAsia="仿宋_GB2312" w:cs="Times New Roman"/>
          <w:sz w:val="28"/>
          <w:szCs w:val="28"/>
        </w:rPr>
      </w:pPr>
      <w:r>
        <w:rPr>
          <w:rFonts w:hint="eastAsia" w:ascii="仿宋_GB2312" w:hAnsi="楷体" w:eastAsia="仿宋_GB2312" w:cs="Times New Roman"/>
          <w:sz w:val="28"/>
          <w:szCs w:val="28"/>
        </w:rPr>
        <w:t>上交成果：曲线常数、要素、主点里程及曲线中桩坐标计算成果和检测测设点坐标，测设点的检核测量坐标。</w:t>
      </w:r>
    </w:p>
    <w:p>
      <w:pPr>
        <w:widowControl/>
        <w:numPr>
          <w:ilvl w:val="0"/>
          <w:numId w:val="8"/>
        </w:numPr>
        <w:spacing w:line="480" w:lineRule="exact"/>
        <w:ind w:left="420" w:hanging="420"/>
        <w:rPr>
          <w:rFonts w:ascii="仿宋_GB2312" w:hAnsi="楷体" w:eastAsia="仿宋_GB2312" w:cs="Times New Roman"/>
          <w:sz w:val="28"/>
          <w:szCs w:val="28"/>
        </w:rPr>
      </w:pPr>
      <w:r>
        <w:rPr>
          <w:rFonts w:hint="eastAsia" w:ascii="仿宋_GB2312" w:hAnsi="楷体" w:eastAsia="仿宋_GB2312" w:cs="Times New Roman"/>
          <w:sz w:val="28"/>
          <w:szCs w:val="28"/>
        </w:rPr>
        <w:t>说明：参赛队现场抽签决定测站点，赛场设立共用定向点和检核点。</w:t>
      </w:r>
    </w:p>
    <w:p>
      <w:pPr>
        <w:widowControl/>
        <w:numPr>
          <w:ilvl w:val="0"/>
          <w:numId w:val="4"/>
        </w:numPr>
        <w:snapToGrid w:val="0"/>
        <w:spacing w:line="560" w:lineRule="exact"/>
        <w:ind w:left="420" w:hanging="420"/>
        <w:rPr>
          <w:rFonts w:hint="eastAsia" w:ascii="仿宋_GB2312" w:hAnsi="仿宋_GB2312" w:eastAsia="仿宋_GB2312" w:cs="仿宋_GB2312"/>
          <w:b/>
          <w:bCs/>
          <w:sz w:val="28"/>
          <w:szCs w:val="28"/>
        </w:rPr>
      </w:pPr>
      <w:r>
        <w:rPr>
          <w:rFonts w:hint="eastAsia" w:ascii="Times New Roman" w:hAnsi="Times New Roman" w:eastAsia="仿宋_GB2312" w:cs="Times New Roman"/>
          <w:kern w:val="0"/>
          <w:sz w:val="28"/>
          <w:szCs w:val="28"/>
        </w:rPr>
        <w:t>总分100分，其中竞赛用时成绩满分15分，实操及成果质量满分85分。</w:t>
      </w:r>
    </w:p>
    <w:p>
      <w:pPr>
        <w:widowControl/>
        <w:numPr>
          <w:ilvl w:val="0"/>
          <w:numId w:val="0"/>
        </w:numPr>
        <w:snapToGrid w:val="0"/>
        <w:spacing w:line="560" w:lineRule="exact"/>
        <w:ind w:leftChars="0" w:firstLine="556"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6.</w:t>
      </w:r>
      <w:r>
        <w:rPr>
          <w:rFonts w:hint="eastAsia" w:ascii="仿宋_GB2312" w:hAnsi="仿宋_GB2312" w:eastAsia="仿宋_GB2312" w:cs="仿宋_GB2312"/>
          <w:b/>
          <w:bCs/>
          <w:sz w:val="28"/>
          <w:szCs w:val="28"/>
        </w:rPr>
        <w:t>施工放样竞赛样题</w:t>
      </w:r>
    </w:p>
    <w:p>
      <w:pPr>
        <w:ind w:firstLine="556"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已知测站点、定向点和检查点的坐标：</w:t>
      </w:r>
    </w:p>
    <w:p>
      <w:pPr>
        <w:ind w:firstLine="476" w:firstLineChars="200"/>
        <w:jc w:val="center"/>
        <w:rPr>
          <w:rFonts w:hint="eastAsia" w:ascii="黑体" w:hAnsi="黑体" w:eastAsia="黑体" w:cs="黑体"/>
          <w:sz w:val="24"/>
          <w:szCs w:val="24"/>
        </w:rPr>
      </w:pPr>
      <w:r>
        <w:rPr>
          <w:rFonts w:hint="eastAsia" w:ascii="黑体" w:hAnsi="黑体" w:eastAsia="黑体" w:cs="黑体"/>
          <w:sz w:val="24"/>
          <w:szCs w:val="24"/>
        </w:rPr>
        <w:t>表</w:t>
      </w:r>
      <w:r>
        <w:rPr>
          <w:rFonts w:hint="eastAsia" w:ascii="黑体" w:hAnsi="黑体" w:eastAsia="黑体" w:cs="黑体"/>
          <w:sz w:val="24"/>
          <w:szCs w:val="24"/>
          <w:lang w:val="en-US" w:eastAsia="zh-CN"/>
        </w:rPr>
        <w:t>7</w:t>
      </w:r>
      <w:r>
        <w:rPr>
          <w:rFonts w:hint="eastAsia" w:ascii="黑体" w:hAnsi="黑体" w:eastAsia="黑体" w:cs="黑体"/>
          <w:sz w:val="24"/>
          <w:szCs w:val="24"/>
        </w:rPr>
        <w:t xml:space="preserve">  控制点坐标</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163"/>
        <w:gridCol w:w="2373"/>
        <w:gridCol w:w="2373"/>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509" w:type="pct"/>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序号</w:t>
            </w:r>
          </w:p>
        </w:tc>
        <w:tc>
          <w:tcPr>
            <w:tcW w:w="682" w:type="pct"/>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点 名</w:t>
            </w:r>
          </w:p>
        </w:tc>
        <w:tc>
          <w:tcPr>
            <w:tcW w:w="1391" w:type="pct"/>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i/>
                <w:sz w:val="21"/>
                <w:szCs w:val="21"/>
              </w:rPr>
            </w:pPr>
            <w:r>
              <w:rPr>
                <w:rFonts w:hint="eastAsia" w:ascii="仿宋_GB2312" w:hAnsi="仿宋_GB2312" w:eastAsia="仿宋_GB2312" w:cs="仿宋_GB2312"/>
                <w:b/>
                <w:bCs/>
                <w:kern w:val="0"/>
                <w:sz w:val="21"/>
                <w:szCs w:val="21"/>
                <w:lang w:eastAsia="zh-CN"/>
              </w:rPr>
              <w:t>X</w:t>
            </w:r>
            <w:r>
              <w:rPr>
                <w:rFonts w:hint="eastAsia" w:ascii="仿宋_GB2312" w:hAnsi="仿宋_GB2312" w:eastAsia="仿宋_GB2312" w:cs="仿宋_GB2312"/>
                <w:b/>
                <w:bCs/>
                <w:kern w:val="0"/>
                <w:sz w:val="21"/>
                <w:szCs w:val="21"/>
              </w:rPr>
              <w:t>坐标</w:t>
            </w:r>
            <w:r>
              <w:rPr>
                <w:rFonts w:hint="eastAsia" w:ascii="仿宋_GB2312" w:hAnsi="仿宋_GB2312" w:eastAsia="仿宋_GB2312" w:cs="仿宋_GB2312"/>
                <w:b/>
                <w:bCs/>
                <w:i/>
                <w:sz w:val="21"/>
                <w:szCs w:val="21"/>
              </w:rPr>
              <w:t>/m</w:t>
            </w:r>
          </w:p>
        </w:tc>
        <w:tc>
          <w:tcPr>
            <w:tcW w:w="1391" w:type="pct"/>
            <w:vAlign w:val="center"/>
          </w:tcPr>
          <w:p>
            <w:pPr>
              <w:keepNext w:val="0"/>
              <w:keepLines w:val="0"/>
              <w:suppressLineNumbers w:val="0"/>
              <w:spacing w:before="0" w:beforeAutospacing="0" w:after="0" w:afterAutospacing="0" w:line="0" w:lineRule="atLeast"/>
              <w:ind w:left="-29" w:leftChars="-14" w:right="0" w:firstLine="29" w:firstLineChars="14"/>
              <w:jc w:val="center"/>
              <w:rPr>
                <w:rFonts w:hint="eastAsia" w:ascii="仿宋_GB2312" w:hAnsi="仿宋_GB2312" w:eastAsia="仿宋_GB2312" w:cs="仿宋_GB2312"/>
                <w:b/>
                <w:bCs/>
                <w:i/>
                <w:sz w:val="21"/>
                <w:szCs w:val="21"/>
              </w:rPr>
            </w:pPr>
            <w:r>
              <w:rPr>
                <w:rFonts w:hint="eastAsia" w:ascii="仿宋_GB2312" w:hAnsi="仿宋_GB2312" w:eastAsia="仿宋_GB2312" w:cs="仿宋_GB2312"/>
                <w:b/>
                <w:bCs/>
                <w:kern w:val="0"/>
                <w:sz w:val="21"/>
                <w:szCs w:val="21"/>
                <w:lang w:eastAsia="zh-CN"/>
              </w:rPr>
              <w:t>Y</w:t>
            </w:r>
            <w:r>
              <w:rPr>
                <w:rFonts w:hint="eastAsia" w:ascii="仿宋_GB2312" w:hAnsi="仿宋_GB2312" w:eastAsia="仿宋_GB2312" w:cs="仿宋_GB2312"/>
                <w:b/>
                <w:bCs/>
                <w:kern w:val="0"/>
                <w:sz w:val="21"/>
                <w:szCs w:val="21"/>
              </w:rPr>
              <w:t>坐标</w:t>
            </w:r>
            <w:r>
              <w:rPr>
                <w:rFonts w:hint="eastAsia" w:ascii="仿宋_GB2312" w:hAnsi="仿宋_GB2312" w:eastAsia="仿宋_GB2312" w:cs="仿宋_GB2312"/>
                <w:b/>
                <w:bCs/>
                <w:i/>
                <w:sz w:val="21"/>
                <w:szCs w:val="21"/>
              </w:rPr>
              <w:t>/m</w:t>
            </w:r>
          </w:p>
        </w:tc>
        <w:tc>
          <w:tcPr>
            <w:tcW w:w="1023" w:type="pct"/>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trPr>
        <w:tc>
          <w:tcPr>
            <w:tcW w:w="509"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1</w:t>
            </w:r>
          </w:p>
        </w:tc>
        <w:tc>
          <w:tcPr>
            <w:tcW w:w="682"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F1</w:t>
            </w:r>
          </w:p>
        </w:tc>
        <w:tc>
          <w:tcPr>
            <w:tcW w:w="1391"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206113.643</w:t>
            </w:r>
          </w:p>
        </w:tc>
        <w:tc>
          <w:tcPr>
            <w:tcW w:w="1391"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483623.256</w:t>
            </w:r>
          </w:p>
        </w:tc>
        <w:tc>
          <w:tcPr>
            <w:tcW w:w="1023"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trPr>
        <w:tc>
          <w:tcPr>
            <w:tcW w:w="509"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682"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023"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trPr>
        <w:tc>
          <w:tcPr>
            <w:tcW w:w="509"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2</w:t>
            </w:r>
          </w:p>
        </w:tc>
        <w:tc>
          <w:tcPr>
            <w:tcW w:w="682"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F0</w:t>
            </w:r>
          </w:p>
        </w:tc>
        <w:tc>
          <w:tcPr>
            <w:tcW w:w="1391"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206088.576</w:t>
            </w:r>
          </w:p>
        </w:tc>
        <w:tc>
          <w:tcPr>
            <w:tcW w:w="1391"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483660.125</w:t>
            </w:r>
          </w:p>
        </w:tc>
        <w:tc>
          <w:tcPr>
            <w:tcW w:w="1023"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后视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trPr>
        <w:tc>
          <w:tcPr>
            <w:tcW w:w="509"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682"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023"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exact"/>
        </w:trPr>
        <w:tc>
          <w:tcPr>
            <w:tcW w:w="509"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682"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023"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trPr>
        <w:tc>
          <w:tcPr>
            <w:tcW w:w="509"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3</w:t>
            </w:r>
          </w:p>
        </w:tc>
        <w:tc>
          <w:tcPr>
            <w:tcW w:w="682"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F2</w:t>
            </w:r>
          </w:p>
        </w:tc>
        <w:tc>
          <w:tcPr>
            <w:tcW w:w="1391"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206190.132</w:t>
            </w:r>
          </w:p>
        </w:tc>
        <w:tc>
          <w:tcPr>
            <w:tcW w:w="1391"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483524.016</w:t>
            </w:r>
          </w:p>
        </w:tc>
        <w:tc>
          <w:tcPr>
            <w:tcW w:w="1023" w:type="pct"/>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定向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trPr>
        <w:tc>
          <w:tcPr>
            <w:tcW w:w="509"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682"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023"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exact"/>
        </w:trPr>
        <w:tc>
          <w:tcPr>
            <w:tcW w:w="509"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682"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391"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023" w:type="pct"/>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bl>
    <w:p>
      <w:pPr>
        <w:ind w:firstLine="556" w:firstLineChars="200"/>
        <w:rPr>
          <w:rFonts w:ascii="Times New Roman" w:hAnsi="Times New Roman" w:eastAsia="仿宋_GB2312" w:cs="Times New Roman"/>
          <w:sz w:val="28"/>
          <w:szCs w:val="28"/>
        </w:rPr>
      </w:pPr>
      <w:r>
        <w:rPr>
          <w:rFonts w:hint="eastAsia" w:eastAsia="仿宋_GB2312" w:cs="Times New Roman"/>
          <w:sz w:val="28"/>
          <w:szCs w:val="28"/>
          <w:lang w:eastAsia="zh-CN"/>
        </w:rPr>
        <w:t>（</w:t>
      </w:r>
      <w:r>
        <w:rPr>
          <w:rFonts w:hint="eastAsia" w:eastAsia="仿宋_GB2312" w:cs="Times New Roman"/>
          <w:sz w:val="28"/>
          <w:szCs w:val="28"/>
          <w:lang w:val="en-US" w:eastAsia="zh-CN"/>
        </w:rPr>
        <w:t>1）</w:t>
      </w:r>
      <w:r>
        <w:rPr>
          <w:rFonts w:hint="eastAsia" w:ascii="Times New Roman" w:hAnsi="Times New Roman" w:eastAsia="仿宋_GB2312" w:cs="Times New Roman"/>
          <w:sz w:val="28"/>
          <w:szCs w:val="28"/>
        </w:rPr>
        <w:t>要求在实地测设三个点：</w:t>
      </w:r>
    </w:p>
    <w:p>
      <w:pPr>
        <w:ind w:firstLine="476" w:firstLineChars="200"/>
        <w:jc w:val="center"/>
        <w:rPr>
          <w:rFonts w:hint="eastAsia" w:ascii="Times New Roman" w:hAnsi="Times New Roman" w:eastAsia="仿宋_GB2312" w:cs="Times New Roman"/>
          <w:sz w:val="28"/>
          <w:szCs w:val="28"/>
        </w:rPr>
      </w:pPr>
      <w:r>
        <w:rPr>
          <w:rFonts w:hint="eastAsia" w:ascii="黑体" w:hAnsi="黑体" w:eastAsia="黑体" w:cs="黑体"/>
          <w:sz w:val="24"/>
          <w:szCs w:val="24"/>
        </w:rPr>
        <w:t>表</w:t>
      </w:r>
      <w:r>
        <w:rPr>
          <w:rFonts w:hint="eastAsia" w:ascii="黑体" w:hAnsi="黑体" w:eastAsia="黑体" w:cs="黑体"/>
          <w:sz w:val="24"/>
          <w:szCs w:val="24"/>
          <w:lang w:val="en-US" w:eastAsia="zh-CN"/>
        </w:rPr>
        <w:t>8</w:t>
      </w:r>
      <w:r>
        <w:rPr>
          <w:rFonts w:hint="eastAsia" w:ascii="黑体" w:hAnsi="黑体" w:eastAsia="黑体" w:cs="黑体"/>
          <w:sz w:val="24"/>
          <w:szCs w:val="24"/>
        </w:rPr>
        <w:t xml:space="preserve">  设计点坐标</w:t>
      </w:r>
    </w:p>
    <w:tbl>
      <w:tblPr>
        <w:tblStyle w:val="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589"/>
        <w:gridCol w:w="2981"/>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967" w:type="dxa"/>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序号</w:t>
            </w:r>
          </w:p>
        </w:tc>
        <w:tc>
          <w:tcPr>
            <w:tcW w:w="1589" w:type="dxa"/>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点 名</w:t>
            </w:r>
          </w:p>
        </w:tc>
        <w:tc>
          <w:tcPr>
            <w:tcW w:w="2981" w:type="dxa"/>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i/>
                <w:sz w:val="21"/>
                <w:szCs w:val="21"/>
              </w:rPr>
            </w:pPr>
            <w:r>
              <w:rPr>
                <w:rFonts w:hint="eastAsia" w:ascii="仿宋_GB2312" w:hAnsi="仿宋_GB2312" w:eastAsia="仿宋_GB2312" w:cs="仿宋_GB2312"/>
                <w:b/>
                <w:bCs/>
                <w:kern w:val="0"/>
                <w:sz w:val="21"/>
                <w:szCs w:val="21"/>
                <w:lang w:eastAsia="zh-CN"/>
              </w:rPr>
              <w:t>X</w:t>
            </w:r>
            <w:r>
              <w:rPr>
                <w:rFonts w:hint="eastAsia" w:ascii="仿宋_GB2312" w:hAnsi="仿宋_GB2312" w:eastAsia="仿宋_GB2312" w:cs="仿宋_GB2312"/>
                <w:b/>
                <w:bCs/>
                <w:kern w:val="0"/>
                <w:sz w:val="21"/>
                <w:szCs w:val="21"/>
              </w:rPr>
              <w:t>坐标</w:t>
            </w:r>
            <w:r>
              <w:rPr>
                <w:rFonts w:hint="eastAsia" w:ascii="仿宋_GB2312" w:hAnsi="仿宋_GB2312" w:eastAsia="仿宋_GB2312" w:cs="仿宋_GB2312"/>
                <w:b/>
                <w:bCs/>
                <w:i/>
                <w:sz w:val="21"/>
                <w:szCs w:val="21"/>
              </w:rPr>
              <w:t>/m</w:t>
            </w:r>
          </w:p>
        </w:tc>
        <w:tc>
          <w:tcPr>
            <w:tcW w:w="2981" w:type="dxa"/>
            <w:vAlign w:val="center"/>
          </w:tcPr>
          <w:p>
            <w:pPr>
              <w:keepNext w:val="0"/>
              <w:keepLines w:val="0"/>
              <w:suppressLineNumbers w:val="0"/>
              <w:spacing w:before="0" w:beforeAutospacing="0" w:after="0" w:afterAutospacing="0" w:line="0" w:lineRule="atLeast"/>
              <w:ind w:left="-29" w:leftChars="-14" w:right="0" w:firstLine="29" w:firstLineChars="14"/>
              <w:jc w:val="center"/>
              <w:rPr>
                <w:rFonts w:hint="eastAsia" w:ascii="仿宋_GB2312" w:hAnsi="仿宋_GB2312" w:eastAsia="仿宋_GB2312" w:cs="仿宋_GB2312"/>
                <w:b/>
                <w:bCs/>
                <w:i/>
                <w:sz w:val="21"/>
                <w:szCs w:val="21"/>
              </w:rPr>
            </w:pPr>
            <w:r>
              <w:rPr>
                <w:rFonts w:hint="eastAsia" w:ascii="仿宋_GB2312" w:hAnsi="仿宋_GB2312" w:eastAsia="仿宋_GB2312" w:cs="仿宋_GB2312"/>
                <w:b/>
                <w:bCs/>
                <w:kern w:val="0"/>
                <w:sz w:val="21"/>
                <w:szCs w:val="21"/>
                <w:lang w:eastAsia="zh-CN"/>
              </w:rPr>
              <w:t>Y</w:t>
            </w:r>
            <w:r>
              <w:rPr>
                <w:rFonts w:hint="eastAsia" w:ascii="仿宋_GB2312" w:hAnsi="仿宋_GB2312" w:eastAsia="仿宋_GB2312" w:cs="仿宋_GB2312"/>
                <w:b/>
                <w:bCs/>
                <w:kern w:val="0"/>
                <w:sz w:val="21"/>
                <w:szCs w:val="21"/>
              </w:rPr>
              <w:t>坐标</w:t>
            </w:r>
            <w:r>
              <w:rPr>
                <w:rFonts w:hint="eastAsia" w:ascii="仿宋_GB2312" w:hAnsi="仿宋_GB2312" w:eastAsia="仿宋_GB2312" w:cs="仿宋_GB2312"/>
                <w:b/>
                <w:bCs/>
                <w:i/>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967"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1</w:t>
            </w:r>
          </w:p>
        </w:tc>
        <w:tc>
          <w:tcPr>
            <w:tcW w:w="158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A1</w:t>
            </w:r>
          </w:p>
        </w:tc>
        <w:tc>
          <w:tcPr>
            <w:tcW w:w="2981"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206136.429</w:t>
            </w:r>
          </w:p>
        </w:tc>
        <w:tc>
          <w:tcPr>
            <w:tcW w:w="2981"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483635.632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967"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158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2981"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2981"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967"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2</w:t>
            </w:r>
          </w:p>
        </w:tc>
        <w:tc>
          <w:tcPr>
            <w:tcW w:w="158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B1</w:t>
            </w:r>
          </w:p>
        </w:tc>
        <w:tc>
          <w:tcPr>
            <w:tcW w:w="2981"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206138.769</w:t>
            </w:r>
          </w:p>
        </w:tc>
        <w:tc>
          <w:tcPr>
            <w:tcW w:w="2981" w:type="dxa"/>
            <w:vMerge w:val="restart"/>
            <w:vAlign w:val="center"/>
          </w:tcPr>
          <w:p>
            <w:pPr>
              <w:keepNext w:val="0"/>
              <w:keepLines w:val="0"/>
              <w:suppressLineNumbers w:val="0"/>
              <w:spacing w:before="0" w:beforeAutospacing="0" w:after="0" w:afterAutospacing="0"/>
              <w:ind w:left="0" w:right="0" w:firstLine="77" w:firstLineChars="37"/>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483653.645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967"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158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2981"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2981"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967"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3</w:t>
            </w:r>
          </w:p>
        </w:tc>
        <w:tc>
          <w:tcPr>
            <w:tcW w:w="158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C1</w:t>
            </w:r>
          </w:p>
        </w:tc>
        <w:tc>
          <w:tcPr>
            <w:tcW w:w="2981"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206140.658</w:t>
            </w:r>
          </w:p>
        </w:tc>
        <w:tc>
          <w:tcPr>
            <w:tcW w:w="2981"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483658.496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967"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158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2981"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2981"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967" w:type="dxa"/>
            <w:vMerge w:val="continue"/>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158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2981" w:type="dxa"/>
            <w:vMerge w:val="continue"/>
            <w:vAlign w:val="center"/>
          </w:tcPr>
          <w:p>
            <w:pPr>
              <w:keepNext w:val="0"/>
              <w:keepLines w:val="0"/>
              <w:suppressLineNumbers w:val="0"/>
              <w:spacing w:before="0" w:beforeAutospacing="0" w:after="0" w:afterAutospacing="0"/>
              <w:ind w:left="0" w:right="0"/>
              <w:jc w:val="right"/>
              <w:rPr>
                <w:rFonts w:hint="eastAsia" w:ascii="仿宋_GB2312" w:hAnsi="仿宋_GB2312" w:eastAsia="仿宋_GB2312" w:cs="仿宋_GB2312"/>
                <w:sz w:val="21"/>
                <w:szCs w:val="21"/>
              </w:rPr>
            </w:pPr>
          </w:p>
        </w:tc>
        <w:tc>
          <w:tcPr>
            <w:tcW w:w="2981" w:type="dxa"/>
            <w:vMerge w:val="continue"/>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bl>
    <w:p>
      <w:pPr>
        <w:ind w:firstLine="556" w:firstLineChars="200"/>
        <w:rPr>
          <w:rFonts w:ascii="Times New Roman" w:hAnsi="Times New Roman" w:eastAsia="仿宋_GB2312" w:cs="Times New Roman"/>
          <w:sz w:val="28"/>
          <w:szCs w:val="28"/>
        </w:rPr>
      </w:pPr>
      <w:r>
        <w:rPr>
          <w:rFonts w:hint="eastAsia" w:eastAsia="仿宋_GB2312" w:cs="Times New Roman"/>
          <w:sz w:val="28"/>
          <w:szCs w:val="28"/>
          <w:lang w:eastAsia="zh-CN"/>
        </w:rPr>
        <w:t>（</w:t>
      </w:r>
      <w:r>
        <w:rPr>
          <w:rFonts w:hint="eastAsia" w:eastAsia="仿宋_GB2312" w:cs="Times New Roman"/>
          <w:sz w:val="28"/>
          <w:szCs w:val="28"/>
          <w:lang w:val="en-US" w:eastAsia="zh-CN"/>
        </w:rPr>
        <w:t>2）</w:t>
      </w:r>
      <w:r>
        <w:rPr>
          <w:rFonts w:hint="eastAsia" w:ascii="Times New Roman" w:hAnsi="Times New Roman" w:eastAsia="仿宋_GB2312" w:cs="Times New Roman"/>
          <w:sz w:val="28"/>
          <w:szCs w:val="28"/>
        </w:rPr>
        <w:t>用测站点、定向点和检查点的第二套坐标：</w:t>
      </w:r>
      <w:r>
        <w:rPr>
          <w:rFonts w:ascii="Times New Roman" w:hAnsi="Times New Roman" w:eastAsia="仿宋_GB2312" w:cs="Times New Roman"/>
          <w:sz w:val="28"/>
          <w:szCs w:val="28"/>
        </w:rPr>
        <w:t xml:space="preserve"> </w:t>
      </w:r>
    </w:p>
    <w:p>
      <w:pPr>
        <w:ind w:firstLine="476" w:firstLineChars="200"/>
        <w:jc w:val="center"/>
        <w:rPr>
          <w:rFonts w:hint="eastAsia" w:ascii="黑体" w:hAnsi="黑体" w:eastAsia="黑体" w:cs="黑体"/>
          <w:sz w:val="24"/>
          <w:szCs w:val="24"/>
        </w:rPr>
      </w:pPr>
      <w:r>
        <w:rPr>
          <w:rFonts w:hint="eastAsia" w:ascii="黑体" w:hAnsi="黑体" w:eastAsia="黑体" w:cs="黑体"/>
          <w:sz w:val="24"/>
          <w:szCs w:val="24"/>
        </w:rPr>
        <w:t>表</w:t>
      </w:r>
      <w:r>
        <w:rPr>
          <w:rFonts w:hint="eastAsia" w:ascii="黑体" w:hAnsi="黑体" w:eastAsia="黑体" w:cs="黑体"/>
          <w:sz w:val="24"/>
          <w:szCs w:val="24"/>
          <w:lang w:val="en-US" w:eastAsia="zh-CN"/>
        </w:rPr>
        <w:t>9</w:t>
      </w:r>
      <w:r>
        <w:rPr>
          <w:rFonts w:hint="eastAsia" w:ascii="黑体" w:hAnsi="黑体" w:eastAsia="黑体" w:cs="黑体"/>
          <w:sz w:val="24"/>
          <w:szCs w:val="24"/>
        </w:rPr>
        <w:t xml:space="preserve">  控制点坐标</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65"/>
        <w:gridCol w:w="2374"/>
        <w:gridCol w:w="2374"/>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846" w:type="dxa"/>
            <w:vAlign w:val="center"/>
          </w:tcPr>
          <w:p>
            <w:pPr>
              <w:keepNext w:val="0"/>
              <w:keepLines w:val="0"/>
              <w:suppressLineNumbers w:val="0"/>
              <w:spacing w:before="0" w:beforeAutospacing="0" w:after="0" w:afterAutospacing="0" w:line="0" w:lineRule="atLeast"/>
              <w:ind w:left="0" w:right="0"/>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序号</w:t>
            </w:r>
          </w:p>
        </w:tc>
        <w:tc>
          <w:tcPr>
            <w:tcW w:w="1133" w:type="dxa"/>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点 名</w:t>
            </w:r>
          </w:p>
        </w:tc>
        <w:tc>
          <w:tcPr>
            <w:tcW w:w="2309" w:type="dxa"/>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i/>
                <w:sz w:val="21"/>
                <w:szCs w:val="21"/>
              </w:rPr>
            </w:pPr>
            <w:r>
              <w:rPr>
                <w:rFonts w:hint="eastAsia" w:ascii="仿宋_GB2312" w:hAnsi="仿宋_GB2312" w:eastAsia="仿宋_GB2312" w:cs="仿宋_GB2312"/>
                <w:b/>
                <w:bCs/>
                <w:kern w:val="0"/>
                <w:sz w:val="21"/>
                <w:szCs w:val="21"/>
                <w:lang w:eastAsia="zh-CN"/>
              </w:rPr>
              <w:t>X</w:t>
            </w:r>
            <w:r>
              <w:rPr>
                <w:rFonts w:hint="eastAsia" w:ascii="仿宋_GB2312" w:hAnsi="仿宋_GB2312" w:eastAsia="仿宋_GB2312" w:cs="仿宋_GB2312"/>
                <w:b/>
                <w:bCs/>
                <w:kern w:val="0"/>
                <w:sz w:val="21"/>
                <w:szCs w:val="21"/>
              </w:rPr>
              <w:t>坐标</w:t>
            </w:r>
            <w:r>
              <w:rPr>
                <w:rFonts w:hint="eastAsia" w:ascii="仿宋_GB2312" w:hAnsi="仿宋_GB2312" w:eastAsia="仿宋_GB2312" w:cs="仿宋_GB2312"/>
                <w:b/>
                <w:bCs/>
                <w:i/>
                <w:sz w:val="21"/>
                <w:szCs w:val="21"/>
              </w:rPr>
              <w:t>/m</w:t>
            </w:r>
          </w:p>
        </w:tc>
        <w:tc>
          <w:tcPr>
            <w:tcW w:w="2309" w:type="dxa"/>
            <w:vAlign w:val="center"/>
          </w:tcPr>
          <w:p>
            <w:pPr>
              <w:keepNext w:val="0"/>
              <w:keepLines w:val="0"/>
              <w:suppressLineNumbers w:val="0"/>
              <w:spacing w:before="0" w:beforeAutospacing="0" w:after="0" w:afterAutospacing="0" w:line="0" w:lineRule="atLeast"/>
              <w:ind w:left="-29" w:leftChars="-14" w:right="0" w:firstLine="29" w:firstLineChars="14"/>
              <w:jc w:val="center"/>
              <w:rPr>
                <w:rFonts w:hint="eastAsia" w:ascii="仿宋_GB2312" w:hAnsi="仿宋_GB2312" w:eastAsia="仿宋_GB2312" w:cs="仿宋_GB2312"/>
                <w:b/>
                <w:bCs/>
                <w:i/>
                <w:sz w:val="21"/>
                <w:szCs w:val="21"/>
              </w:rPr>
            </w:pPr>
            <w:r>
              <w:rPr>
                <w:rFonts w:hint="eastAsia" w:ascii="仿宋_GB2312" w:hAnsi="仿宋_GB2312" w:eastAsia="仿宋_GB2312" w:cs="仿宋_GB2312"/>
                <w:b/>
                <w:bCs/>
                <w:kern w:val="0"/>
                <w:sz w:val="21"/>
                <w:szCs w:val="21"/>
                <w:lang w:eastAsia="zh-CN"/>
              </w:rPr>
              <w:t>Y</w:t>
            </w:r>
            <w:r>
              <w:rPr>
                <w:rFonts w:hint="eastAsia" w:ascii="仿宋_GB2312" w:hAnsi="仿宋_GB2312" w:eastAsia="仿宋_GB2312" w:cs="仿宋_GB2312"/>
                <w:b/>
                <w:bCs/>
                <w:kern w:val="0"/>
                <w:sz w:val="21"/>
                <w:szCs w:val="21"/>
              </w:rPr>
              <w:t>坐标</w:t>
            </w:r>
            <w:r>
              <w:rPr>
                <w:rFonts w:hint="eastAsia" w:ascii="仿宋_GB2312" w:hAnsi="仿宋_GB2312" w:eastAsia="仿宋_GB2312" w:cs="仿宋_GB2312"/>
                <w:b/>
                <w:bCs/>
                <w:i/>
                <w:sz w:val="21"/>
                <w:szCs w:val="21"/>
              </w:rPr>
              <w:t>/m</w:t>
            </w:r>
          </w:p>
        </w:tc>
        <w:tc>
          <w:tcPr>
            <w:tcW w:w="1699" w:type="dxa"/>
            <w:vAlign w:val="center"/>
          </w:tcPr>
          <w:p>
            <w:pPr>
              <w:keepNext w:val="0"/>
              <w:keepLines w:val="0"/>
              <w:suppressLineNumbers w:val="0"/>
              <w:spacing w:before="0" w:beforeAutospacing="0" w:after="0" w:afterAutospacing="0" w:line="0" w:lineRule="atLeast"/>
              <w:ind w:left="0" w:right="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jc w:val="center"/>
        </w:trPr>
        <w:tc>
          <w:tcPr>
            <w:tcW w:w="846"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1</w:t>
            </w:r>
          </w:p>
        </w:tc>
        <w:tc>
          <w:tcPr>
            <w:tcW w:w="1133"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F1</w:t>
            </w:r>
          </w:p>
        </w:tc>
        <w:tc>
          <w:tcPr>
            <w:tcW w:w="230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636113.643</w:t>
            </w:r>
          </w:p>
        </w:tc>
        <w:tc>
          <w:tcPr>
            <w:tcW w:w="230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383623.256</w:t>
            </w:r>
          </w:p>
        </w:tc>
        <w:tc>
          <w:tcPr>
            <w:tcW w:w="169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jc w:val="center"/>
        </w:trPr>
        <w:tc>
          <w:tcPr>
            <w:tcW w:w="846"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1133"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69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jc w:val="center"/>
        </w:trPr>
        <w:tc>
          <w:tcPr>
            <w:tcW w:w="846"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2</w:t>
            </w:r>
          </w:p>
        </w:tc>
        <w:tc>
          <w:tcPr>
            <w:tcW w:w="1133"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F0</w:t>
            </w:r>
          </w:p>
        </w:tc>
        <w:tc>
          <w:tcPr>
            <w:tcW w:w="230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636088.576</w:t>
            </w:r>
          </w:p>
        </w:tc>
        <w:tc>
          <w:tcPr>
            <w:tcW w:w="230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383660.125</w:t>
            </w:r>
          </w:p>
        </w:tc>
        <w:tc>
          <w:tcPr>
            <w:tcW w:w="169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后视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jc w:val="center"/>
        </w:trPr>
        <w:tc>
          <w:tcPr>
            <w:tcW w:w="846"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1133"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69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exact"/>
          <w:jc w:val="center"/>
        </w:trPr>
        <w:tc>
          <w:tcPr>
            <w:tcW w:w="846"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1133"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69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jc w:val="center"/>
        </w:trPr>
        <w:tc>
          <w:tcPr>
            <w:tcW w:w="846"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3</w:t>
            </w:r>
          </w:p>
        </w:tc>
        <w:tc>
          <w:tcPr>
            <w:tcW w:w="1133"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r>
              <w:rPr>
                <w:rFonts w:hint="eastAsia" w:ascii="仿宋_GB2312" w:hAnsi="仿宋_GB2312" w:eastAsia="仿宋_GB2312" w:cs="仿宋_GB2312"/>
                <w:b/>
                <w:iCs/>
                <w:sz w:val="21"/>
                <w:szCs w:val="21"/>
              </w:rPr>
              <w:t>F2</w:t>
            </w:r>
          </w:p>
        </w:tc>
        <w:tc>
          <w:tcPr>
            <w:tcW w:w="230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636190.132</w:t>
            </w:r>
          </w:p>
        </w:tc>
        <w:tc>
          <w:tcPr>
            <w:tcW w:w="230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383524.016</w:t>
            </w:r>
          </w:p>
        </w:tc>
        <w:tc>
          <w:tcPr>
            <w:tcW w:w="1699" w:type="dxa"/>
            <w:vMerge w:val="restart"/>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定向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exact"/>
          <w:jc w:val="center"/>
        </w:trPr>
        <w:tc>
          <w:tcPr>
            <w:tcW w:w="846"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1133"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iCs/>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69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 w:hRule="exact"/>
          <w:jc w:val="center"/>
        </w:trPr>
        <w:tc>
          <w:tcPr>
            <w:tcW w:w="846"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1133"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230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c>
          <w:tcPr>
            <w:tcW w:w="1699" w:type="dxa"/>
            <w:vMerge w:val="continue"/>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rPr>
            </w:pPr>
          </w:p>
        </w:tc>
      </w:tr>
    </w:tbl>
    <w:p>
      <w:pPr>
        <w:ind w:firstLine="556"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测量测设出的三个点的坐标。</w:t>
      </w:r>
    </w:p>
    <w:p>
      <w:pPr>
        <w:numPr>
          <w:ilvl w:val="0"/>
          <w:numId w:val="9"/>
        </w:numPr>
        <w:spacing w:line="360" w:lineRule="auto"/>
        <w:ind w:left="420" w:hanging="420"/>
        <w:jc w:val="left"/>
        <w:rPr>
          <w:rFonts w:ascii="仿宋_GB2312" w:hAnsi="Times New Roman" w:eastAsia="仿宋_GB2312" w:cs="Times New Roman"/>
          <w:sz w:val="28"/>
          <w:szCs w:val="28"/>
        </w:rPr>
      </w:pPr>
      <w:r>
        <w:rPr>
          <w:rFonts w:ascii="仿宋_GB2312" w:hAnsi="Times New Roman" w:eastAsia="仿宋_GB2312" w:cs="Times New Roman"/>
          <w:sz w:val="28"/>
          <w:szCs w:val="28"/>
        </w:rPr>
        <w:t>上交成果：测站到测设点的边长</w:t>
      </w:r>
      <w:r>
        <w:rPr>
          <w:rFonts w:hint="eastAsia" w:ascii="仿宋_GB2312" w:hAnsi="Times New Roman" w:eastAsia="仿宋_GB2312" w:cs="Times New Roman"/>
          <w:sz w:val="28"/>
          <w:szCs w:val="28"/>
        </w:rPr>
        <w:t>、</w:t>
      </w:r>
      <w:r>
        <w:rPr>
          <w:rFonts w:ascii="仿宋_GB2312" w:hAnsi="Times New Roman" w:eastAsia="仿宋_GB2312" w:cs="Times New Roman"/>
          <w:sz w:val="28"/>
          <w:szCs w:val="28"/>
        </w:rPr>
        <w:t>方位角</w:t>
      </w:r>
      <w:r>
        <w:rPr>
          <w:rFonts w:hint="eastAsia" w:ascii="仿宋_GB2312" w:hAnsi="Times New Roman" w:eastAsia="仿宋_GB2312" w:cs="Times New Roman"/>
          <w:sz w:val="28"/>
          <w:szCs w:val="28"/>
        </w:rPr>
        <w:t>和三个测设点的检测坐标。</w:t>
      </w:r>
    </w:p>
    <w:p>
      <w:pPr>
        <w:widowControl/>
        <w:numPr>
          <w:ilvl w:val="0"/>
          <w:numId w:val="4"/>
        </w:numPr>
        <w:snapToGrid w:val="0"/>
        <w:spacing w:line="560" w:lineRule="exact"/>
        <w:ind w:left="420" w:hanging="420"/>
        <w:rPr>
          <w:rFonts w:ascii="仿宋_GB2312" w:hAnsi="Arial Narrow" w:eastAsia="仿宋_GB2312" w:cs="Times New Roman"/>
          <w:sz w:val="28"/>
          <w:szCs w:val="28"/>
        </w:rPr>
      </w:pPr>
      <w:r>
        <w:rPr>
          <w:rFonts w:hint="eastAsia" w:ascii="仿宋_GB2312" w:hAnsi="Times New Roman" w:eastAsia="仿宋_GB2312" w:cs="Times New Roman"/>
          <w:kern w:val="0"/>
          <w:sz w:val="28"/>
          <w:szCs w:val="28"/>
        </w:rPr>
        <w:t>总分100分，其中竞赛用时成绩满分</w:t>
      </w:r>
      <w:r>
        <w:rPr>
          <w:rFonts w:ascii="仿宋_GB2312" w:hAnsi="Times New Roman" w:eastAsia="仿宋_GB2312" w:cs="Times New Roman"/>
          <w:kern w:val="0"/>
          <w:sz w:val="28"/>
          <w:szCs w:val="28"/>
        </w:rPr>
        <w:t>15</w:t>
      </w:r>
      <w:r>
        <w:rPr>
          <w:rFonts w:hint="eastAsia" w:ascii="仿宋_GB2312" w:hAnsi="Times New Roman" w:eastAsia="仿宋_GB2312" w:cs="Times New Roman"/>
          <w:kern w:val="0"/>
          <w:sz w:val="28"/>
          <w:szCs w:val="28"/>
        </w:rPr>
        <w:t>分，实操及成果质量满分</w:t>
      </w:r>
      <w:r>
        <w:rPr>
          <w:rFonts w:ascii="仿宋_GB2312" w:hAnsi="Times New Roman" w:eastAsia="仿宋_GB2312" w:cs="Times New Roman"/>
          <w:kern w:val="0"/>
          <w:sz w:val="28"/>
          <w:szCs w:val="28"/>
        </w:rPr>
        <w:t>85</w:t>
      </w:r>
      <w:r>
        <w:rPr>
          <w:rFonts w:hint="eastAsia" w:ascii="仿宋_GB2312" w:hAnsi="Times New Roman" w:eastAsia="仿宋_GB2312" w:cs="Times New Roman"/>
          <w:kern w:val="0"/>
          <w:sz w:val="28"/>
          <w:szCs w:val="28"/>
        </w:rPr>
        <w:t>分。</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赛项安全</w:t>
      </w:r>
    </w:p>
    <w:p>
      <w:pPr>
        <w:keepNext w:val="0"/>
        <w:keepLines w:val="0"/>
        <w:widowControl w:val="0"/>
        <w:suppressLineNumbers w:val="0"/>
        <w:spacing w:before="0" w:beforeAutospacing="0" w:after="0" w:afterAutospacing="0" w:line="360" w:lineRule="auto"/>
        <w:ind w:left="0" w:right="0" w:firstLine="556" w:firstLineChars="200"/>
        <w:jc w:val="both"/>
        <w:rPr>
          <w:rFonts w:hint="eastAsia" w:ascii="仿宋_GB2312" w:hAnsi="仿宋_GB2312" w:eastAsia="仿宋_GB2312" w:cs="仿宋_GB2312"/>
          <w:color w:val="auto"/>
          <w:sz w:val="28"/>
          <w:szCs w:val="28"/>
          <w:lang w:val="en-US"/>
        </w:rPr>
      </w:pPr>
      <w:r>
        <w:rPr>
          <w:rFonts w:hint="eastAsia" w:ascii="仿宋_GB2312" w:hAnsi="仿宋_GB2312" w:eastAsia="仿宋_GB2312" w:cs="仿宋_GB2312"/>
          <w:color w:val="auto"/>
          <w:kern w:val="2"/>
          <w:sz w:val="28"/>
          <w:szCs w:val="28"/>
          <w:lang w:val="en-US" w:eastAsia="zh-CN" w:bidi="ar"/>
        </w:rPr>
        <w:t>1.由赛区大赛牵头组织专门机构负责赛区内所有赛项的安全工作，赛区大赛主任为第一责任人。赛项成立相应安全管理机构负责本赛项筹备和竞赛期间的各项安全工作，赛项执委会主任为第一责任人。</w:t>
      </w:r>
    </w:p>
    <w:p>
      <w:pPr>
        <w:keepNext w:val="0"/>
        <w:keepLines w:val="0"/>
        <w:widowControl w:val="0"/>
        <w:suppressLineNumbers w:val="0"/>
        <w:spacing w:before="0" w:beforeAutospacing="0" w:after="0" w:afterAutospacing="0" w:line="360" w:lineRule="auto"/>
        <w:ind w:left="0" w:right="0" w:firstLine="556" w:firstLineChars="200"/>
        <w:jc w:val="both"/>
        <w:rPr>
          <w:rFonts w:hint="eastAsia" w:ascii="仿宋_GB2312" w:hAnsi="仿宋_GB2312" w:eastAsia="仿宋_GB2312" w:cs="仿宋_GB2312"/>
          <w:color w:val="auto"/>
          <w:sz w:val="28"/>
          <w:szCs w:val="28"/>
          <w:lang w:val="en-US"/>
        </w:rPr>
      </w:pPr>
      <w:r>
        <w:rPr>
          <w:rFonts w:hint="eastAsia" w:ascii="仿宋_GB2312" w:hAnsi="仿宋_GB2312" w:eastAsia="仿宋_GB2312" w:cs="仿宋_GB2312"/>
          <w:color w:val="auto"/>
          <w:kern w:val="2"/>
          <w:sz w:val="28"/>
          <w:szCs w:val="28"/>
          <w:lang w:val="en-US" w:eastAsia="zh-CN" w:bidi="ar"/>
        </w:rPr>
        <w:t>2.赛区建立公安、消防、司法行政、交通、卫生、食品、质检等相关部门协调机制保证竞赛安全，制定应急预案，及时处置突发事件。制定相应安全管理的规范、流程和突发事件应急预案，全过程保证竞赛筹备和实施工作安全。</w:t>
      </w:r>
    </w:p>
    <w:p>
      <w:pPr>
        <w:keepNext w:val="0"/>
        <w:keepLines w:val="0"/>
        <w:widowControl w:val="0"/>
        <w:suppressLineNumbers w:val="0"/>
        <w:spacing w:before="0" w:beforeAutospacing="0" w:after="0" w:afterAutospacing="0" w:line="360" w:lineRule="auto"/>
        <w:ind w:left="0" w:right="0" w:firstLine="556" w:firstLineChars="200"/>
        <w:jc w:val="both"/>
        <w:rPr>
          <w:rFonts w:hint="eastAsia" w:ascii="仿宋_GB2312" w:hAnsi="仿宋_GB2312" w:eastAsia="仿宋_GB2312" w:cs="仿宋_GB2312"/>
          <w:color w:val="auto"/>
          <w:sz w:val="28"/>
          <w:szCs w:val="28"/>
          <w:lang w:val="en-US"/>
        </w:rPr>
      </w:pPr>
      <w:r>
        <w:rPr>
          <w:rFonts w:hint="eastAsia" w:ascii="仿宋_GB2312" w:hAnsi="仿宋_GB2312" w:eastAsia="仿宋_GB2312" w:cs="仿宋_GB2312"/>
          <w:color w:val="auto"/>
          <w:kern w:val="2"/>
          <w:sz w:val="28"/>
          <w:szCs w:val="28"/>
          <w:lang w:val="en-US" w:eastAsia="zh-CN" w:bidi="ar"/>
        </w:rPr>
        <w:t>3.各参赛院校按照大赛制度《安全管理规定》为参赛选手购买大赛期间的人身意外伤害保险。</w:t>
      </w:r>
    </w:p>
    <w:p>
      <w:pPr>
        <w:keepNext w:val="0"/>
        <w:keepLines w:val="0"/>
        <w:widowControl/>
        <w:suppressLineNumbers w:val="0"/>
        <w:ind w:firstLine="556" w:firstLineChars="200"/>
        <w:jc w:val="left"/>
        <w:rPr>
          <w:rFonts w:hint="default" w:ascii="Times New Roman" w:hAnsi="Times New Roman" w:eastAsia="黑体" w:cs="Times New Roman"/>
          <w:color w:val="auto"/>
          <w:sz w:val="32"/>
          <w:szCs w:val="32"/>
        </w:rPr>
      </w:pPr>
      <w:r>
        <w:rPr>
          <w:rFonts w:hint="eastAsia" w:ascii="仿宋_GB2312" w:hAnsi="仿宋_GB2312" w:eastAsia="仿宋_GB2312" w:cs="仿宋_GB2312"/>
          <w:color w:val="auto"/>
          <w:kern w:val="2"/>
          <w:sz w:val="28"/>
          <w:szCs w:val="28"/>
          <w:lang w:val="en-US" w:eastAsia="zh-CN" w:bidi="ar"/>
        </w:rPr>
        <w:t>4.竞赛过程中，选手须严格遵守操作规程，确保人身及设备安全。裁判员负责监督和警示。</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成绩评定</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zh-TW" w:eastAsia="zh-CN" w:bidi="ar-SA"/>
        </w:rPr>
        <w:t>（</w:t>
      </w:r>
      <w:r>
        <w:rPr>
          <w:rFonts w:hint="eastAsia" w:ascii="楷体_GB2312" w:hAnsi="楷体_GB2312" w:eastAsia="楷体_GB2312" w:cs="楷体_GB2312"/>
          <w:b/>
          <w:bCs/>
          <w:color w:val="auto"/>
          <w:kern w:val="2"/>
          <w:sz w:val="28"/>
          <w:szCs w:val="24"/>
          <w:lang w:val="en-US" w:eastAsia="zh-CN" w:bidi="ar-SA"/>
        </w:rPr>
        <w:t>一）</w:t>
      </w:r>
      <w:r>
        <w:rPr>
          <w:rFonts w:hint="eastAsia" w:ascii="楷体_GB2312" w:hAnsi="楷体_GB2312" w:eastAsia="楷体_GB2312" w:cs="楷体_GB2312"/>
          <w:b/>
          <w:bCs/>
          <w:color w:val="auto"/>
          <w:kern w:val="2"/>
          <w:sz w:val="28"/>
          <w:szCs w:val="24"/>
          <w:lang w:val="zh-TW" w:eastAsia="zh-CN" w:bidi="ar-SA"/>
        </w:rPr>
        <w:t>裁判人员具体需求</w:t>
      </w:r>
    </w:p>
    <w:p>
      <w:pPr>
        <w:ind w:firstLine="476" w:firstLineChars="200"/>
        <w:jc w:val="center"/>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表10  裁判人员需求表</w:t>
      </w:r>
    </w:p>
    <w:p>
      <w:pPr>
        <w:spacing w:line="173" w:lineRule="exact"/>
        <w:rPr>
          <w:rFonts w:hint="eastAsia" w:ascii="仿宋_GB2312" w:hAnsi="仿宋_GB2312" w:eastAsia="仿宋_GB2312" w:cs="仿宋_GB2312"/>
          <w:b/>
          <w:bCs/>
          <w:color w:val="auto"/>
          <w:spacing w:val="9"/>
          <w:sz w:val="24"/>
          <w:szCs w:val="24"/>
        </w:rPr>
      </w:pPr>
    </w:p>
    <w:tbl>
      <w:tblPr>
        <w:tblStyle w:val="19"/>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49"/>
        <w:gridCol w:w="1556"/>
        <w:gridCol w:w="1706"/>
        <w:gridCol w:w="1722"/>
        <w:gridCol w:w="2262"/>
        <w:gridCol w:w="6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326" w:type="pct"/>
            <w:tcBorders>
              <w:left w:val="single" w:color="000000" w:sz="4" w:space="0"/>
            </w:tcBorders>
            <w:tcMar>
              <w:top w:w="0" w:type="dxa"/>
              <w:left w:w="113" w:type="dxa"/>
              <w:bottom w:w="0" w:type="dxa"/>
              <w:right w:w="0" w:type="dxa"/>
            </w:tcMar>
            <w:textDirection w:val="tbRlV"/>
            <w:vAlign w:val="top"/>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lang w:val="en-US" w:eastAsia="zh-CN"/>
              </w:rPr>
              <w:t xml:space="preserve">序号 </w:t>
            </w:r>
          </w:p>
        </w:tc>
        <w:tc>
          <w:tcPr>
            <w:tcW w:w="923" w:type="pct"/>
            <w:vAlign w:val="center"/>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专业技术方向</w:t>
            </w:r>
          </w:p>
        </w:tc>
        <w:tc>
          <w:tcPr>
            <w:tcW w:w="1012" w:type="pct"/>
            <w:vAlign w:val="center"/>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知识能力要求</w:t>
            </w:r>
          </w:p>
        </w:tc>
        <w:tc>
          <w:tcPr>
            <w:tcW w:w="1022" w:type="pct"/>
            <w:vAlign w:val="top"/>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执裁、教学、</w:t>
            </w:r>
          </w:p>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工作经历</w:t>
            </w:r>
          </w:p>
        </w:tc>
        <w:tc>
          <w:tcPr>
            <w:tcW w:w="1342" w:type="pct"/>
            <w:vAlign w:val="center"/>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专业技术职称</w:t>
            </w:r>
          </w:p>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(职业资格等级)</w:t>
            </w:r>
          </w:p>
        </w:tc>
        <w:tc>
          <w:tcPr>
            <w:tcW w:w="371" w:type="pct"/>
            <w:tcBorders>
              <w:right w:val="single" w:color="000000" w:sz="4" w:space="0"/>
            </w:tcBorders>
            <w:vAlign w:val="center"/>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p>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26" w:type="pct"/>
            <w:tcBorders>
              <w:left w:val="single" w:color="000000" w:sz="4" w:space="0"/>
            </w:tcBorders>
            <w:vAlign w:val="center"/>
          </w:tcPr>
          <w:p>
            <w:pPr>
              <w:keepNext w:val="0"/>
              <w:keepLines w:val="0"/>
              <w:suppressLineNumbers w:val="0"/>
              <w:spacing w:before="75" w:beforeAutospacing="0" w:after="0" w:afterAutospacing="0" w:line="194"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923" w:type="pct"/>
            <w:vAlign w:val="center"/>
          </w:tcPr>
          <w:p>
            <w:pPr>
              <w:keepNext w:val="0"/>
              <w:keepLines w:val="0"/>
              <w:suppressLineNumbers w:val="0"/>
              <w:spacing w:before="74" w:beforeAutospacing="0" w:after="0" w:afterAutospacing="0" w:line="226"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测</w:t>
            </w:r>
            <w:r>
              <w:rPr>
                <w:rFonts w:hint="eastAsia" w:ascii="仿宋_GB2312" w:hAnsi="仿宋_GB2312" w:eastAsia="仿宋_GB2312" w:cs="仿宋_GB2312"/>
                <w:color w:val="auto"/>
                <w:spacing w:val="5"/>
                <w:sz w:val="21"/>
                <w:szCs w:val="21"/>
              </w:rPr>
              <w:t>绘工程</w:t>
            </w:r>
          </w:p>
        </w:tc>
        <w:tc>
          <w:tcPr>
            <w:tcW w:w="1012" w:type="pct"/>
            <w:vAlign w:val="center"/>
          </w:tcPr>
          <w:p>
            <w:pPr>
              <w:keepNext w:val="0"/>
              <w:keepLines w:val="0"/>
              <w:suppressLineNumbers w:val="0"/>
              <w:spacing w:before="74" w:beforeAutospacing="0" w:after="0" w:afterAutospacing="0" w:line="266" w:lineRule="auto"/>
              <w:ind w:left="0" w:right="333" w:firstLine="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精</w:t>
            </w:r>
            <w:r>
              <w:rPr>
                <w:rFonts w:hint="eastAsia" w:ascii="仿宋_GB2312" w:hAnsi="仿宋_GB2312" w:eastAsia="仿宋_GB2312" w:cs="仿宋_GB2312"/>
                <w:color w:val="auto"/>
                <w:spacing w:val="8"/>
                <w:sz w:val="21"/>
                <w:szCs w:val="21"/>
              </w:rPr>
              <w:t>通控制测</w:t>
            </w:r>
            <w:r>
              <w:rPr>
                <w:rFonts w:hint="eastAsia" w:ascii="仿宋_GB2312" w:hAnsi="仿宋_GB2312" w:eastAsia="仿宋_GB2312" w:cs="仿宋_GB2312"/>
                <w:color w:val="auto"/>
                <w:spacing w:val="9"/>
                <w:sz w:val="21"/>
                <w:szCs w:val="21"/>
              </w:rPr>
              <w:t>量</w:t>
            </w:r>
            <w:r>
              <w:rPr>
                <w:rFonts w:hint="eastAsia" w:ascii="仿宋_GB2312" w:hAnsi="仿宋_GB2312" w:eastAsia="仿宋_GB2312" w:cs="仿宋_GB2312"/>
                <w:color w:val="auto"/>
                <w:spacing w:val="7"/>
                <w:sz w:val="21"/>
                <w:szCs w:val="21"/>
              </w:rPr>
              <w:t>、工程测量</w:t>
            </w:r>
          </w:p>
        </w:tc>
        <w:tc>
          <w:tcPr>
            <w:tcW w:w="1022" w:type="pct"/>
            <w:vAlign w:val="center"/>
          </w:tcPr>
          <w:p>
            <w:pPr>
              <w:keepNext w:val="0"/>
              <w:keepLines w:val="0"/>
              <w:suppressLineNumbers w:val="0"/>
              <w:spacing w:before="74" w:beforeAutospacing="0" w:after="0" w:afterAutospacing="0" w:line="265" w:lineRule="auto"/>
              <w:ind w:left="0" w:right="172"/>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国</w:t>
            </w:r>
            <w:r>
              <w:rPr>
                <w:rFonts w:hint="eastAsia" w:ascii="仿宋_GB2312" w:hAnsi="仿宋_GB2312" w:eastAsia="仿宋_GB2312" w:cs="仿宋_GB2312"/>
                <w:color w:val="auto"/>
                <w:spacing w:val="5"/>
                <w:sz w:val="21"/>
                <w:szCs w:val="21"/>
              </w:rPr>
              <w:t>赛、</w:t>
            </w:r>
            <w:r>
              <w:rPr>
                <w:rFonts w:hint="eastAsia" w:ascii="仿宋_GB2312" w:hAnsi="仿宋_GB2312" w:eastAsia="仿宋_GB2312" w:cs="仿宋_GB2312"/>
                <w:color w:val="auto"/>
                <w:spacing w:val="8"/>
                <w:sz w:val="21"/>
                <w:szCs w:val="21"/>
              </w:rPr>
              <w:t>省</w:t>
            </w:r>
            <w:r>
              <w:rPr>
                <w:rFonts w:hint="eastAsia" w:ascii="仿宋_GB2312" w:hAnsi="仿宋_GB2312" w:eastAsia="仿宋_GB2312" w:cs="仿宋_GB2312"/>
                <w:color w:val="auto"/>
                <w:spacing w:val="7"/>
                <w:sz w:val="21"/>
                <w:szCs w:val="21"/>
              </w:rPr>
              <w:t>赛</w:t>
            </w:r>
            <w:r>
              <w:rPr>
                <w:rFonts w:hint="eastAsia" w:ascii="仿宋_GB2312" w:hAnsi="仿宋_GB2312" w:eastAsia="仿宋_GB2312" w:cs="仿宋_GB2312"/>
                <w:color w:val="auto"/>
                <w:spacing w:val="7"/>
                <w:sz w:val="21"/>
                <w:szCs w:val="21"/>
                <w:lang w:val="en-US" w:eastAsia="zh-CN"/>
              </w:rPr>
              <w:t>及行业赛</w:t>
            </w:r>
            <w:r>
              <w:rPr>
                <w:rFonts w:hint="eastAsia" w:ascii="仿宋_GB2312" w:hAnsi="仿宋_GB2312" w:eastAsia="仿宋_GB2312" w:cs="仿宋_GB2312"/>
                <w:color w:val="auto"/>
                <w:spacing w:val="7"/>
                <w:sz w:val="21"/>
                <w:szCs w:val="21"/>
              </w:rPr>
              <w:t>执裁经历</w:t>
            </w:r>
          </w:p>
        </w:tc>
        <w:tc>
          <w:tcPr>
            <w:tcW w:w="1342" w:type="pct"/>
            <w:vAlign w:val="center"/>
          </w:tcPr>
          <w:p>
            <w:pPr>
              <w:keepNext w:val="0"/>
              <w:keepLines w:val="0"/>
              <w:suppressLineNumbers w:val="0"/>
              <w:spacing w:before="75" w:beforeAutospacing="0" w:after="0" w:afterAutospacing="0" w:line="224" w:lineRule="auto"/>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8"/>
                <w:sz w:val="21"/>
                <w:szCs w:val="21"/>
              </w:rPr>
              <w:t>具</w:t>
            </w:r>
            <w:r>
              <w:rPr>
                <w:rFonts w:hint="eastAsia" w:ascii="仿宋_GB2312" w:hAnsi="仿宋_GB2312" w:eastAsia="仿宋_GB2312" w:cs="仿宋_GB2312"/>
                <w:color w:val="auto"/>
                <w:spacing w:val="7"/>
                <w:sz w:val="21"/>
                <w:szCs w:val="21"/>
              </w:rPr>
              <w:t>有高级职称</w:t>
            </w:r>
          </w:p>
        </w:tc>
        <w:tc>
          <w:tcPr>
            <w:tcW w:w="371" w:type="pct"/>
            <w:tcBorders>
              <w:right w:val="single" w:color="000000" w:sz="4" w:space="0"/>
            </w:tcBorders>
            <w:vAlign w:val="center"/>
          </w:tcPr>
          <w:p>
            <w:pPr>
              <w:keepNext w:val="0"/>
              <w:keepLines w:val="0"/>
              <w:suppressLineNumbers w:val="0"/>
              <w:spacing w:before="74" w:beforeAutospacing="0" w:after="0" w:afterAutospacing="0" w:line="192" w:lineRule="auto"/>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pacing w:val="-5"/>
                <w:sz w:val="21"/>
                <w:szCs w:val="21"/>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326" w:type="pct"/>
            <w:tcBorders>
              <w:left w:val="single" w:color="000000" w:sz="4" w:space="0"/>
            </w:tcBorders>
            <w:vAlign w:val="center"/>
          </w:tcPr>
          <w:p>
            <w:pPr>
              <w:keepNext w:val="0"/>
              <w:keepLines w:val="0"/>
              <w:suppressLineNumbers w:val="0"/>
              <w:spacing w:before="75" w:beforeAutospacing="0" w:after="0" w:afterAutospacing="0" w:line="194"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w:t>
            </w:r>
          </w:p>
        </w:tc>
        <w:tc>
          <w:tcPr>
            <w:tcW w:w="923" w:type="pct"/>
            <w:vAlign w:val="center"/>
          </w:tcPr>
          <w:p>
            <w:pPr>
              <w:keepNext w:val="0"/>
              <w:keepLines w:val="0"/>
              <w:suppressLineNumbers w:val="0"/>
              <w:spacing w:before="75" w:beforeAutospacing="0" w:after="0" w:afterAutospacing="0" w:line="224" w:lineRule="auto"/>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pacing w:val="8"/>
                <w:sz w:val="21"/>
                <w:szCs w:val="21"/>
              </w:rPr>
              <w:t>地理信息</w:t>
            </w:r>
            <w:r>
              <w:rPr>
                <w:rFonts w:hint="eastAsia" w:ascii="仿宋_GB2312" w:hAnsi="仿宋_GB2312" w:eastAsia="仿宋_GB2312" w:cs="仿宋_GB2312"/>
                <w:color w:val="auto"/>
                <w:spacing w:val="8"/>
                <w:sz w:val="21"/>
                <w:szCs w:val="21"/>
                <w:lang w:val="en-US" w:eastAsia="zh-CN"/>
              </w:rPr>
              <w:t>科学</w:t>
            </w:r>
          </w:p>
        </w:tc>
        <w:tc>
          <w:tcPr>
            <w:tcW w:w="1012" w:type="pct"/>
            <w:vAlign w:val="center"/>
          </w:tcPr>
          <w:p>
            <w:pPr>
              <w:keepNext w:val="0"/>
              <w:keepLines w:val="0"/>
              <w:suppressLineNumbers w:val="0"/>
              <w:spacing w:before="0" w:beforeAutospacing="0" w:after="0" w:afterAutospacing="0"/>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2"/>
                <w:sz w:val="21"/>
                <w:szCs w:val="21"/>
              </w:rPr>
              <w:t>精</w:t>
            </w:r>
            <w:r>
              <w:rPr>
                <w:rFonts w:hint="eastAsia" w:ascii="仿宋_GB2312" w:hAnsi="仿宋_GB2312" w:eastAsia="仿宋_GB2312" w:cs="仿宋_GB2312"/>
                <w:color w:val="auto"/>
                <w:spacing w:val="8"/>
                <w:sz w:val="21"/>
                <w:szCs w:val="21"/>
              </w:rPr>
              <w:t>通数字</w:t>
            </w:r>
            <w:r>
              <w:rPr>
                <w:rFonts w:hint="eastAsia" w:ascii="仿宋_GB2312" w:hAnsi="仿宋_GB2312" w:eastAsia="仿宋_GB2312" w:cs="仿宋_GB2312"/>
                <w:color w:val="auto"/>
                <w:spacing w:val="8"/>
                <w:sz w:val="21"/>
                <w:szCs w:val="21"/>
                <w:lang w:val="en-US" w:eastAsia="zh-CN"/>
              </w:rPr>
              <w:t>测图、摄影测量与遥感</w:t>
            </w:r>
          </w:p>
        </w:tc>
        <w:tc>
          <w:tcPr>
            <w:tcW w:w="1022" w:type="pct"/>
            <w:vAlign w:val="center"/>
          </w:tcPr>
          <w:p>
            <w:pPr>
              <w:keepNext w:val="0"/>
              <w:keepLines w:val="0"/>
              <w:suppressLineNumbers w:val="0"/>
              <w:spacing w:before="74" w:beforeAutospacing="0" w:after="0" w:afterAutospacing="0" w:line="265" w:lineRule="auto"/>
              <w:ind w:left="0" w:right="49"/>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国</w:t>
            </w:r>
            <w:r>
              <w:rPr>
                <w:rFonts w:hint="eastAsia" w:ascii="仿宋_GB2312" w:hAnsi="仿宋_GB2312" w:eastAsia="仿宋_GB2312" w:cs="仿宋_GB2312"/>
                <w:color w:val="auto"/>
                <w:spacing w:val="5"/>
                <w:sz w:val="21"/>
                <w:szCs w:val="21"/>
              </w:rPr>
              <w:t>赛、</w:t>
            </w:r>
            <w:r>
              <w:rPr>
                <w:rFonts w:hint="eastAsia" w:ascii="仿宋_GB2312" w:hAnsi="仿宋_GB2312" w:eastAsia="仿宋_GB2312" w:cs="仿宋_GB2312"/>
                <w:color w:val="auto"/>
                <w:spacing w:val="8"/>
                <w:sz w:val="21"/>
                <w:szCs w:val="21"/>
              </w:rPr>
              <w:t>省</w:t>
            </w:r>
            <w:r>
              <w:rPr>
                <w:rFonts w:hint="eastAsia" w:ascii="仿宋_GB2312" w:hAnsi="仿宋_GB2312" w:eastAsia="仿宋_GB2312" w:cs="仿宋_GB2312"/>
                <w:color w:val="auto"/>
                <w:spacing w:val="7"/>
                <w:sz w:val="21"/>
                <w:szCs w:val="21"/>
              </w:rPr>
              <w:t>赛</w:t>
            </w:r>
            <w:r>
              <w:rPr>
                <w:rFonts w:hint="eastAsia" w:ascii="仿宋_GB2312" w:hAnsi="仿宋_GB2312" w:eastAsia="仿宋_GB2312" w:cs="仿宋_GB2312"/>
                <w:color w:val="auto"/>
                <w:spacing w:val="7"/>
                <w:sz w:val="21"/>
                <w:szCs w:val="21"/>
                <w:lang w:val="en-US" w:eastAsia="zh-CN"/>
              </w:rPr>
              <w:t>及行业赛</w:t>
            </w:r>
            <w:r>
              <w:rPr>
                <w:rFonts w:hint="eastAsia" w:ascii="仿宋_GB2312" w:hAnsi="仿宋_GB2312" w:eastAsia="仿宋_GB2312" w:cs="仿宋_GB2312"/>
                <w:color w:val="auto"/>
                <w:spacing w:val="7"/>
                <w:sz w:val="21"/>
                <w:szCs w:val="21"/>
              </w:rPr>
              <w:t>执裁经历</w:t>
            </w:r>
          </w:p>
        </w:tc>
        <w:tc>
          <w:tcPr>
            <w:tcW w:w="1342" w:type="pct"/>
            <w:vAlign w:val="center"/>
          </w:tcPr>
          <w:p>
            <w:pPr>
              <w:keepNext w:val="0"/>
              <w:keepLines w:val="0"/>
              <w:suppressLineNumbers w:val="0"/>
              <w:spacing w:before="75" w:beforeAutospacing="0" w:after="0" w:afterAutospacing="0" w:line="224" w:lineRule="auto"/>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8"/>
                <w:sz w:val="21"/>
                <w:szCs w:val="21"/>
              </w:rPr>
              <w:t>具</w:t>
            </w:r>
            <w:r>
              <w:rPr>
                <w:rFonts w:hint="eastAsia" w:ascii="仿宋_GB2312" w:hAnsi="仿宋_GB2312" w:eastAsia="仿宋_GB2312" w:cs="仿宋_GB2312"/>
                <w:color w:val="auto"/>
                <w:spacing w:val="7"/>
                <w:sz w:val="21"/>
                <w:szCs w:val="21"/>
              </w:rPr>
              <w:t>有高级职称</w:t>
            </w:r>
          </w:p>
        </w:tc>
        <w:tc>
          <w:tcPr>
            <w:tcW w:w="371" w:type="pct"/>
            <w:tcBorders>
              <w:right w:val="single" w:color="000000" w:sz="4" w:space="0"/>
            </w:tcBorders>
            <w:vAlign w:val="center"/>
          </w:tcPr>
          <w:p>
            <w:pPr>
              <w:keepNext w:val="0"/>
              <w:keepLines w:val="0"/>
              <w:suppressLineNumbers w:val="0"/>
              <w:spacing w:before="74" w:beforeAutospacing="0" w:after="0" w:afterAutospacing="0" w:line="192" w:lineRule="auto"/>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pacing w:val="-8"/>
                <w:sz w:val="21"/>
                <w:szCs w:val="21"/>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326" w:type="pct"/>
            <w:tcBorders>
              <w:left w:val="single" w:color="000000" w:sz="4" w:space="0"/>
            </w:tcBorders>
            <w:textDirection w:val="tbRlV"/>
            <w:vAlign w:val="top"/>
          </w:tcPr>
          <w:p>
            <w:pPr>
              <w:keepNext w:val="0"/>
              <w:keepLines w:val="0"/>
              <w:suppressLineNumbers w:val="0"/>
              <w:spacing w:before="124" w:beforeAutospacing="0" w:after="0" w:afterAutospacing="0" w:line="215" w:lineRule="auto"/>
              <w:ind w:left="41" w:right="0"/>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pacing w:val="-14"/>
                <w:sz w:val="21"/>
                <w:szCs w:val="21"/>
              </w:rPr>
              <w:t>裁</w:t>
            </w:r>
            <w:r>
              <w:rPr>
                <w:rFonts w:hint="eastAsia" w:ascii="仿宋_GB2312" w:hAnsi="仿宋_GB2312" w:eastAsia="仿宋_GB2312" w:cs="仿宋_GB2312"/>
                <w:color w:val="auto"/>
                <w:spacing w:val="-11"/>
                <w:sz w:val="21"/>
                <w:szCs w:val="21"/>
              </w:rPr>
              <w:t>判</w:t>
            </w:r>
            <w:r>
              <w:rPr>
                <w:rFonts w:hint="eastAsia" w:ascii="仿宋_GB2312" w:hAnsi="仿宋_GB2312" w:eastAsia="仿宋_GB2312" w:cs="仿宋_GB2312"/>
                <w:color w:val="auto"/>
                <w:spacing w:val="-11"/>
                <w:sz w:val="21"/>
                <w:szCs w:val="21"/>
                <w:lang w:val="en-US" w:eastAsia="zh-CN"/>
              </w:rPr>
              <w:t>总数</w:t>
            </w:r>
          </w:p>
        </w:tc>
        <w:tc>
          <w:tcPr>
            <w:tcW w:w="4673" w:type="pct"/>
            <w:gridSpan w:val="5"/>
            <w:tcBorders>
              <w:right w:val="single" w:color="000000" w:sz="4" w:space="0"/>
            </w:tcBorders>
            <w:vAlign w:val="center"/>
          </w:tcPr>
          <w:p>
            <w:pPr>
              <w:keepNext w:val="0"/>
              <w:keepLines w:val="0"/>
              <w:suppressLineNumbers w:val="0"/>
              <w:spacing w:before="75" w:beforeAutospacing="0" w:after="0" w:afterAutospacing="0" w:line="224" w:lineRule="auto"/>
              <w:ind w:left="0"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裁判总数</w:t>
            </w:r>
            <w:r>
              <w:rPr>
                <w:rFonts w:hint="eastAsia" w:ascii="仿宋_GB2312" w:hAnsi="仿宋_GB2312" w:eastAsia="仿宋_GB2312" w:cs="仿宋_GB2312"/>
                <w:color w:val="auto"/>
                <w:spacing w:val="6"/>
                <w:sz w:val="21"/>
                <w:szCs w:val="21"/>
                <w:lang w:val="en-US" w:eastAsia="zh-CN"/>
              </w:rPr>
              <w:t>45</w:t>
            </w:r>
            <w:r>
              <w:rPr>
                <w:rFonts w:hint="eastAsia" w:ascii="仿宋_GB2312" w:hAnsi="仿宋_GB2312" w:eastAsia="仿宋_GB2312" w:cs="仿宋_GB2312"/>
                <w:color w:val="auto"/>
                <w:spacing w:val="6"/>
                <w:sz w:val="21"/>
                <w:szCs w:val="21"/>
              </w:rPr>
              <w:t>人(含6位加密裁判)。</w:t>
            </w:r>
          </w:p>
        </w:tc>
      </w:tr>
    </w:tbl>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zh-TW" w:eastAsia="zh-CN" w:bidi="ar-SA"/>
        </w:rPr>
        <w:t>（</w:t>
      </w:r>
      <w:r>
        <w:rPr>
          <w:rFonts w:hint="eastAsia" w:ascii="楷体_GB2312" w:hAnsi="楷体_GB2312" w:eastAsia="楷体_GB2312" w:cs="楷体_GB2312"/>
          <w:b/>
          <w:bCs/>
          <w:color w:val="auto"/>
          <w:kern w:val="2"/>
          <w:sz w:val="28"/>
          <w:szCs w:val="24"/>
          <w:lang w:val="en-US" w:eastAsia="zh-CN" w:bidi="ar-SA"/>
        </w:rPr>
        <w:t>二）</w:t>
      </w:r>
      <w:r>
        <w:rPr>
          <w:rFonts w:hint="eastAsia" w:ascii="楷体_GB2312" w:hAnsi="楷体_GB2312" w:eastAsia="楷体_GB2312" w:cs="楷体_GB2312"/>
          <w:b/>
          <w:bCs/>
          <w:color w:val="auto"/>
          <w:kern w:val="2"/>
          <w:sz w:val="28"/>
          <w:szCs w:val="24"/>
          <w:lang w:val="zh-TW" w:eastAsia="zh-CN" w:bidi="ar-SA"/>
        </w:rPr>
        <w:t>评分标准</w:t>
      </w:r>
    </w:p>
    <w:p>
      <w:pPr>
        <w:keepNext w:val="0"/>
        <w:keepLines w:val="0"/>
        <w:pageBreakBefore w:val="0"/>
        <w:widowControl w:val="0"/>
        <w:kinsoku/>
        <w:wordWrap/>
        <w:overflowPunct/>
        <w:topLinePunct w:val="0"/>
        <w:autoSpaceDE/>
        <w:autoSpaceDN/>
        <w:bidi w:val="0"/>
        <w:adjustRightInd/>
        <w:snapToGrid/>
        <w:spacing w:line="360" w:lineRule="auto"/>
        <w:ind w:left="0" w:right="0" w:firstLine="564"/>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三个独立</w:t>
      </w:r>
      <w:r>
        <w:rPr>
          <w:rFonts w:hint="eastAsia" w:ascii="仿宋_GB2312" w:hAnsi="仿宋_GB2312" w:eastAsia="仿宋_GB2312" w:cs="仿宋_GB2312"/>
          <w:color w:val="auto"/>
          <w:spacing w:val="-1"/>
          <w:sz w:val="28"/>
          <w:szCs w:val="28"/>
          <w:lang w:eastAsia="zh-CN"/>
        </w:rPr>
        <w:t>任务</w:t>
      </w:r>
      <w:r>
        <w:rPr>
          <w:rFonts w:hint="eastAsia" w:ascii="仿宋_GB2312" w:hAnsi="仿宋_GB2312" w:eastAsia="仿宋_GB2312" w:cs="仿宋_GB2312"/>
          <w:color w:val="auto"/>
          <w:spacing w:val="-1"/>
          <w:sz w:val="28"/>
          <w:szCs w:val="28"/>
        </w:rPr>
        <w:t>时间分占15%，质量分占85%。数字测图</w:t>
      </w:r>
      <w:r>
        <w:rPr>
          <w:rFonts w:hint="eastAsia" w:ascii="仿宋_GB2312" w:hAnsi="仿宋_GB2312" w:eastAsia="仿宋_GB2312" w:cs="仿宋_GB2312"/>
          <w:color w:val="auto"/>
          <w:spacing w:val="-1"/>
          <w:sz w:val="28"/>
          <w:szCs w:val="28"/>
          <w:lang w:eastAsia="zh-CN"/>
        </w:rPr>
        <w:t>、</w:t>
      </w:r>
      <w:r>
        <w:rPr>
          <w:rFonts w:hint="eastAsia" w:ascii="仿宋_GB2312" w:hAnsi="仿宋_GB2312" w:eastAsia="仿宋_GB2312" w:cs="仿宋_GB2312"/>
          <w:color w:val="auto"/>
          <w:spacing w:val="-1"/>
          <w:sz w:val="28"/>
          <w:szCs w:val="28"/>
          <w:lang w:val="en-US" w:eastAsia="zh-CN"/>
        </w:rPr>
        <w:t>城市三维建模应在</w:t>
      </w:r>
      <w:r>
        <w:rPr>
          <w:rFonts w:hint="eastAsia" w:ascii="仿宋_GB2312" w:hAnsi="仿宋_GB2312" w:eastAsia="仿宋_GB2312" w:cs="仿宋_GB2312"/>
          <w:color w:val="auto"/>
          <w:sz w:val="28"/>
          <w:szCs w:val="28"/>
        </w:rPr>
        <w:t>180分钟</w:t>
      </w:r>
      <w:r>
        <w:rPr>
          <w:rFonts w:hint="eastAsia" w:ascii="仿宋_GB2312" w:hAnsi="仿宋_GB2312" w:eastAsia="仿宋_GB2312" w:cs="仿宋_GB2312"/>
          <w:color w:val="auto"/>
          <w:sz w:val="28"/>
          <w:szCs w:val="28"/>
          <w:lang w:val="en-US" w:eastAsia="zh-CN"/>
        </w:rPr>
        <w:t>内</w:t>
      </w:r>
      <w:r>
        <w:rPr>
          <w:rFonts w:hint="eastAsia" w:ascii="仿宋_GB2312" w:hAnsi="仿宋_GB2312" w:eastAsia="仿宋_GB2312" w:cs="仿宋_GB2312"/>
          <w:color w:val="auto"/>
          <w:spacing w:val="-8"/>
          <w:sz w:val="28"/>
          <w:szCs w:val="28"/>
        </w:rPr>
        <w:t>完</w:t>
      </w:r>
      <w:r>
        <w:rPr>
          <w:rFonts w:hint="eastAsia" w:ascii="仿宋_GB2312" w:hAnsi="仿宋_GB2312" w:eastAsia="仿宋_GB2312" w:cs="仿宋_GB2312"/>
          <w:color w:val="auto"/>
          <w:spacing w:val="-5"/>
          <w:sz w:val="28"/>
          <w:szCs w:val="28"/>
        </w:rPr>
        <w:t>成，</w:t>
      </w:r>
      <w:r>
        <w:rPr>
          <w:rFonts w:hint="eastAsia" w:ascii="仿宋_GB2312" w:hAnsi="仿宋_GB2312" w:eastAsia="仿宋_GB2312" w:cs="仿宋_GB2312"/>
          <w:color w:val="auto"/>
          <w:spacing w:val="-5"/>
          <w:sz w:val="28"/>
          <w:szCs w:val="28"/>
          <w:lang w:val="en-US" w:eastAsia="zh-CN"/>
        </w:rPr>
        <w:t>水准测量应在90分钟内完成，导线测量、曲线测设、施工放样应在6</w:t>
      </w:r>
      <w:r>
        <w:rPr>
          <w:rFonts w:hint="eastAsia" w:ascii="仿宋_GB2312" w:hAnsi="仿宋_GB2312" w:eastAsia="仿宋_GB2312" w:cs="仿宋_GB2312"/>
          <w:color w:val="auto"/>
          <w:spacing w:val="-5"/>
          <w:sz w:val="28"/>
          <w:szCs w:val="28"/>
        </w:rPr>
        <w:t>0分钟</w:t>
      </w:r>
      <w:r>
        <w:rPr>
          <w:rFonts w:hint="eastAsia" w:ascii="仿宋_GB2312" w:hAnsi="仿宋_GB2312" w:eastAsia="仿宋_GB2312" w:cs="仿宋_GB2312"/>
          <w:color w:val="auto"/>
          <w:spacing w:val="-5"/>
          <w:sz w:val="28"/>
          <w:szCs w:val="28"/>
          <w:lang w:val="en-US" w:eastAsia="zh-CN"/>
        </w:rPr>
        <w:t>内</w:t>
      </w:r>
      <w:r>
        <w:rPr>
          <w:rFonts w:hint="eastAsia" w:ascii="仿宋_GB2312" w:hAnsi="仿宋_GB2312" w:eastAsia="仿宋_GB2312" w:cs="仿宋_GB2312"/>
          <w:color w:val="auto"/>
          <w:spacing w:val="-5"/>
          <w:sz w:val="28"/>
          <w:szCs w:val="28"/>
        </w:rPr>
        <w:t>完成。</w:t>
      </w:r>
    </w:p>
    <w:p>
      <w:pPr>
        <w:keepNext w:val="0"/>
        <w:keepLines w:val="0"/>
        <w:pageBreakBefore w:val="0"/>
        <w:widowControl w:val="0"/>
        <w:kinsoku/>
        <w:wordWrap/>
        <w:overflowPunct/>
        <w:topLinePunct w:val="0"/>
        <w:autoSpaceDE/>
        <w:autoSpaceDN/>
        <w:bidi w:val="0"/>
        <w:adjustRightInd/>
        <w:snapToGrid/>
        <w:spacing w:line="360" w:lineRule="auto"/>
        <w:ind w:left="0" w:right="0" w:firstLine="548"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pacing w:val="-2"/>
          <w:sz w:val="28"/>
          <w:szCs w:val="28"/>
          <w:lang w:val="en-US" w:eastAsia="zh-CN"/>
        </w:rPr>
        <w:t>1.</w:t>
      </w:r>
      <w:r>
        <w:rPr>
          <w:rFonts w:hint="eastAsia" w:ascii="仿宋_GB2312" w:hAnsi="仿宋_GB2312" w:eastAsia="仿宋_GB2312" w:cs="仿宋_GB2312"/>
          <w:b/>
          <w:bCs/>
          <w:color w:val="auto"/>
          <w:spacing w:val="-2"/>
          <w:sz w:val="28"/>
          <w:szCs w:val="28"/>
        </w:rPr>
        <w:t>竞赛用时成绩评分标准</w:t>
      </w:r>
    </w:p>
    <w:p>
      <w:pPr>
        <w:keepNext w:val="0"/>
        <w:keepLines w:val="0"/>
        <w:pageBreakBefore w:val="0"/>
        <w:widowControl w:val="0"/>
        <w:kinsoku/>
        <w:wordWrap/>
        <w:overflowPunct/>
        <w:topLinePunct w:val="0"/>
        <w:autoSpaceDE/>
        <w:autoSpaceDN/>
        <w:bidi w:val="0"/>
        <w:adjustRightInd/>
        <w:snapToGrid/>
        <w:spacing w:line="360" w:lineRule="auto"/>
        <w:ind w:left="0" w:right="0" w:firstLine="608" w:firstLineChars="200"/>
        <w:textAlignment w:val="auto"/>
        <w:rPr>
          <w:rFonts w:ascii="仿宋" w:hAnsi="仿宋" w:eastAsia="仿宋" w:cs="仿宋"/>
          <w:color w:val="auto"/>
          <w:sz w:val="28"/>
          <w:szCs w:val="28"/>
        </w:rPr>
      </w:pPr>
      <w:r>
        <w:rPr>
          <w:rFonts w:hint="eastAsia" w:ascii="仿宋_GB2312" w:hAnsi="仿宋_GB2312" w:eastAsia="仿宋_GB2312" w:cs="仿宋_GB2312"/>
          <w:color w:val="auto"/>
          <w:spacing w:val="13"/>
          <w:sz w:val="28"/>
          <w:szCs w:val="28"/>
        </w:rPr>
        <w:t>各</w:t>
      </w:r>
      <w:r>
        <w:rPr>
          <w:rFonts w:hint="eastAsia" w:ascii="仿宋_GB2312" w:hAnsi="仿宋_GB2312" w:eastAsia="仿宋_GB2312" w:cs="仿宋_GB2312"/>
          <w:color w:val="auto"/>
          <w:spacing w:val="12"/>
          <w:sz w:val="28"/>
          <w:szCs w:val="28"/>
        </w:rPr>
        <w:t>队的作业速度得分</w:t>
      </w:r>
      <w:r>
        <w:rPr>
          <w:rFonts w:hint="eastAsia" w:ascii="仿宋_GB2312" w:hAnsi="仿宋_GB2312" w:eastAsia="仿宋_GB2312" w:cs="仿宋_GB2312"/>
          <w:i/>
          <w:iCs/>
          <w:color w:val="auto"/>
          <w:position w:val="-1"/>
          <w:sz w:val="28"/>
          <w:szCs w:val="28"/>
        </w:rPr>
        <w:t>S</w:t>
      </w:r>
      <w:r>
        <w:rPr>
          <w:rFonts w:hint="eastAsia" w:ascii="仿宋_GB2312" w:hAnsi="仿宋_GB2312" w:eastAsia="仿宋_GB2312" w:cs="仿宋_GB2312"/>
          <w:i/>
          <w:iCs/>
          <w:color w:val="auto"/>
          <w:position w:val="-1"/>
          <w:sz w:val="28"/>
          <w:szCs w:val="28"/>
          <w:vertAlign w:val="subscript"/>
        </w:rPr>
        <w:t>i</w:t>
      </w:r>
      <w:r>
        <w:rPr>
          <w:rFonts w:hint="eastAsia" w:ascii="仿宋_GB2312" w:hAnsi="仿宋_GB2312" w:eastAsia="仿宋_GB2312" w:cs="仿宋_GB2312"/>
          <w:color w:val="auto"/>
          <w:spacing w:val="12"/>
          <w:sz w:val="28"/>
          <w:szCs w:val="28"/>
        </w:rPr>
        <w:t>计算公式为：</w:t>
      </w:r>
    </w:p>
    <w:p>
      <w:pPr>
        <w:spacing w:before="200" w:after="200" w:line="360" w:lineRule="auto"/>
        <w:ind w:firstLine="2496" w:firstLineChars="1200"/>
        <w:textAlignment w:val="center"/>
        <w:rPr>
          <w:rFonts w:ascii="Calibri" w:hAnsi="Calibri" w:eastAsia="宋体" w:cs="Times New Roman"/>
          <w:color w:val="auto"/>
        </w:rPr>
      </w:pPr>
      <w:r>
        <w:rPr>
          <w:rFonts w:ascii="Calibri" w:hAnsi="Calibri" w:eastAsia="宋体" w:cs="Times New Roman"/>
          <w:color w:val="auto"/>
          <w:position w:val="-30"/>
        </w:rPr>
        <w:object>
          <v:shape id="_x0000_i1025" o:spt="75" type="#_x0000_t75" style="height:47.6pt;width:183.35pt;" o:ole="t" filled="f" o:preferrelative="t" stroked="f" coordsize="21600,21600">
            <v:path/>
            <v:fill on="f" focussize="0,0"/>
            <v:stroke on="f"/>
            <v:imagedata r:id="rId11" o:title=""/>
            <o:lock v:ext="edit" aspectratio="t"/>
            <w10:wrap type="none"/>
            <w10:anchorlock/>
          </v:shape>
          <o:OLEObject Type="Embed" ProgID="Equation.KSEE3" ShapeID="_x0000_i1025" DrawAspect="Content" ObjectID="_1468075725" r:id="rId10">
            <o:LockedField>false</o:LockedField>
          </o:OLEObject>
        </w:object>
      </w:r>
    </w:p>
    <w:p>
      <w:pPr>
        <w:spacing w:before="124" w:line="219" w:lineRule="auto"/>
        <w:ind w:left="564"/>
        <w:rPr>
          <w:rFonts w:ascii="仿宋" w:hAnsi="仿宋" w:eastAsia="仿宋" w:cs="仿宋"/>
          <w:color w:val="auto"/>
          <w:sz w:val="28"/>
          <w:szCs w:val="28"/>
        </w:rPr>
      </w:pPr>
      <w:r>
        <w:rPr>
          <w:rFonts w:ascii="仿宋" w:hAnsi="仿宋" w:eastAsia="仿宋" w:cs="仿宋"/>
          <w:color w:val="auto"/>
          <w:spacing w:val="-10"/>
          <w:sz w:val="28"/>
          <w:szCs w:val="28"/>
        </w:rPr>
        <w:t>式</w:t>
      </w:r>
      <w:r>
        <w:rPr>
          <w:rFonts w:ascii="仿宋" w:hAnsi="仿宋" w:eastAsia="仿宋" w:cs="仿宋"/>
          <w:color w:val="auto"/>
          <w:spacing w:val="-7"/>
          <w:sz w:val="28"/>
          <w:szCs w:val="28"/>
        </w:rPr>
        <w:t>中：</w:t>
      </w:r>
      <w:r>
        <w:rPr>
          <w:rFonts w:ascii="仿宋" w:hAnsi="仿宋" w:eastAsia="仿宋" w:cs="仿宋"/>
          <w:i/>
          <w:iCs/>
          <w:color w:val="auto"/>
          <w:spacing w:val="-7"/>
          <w:position w:val="-1"/>
          <w:sz w:val="29"/>
          <w:szCs w:val="29"/>
        </w:rPr>
        <w:t>T</w:t>
      </w:r>
      <w:r>
        <w:rPr>
          <w:rFonts w:ascii="仿宋" w:hAnsi="仿宋" w:eastAsia="仿宋" w:cs="仿宋"/>
          <w:color w:val="auto"/>
          <w:spacing w:val="-7"/>
          <w:position w:val="-5"/>
          <w:sz w:val="13"/>
          <w:szCs w:val="13"/>
        </w:rPr>
        <w:t>1</w:t>
      </w:r>
      <w:r>
        <w:rPr>
          <w:rFonts w:ascii="仿宋" w:hAnsi="仿宋" w:eastAsia="仿宋" w:cs="仿宋"/>
          <w:color w:val="auto"/>
          <w:spacing w:val="-7"/>
          <w:sz w:val="28"/>
          <w:szCs w:val="28"/>
        </w:rPr>
        <w:t>为所有参赛队中用时最少的竞赛时间。</w:t>
      </w:r>
    </w:p>
    <w:p>
      <w:pPr>
        <w:spacing w:before="222" w:line="360" w:lineRule="auto"/>
        <w:ind w:left="1577" w:right="224" w:hanging="332"/>
        <w:rPr>
          <w:rFonts w:ascii="仿宋" w:hAnsi="仿宋" w:eastAsia="仿宋" w:cs="仿宋"/>
          <w:color w:val="auto"/>
          <w:sz w:val="28"/>
          <w:szCs w:val="28"/>
        </w:rPr>
      </w:pPr>
      <w:r>
        <w:rPr>
          <w:rFonts w:ascii="仿宋" w:hAnsi="仿宋" w:eastAsia="仿宋" w:cs="仿宋"/>
          <w:i/>
          <w:iCs/>
          <w:color w:val="auto"/>
          <w:position w:val="-1"/>
          <w:sz w:val="29"/>
          <w:szCs w:val="29"/>
        </w:rPr>
        <w:t>T</w:t>
      </w:r>
      <w:r>
        <w:rPr>
          <w:rFonts w:ascii="仿宋" w:hAnsi="仿宋" w:eastAsia="仿宋" w:cs="仿宋"/>
          <w:i/>
          <w:iCs/>
          <w:color w:val="auto"/>
          <w:position w:val="-5"/>
          <w:sz w:val="14"/>
          <w:szCs w:val="14"/>
        </w:rPr>
        <w:t>n</w:t>
      </w:r>
      <w:r>
        <w:rPr>
          <w:rFonts w:ascii="仿宋" w:hAnsi="仿宋" w:eastAsia="仿宋" w:cs="仿宋"/>
          <w:color w:val="auto"/>
          <w:spacing w:val="-1"/>
          <w:sz w:val="28"/>
          <w:szCs w:val="28"/>
        </w:rPr>
        <w:t>所有参赛队中不超过规定最大时长</w:t>
      </w:r>
      <w:r>
        <w:rPr>
          <w:rFonts w:ascii="仿宋" w:hAnsi="仿宋" w:eastAsia="仿宋" w:cs="仿宋"/>
          <w:color w:val="auto"/>
          <w:sz w:val="28"/>
          <w:szCs w:val="28"/>
        </w:rPr>
        <w:t>的队伍中用时最多的竞赛</w:t>
      </w:r>
      <w:r>
        <w:rPr>
          <w:rFonts w:ascii="仿宋" w:hAnsi="仿宋" w:eastAsia="仿宋" w:cs="仿宋"/>
          <w:color w:val="auto"/>
          <w:spacing w:val="-12"/>
          <w:sz w:val="28"/>
          <w:szCs w:val="28"/>
        </w:rPr>
        <w:t>时间。</w:t>
      </w:r>
    </w:p>
    <w:p>
      <w:pPr>
        <w:spacing w:line="212" w:lineRule="auto"/>
        <w:ind w:left="1106"/>
        <w:rPr>
          <w:rFonts w:ascii="仿宋" w:hAnsi="仿宋" w:eastAsia="仿宋" w:cs="仿宋"/>
          <w:color w:val="auto"/>
          <w:spacing w:val="5"/>
          <w:sz w:val="28"/>
          <w:szCs w:val="28"/>
        </w:rPr>
      </w:pPr>
      <w:r>
        <w:rPr>
          <w:rFonts w:ascii="Calibri" w:hAnsi="Calibri" w:eastAsia="宋体" w:cs="Times New Roman"/>
          <w:color w:val="auto"/>
        </w:rPr>
        <mc:AlternateContent>
          <mc:Choice Requires="wps">
            <w:drawing>
              <wp:anchor distT="0" distB="0" distL="114300" distR="114300" simplePos="0" relativeHeight="251662336" behindDoc="0" locked="0" layoutInCell="1" allowOverlap="1">
                <wp:simplePos x="0" y="0"/>
                <wp:positionH relativeFrom="column">
                  <wp:posOffset>778510</wp:posOffset>
                </wp:positionH>
                <wp:positionV relativeFrom="paragraph">
                  <wp:posOffset>134620</wp:posOffset>
                </wp:positionV>
                <wp:extent cx="85725" cy="139065"/>
                <wp:effectExtent l="0" t="0" r="0" b="0"/>
                <wp:wrapNone/>
                <wp:docPr id="7" name="文本框 7"/>
                <wp:cNvGraphicFramePr/>
                <a:graphic xmlns:a="http://schemas.openxmlformats.org/drawingml/2006/main">
                  <a:graphicData uri="http://schemas.microsoft.com/office/word/2010/wordprocessingShape">
                    <wps:wsp>
                      <wps:cNvSpPr txBox="1"/>
                      <wps:spPr>
                        <a:xfrm>
                          <a:off x="0" y="0"/>
                          <a:ext cx="85725" cy="139065"/>
                        </a:xfrm>
                        <a:prstGeom prst="rect">
                          <a:avLst/>
                        </a:prstGeom>
                        <a:noFill/>
                        <a:ln>
                          <a:noFill/>
                        </a:ln>
                      </wps:spPr>
                      <wps:txbx>
                        <w:txbxContent>
                          <w:p>
                            <w:pPr>
                              <w:spacing w:before="20" w:line="236" w:lineRule="auto"/>
                              <w:ind w:left="20"/>
                              <w:rPr>
                                <w:rFonts w:ascii="仿宋" w:hAnsi="仿宋" w:eastAsia="仿宋" w:cs="仿宋"/>
                                <w:sz w:val="14"/>
                                <w:szCs w:val="14"/>
                              </w:rPr>
                            </w:pPr>
                            <w:r>
                              <w:rPr>
                                <w:rFonts w:ascii="仿宋" w:hAnsi="仿宋" w:eastAsia="仿宋" w:cs="仿宋"/>
                                <w:i/>
                                <w:iCs/>
                                <w:spacing w:val="24"/>
                                <w:sz w:val="14"/>
                                <w:szCs w:val="14"/>
                              </w:rPr>
                              <w:t>i</w:t>
                            </w:r>
                          </w:p>
                        </w:txbxContent>
                      </wps:txbx>
                      <wps:bodyPr lIns="0" tIns="0" rIns="0" bIns="0" upright="1"/>
                    </wps:wsp>
                  </a:graphicData>
                </a:graphic>
              </wp:anchor>
            </w:drawing>
          </mc:Choice>
          <mc:Fallback>
            <w:pict>
              <v:shape id="_x0000_s1026" o:spid="_x0000_s1026" o:spt="202" type="#_x0000_t202" style="position:absolute;left:0pt;margin-left:61.3pt;margin-top:10.6pt;height:10.95pt;width:6.75pt;z-index:251662336;mso-width-relative:page;mso-height-relative:page;" filled="f" stroked="f" coordsize="21600,21600" o:gfxdata="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Fzaj9cAAAAJAQAADwAAAAAAAAABACAAAAAiAAAAZHJzL2Rvd25yZXYueG1sUEsBAhQA&#10;FAAAAAgAh07iQMvGt4O6AQAAcAMAAA4AAAAAAAAAAQAgAAAAJgEAAGRycy9lMm9Eb2MueG1sUEsF&#10;BgAAAAAGAAYAWQEAAFIFAAAAAA==&#10;">
                <v:fill on="f" focussize="0,0"/>
                <v:stroke on="f"/>
                <v:imagedata o:title=""/>
                <o:lock v:ext="edit" aspectratio="f"/>
                <v:textbox inset="0mm,0mm,0mm,0mm">
                  <w:txbxContent>
                    <w:p>
                      <w:pPr>
                        <w:spacing w:before="20" w:line="236" w:lineRule="auto"/>
                        <w:ind w:left="20"/>
                        <w:rPr>
                          <w:rFonts w:ascii="仿宋" w:hAnsi="仿宋" w:eastAsia="仿宋" w:cs="仿宋"/>
                          <w:sz w:val="14"/>
                          <w:szCs w:val="14"/>
                        </w:rPr>
                      </w:pPr>
                      <w:r>
                        <w:rPr>
                          <w:rFonts w:ascii="仿宋" w:hAnsi="仿宋" w:eastAsia="仿宋" w:cs="仿宋"/>
                          <w:i/>
                          <w:iCs/>
                          <w:spacing w:val="24"/>
                          <w:sz w:val="14"/>
                          <w:szCs w:val="14"/>
                        </w:rPr>
                        <w:t>i</w:t>
                      </w:r>
                    </w:p>
                  </w:txbxContent>
                </v:textbox>
              </v:shape>
            </w:pict>
          </mc:Fallback>
        </mc:AlternateContent>
      </w:r>
      <w:r>
        <w:rPr>
          <w:rFonts w:ascii="仿宋" w:hAnsi="仿宋" w:eastAsia="仿宋" w:cs="仿宋"/>
          <w:i/>
          <w:iCs/>
          <w:color w:val="auto"/>
          <w:sz w:val="29"/>
          <w:szCs w:val="29"/>
        </w:rPr>
        <w:t>T</w:t>
      </w:r>
      <w:r>
        <w:rPr>
          <w:rFonts w:ascii="仿宋" w:hAnsi="仿宋" w:eastAsia="仿宋" w:cs="仿宋"/>
          <w:color w:val="auto"/>
          <w:spacing w:val="5"/>
          <w:sz w:val="28"/>
          <w:szCs w:val="28"/>
        </w:rPr>
        <w:t>为各队的实际用时。</w:t>
      </w:r>
    </w:p>
    <w:p>
      <w:pPr>
        <w:numPr>
          <w:ilvl w:val="0"/>
          <w:numId w:val="10"/>
        </w:numPr>
        <w:spacing w:line="212" w:lineRule="auto"/>
        <w:ind w:firstLine="548" w:firstLineChars="200"/>
        <w:rPr>
          <w:rFonts w:hint="eastAsia" w:ascii="仿宋_GB2312" w:hAnsi="仿宋_GB2312" w:eastAsia="仿宋_GB2312" w:cs="仿宋_GB2312"/>
          <w:b/>
          <w:bCs/>
          <w:color w:val="auto"/>
          <w:spacing w:val="-1"/>
          <w:sz w:val="28"/>
          <w:szCs w:val="28"/>
        </w:rPr>
      </w:pPr>
      <w:r>
        <w:rPr>
          <w:rFonts w:hint="eastAsia" w:ascii="仿宋_GB2312" w:hAnsi="仿宋_GB2312" w:eastAsia="仿宋_GB2312" w:cs="仿宋_GB2312"/>
          <w:b/>
          <w:bCs/>
          <w:color w:val="auto"/>
          <w:spacing w:val="-2"/>
          <w:sz w:val="28"/>
          <w:szCs w:val="28"/>
        </w:rPr>
        <w:t>竞赛成果质量评</w:t>
      </w:r>
      <w:r>
        <w:rPr>
          <w:rFonts w:hint="eastAsia" w:ascii="仿宋_GB2312" w:hAnsi="仿宋_GB2312" w:eastAsia="仿宋_GB2312" w:cs="仿宋_GB2312"/>
          <w:b/>
          <w:bCs/>
          <w:color w:val="auto"/>
          <w:spacing w:val="-1"/>
          <w:sz w:val="28"/>
          <w:szCs w:val="28"/>
        </w:rPr>
        <w:t>分标准</w:t>
      </w:r>
    </w:p>
    <w:p>
      <w:pPr>
        <w:numPr>
          <w:ilvl w:val="0"/>
          <w:numId w:val="0"/>
        </w:numPr>
        <w:spacing w:before="0" w:line="360" w:lineRule="auto"/>
        <w:ind w:firstLine="528" w:firstLineChars="200"/>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pacing w:val="-7"/>
          <w:sz w:val="28"/>
          <w:szCs w:val="28"/>
          <w:lang w:eastAsia="zh-CN"/>
        </w:rPr>
        <w:t>（</w:t>
      </w:r>
      <w:r>
        <w:rPr>
          <w:rFonts w:hint="eastAsia" w:ascii="仿宋_GB2312" w:hAnsi="仿宋_GB2312" w:eastAsia="仿宋_GB2312" w:cs="仿宋_GB2312"/>
          <w:b/>
          <w:bCs/>
          <w:color w:val="auto"/>
          <w:spacing w:val="-7"/>
          <w:sz w:val="28"/>
          <w:szCs w:val="28"/>
          <w:lang w:val="en-US" w:eastAsia="zh-CN"/>
        </w:rPr>
        <w:t>1）</w:t>
      </w:r>
      <w:r>
        <w:rPr>
          <w:rFonts w:hint="eastAsia" w:ascii="仿宋_GB2312" w:hAnsi="仿宋_GB2312" w:eastAsia="仿宋_GB2312" w:cs="仿宋_GB2312"/>
          <w:b/>
          <w:bCs/>
          <w:color w:val="auto"/>
          <w:spacing w:val="-7"/>
          <w:sz w:val="28"/>
          <w:szCs w:val="28"/>
        </w:rPr>
        <w:t>水准测量成果质量评分标准</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3"/>
          <w:sz w:val="28"/>
          <w:szCs w:val="28"/>
        </w:rPr>
      </w:pPr>
      <w:r>
        <w:rPr>
          <w:rFonts w:hint="eastAsia" w:ascii="仿宋_GB2312" w:hAnsi="仿宋_GB2312" w:eastAsia="仿宋_GB2312" w:cs="仿宋_GB2312"/>
          <w:color w:val="auto"/>
          <w:spacing w:val="-6"/>
          <w:sz w:val="28"/>
          <w:szCs w:val="28"/>
        </w:rPr>
        <w:t>成果质量</w:t>
      </w:r>
      <w:r>
        <w:rPr>
          <w:rFonts w:hint="eastAsia" w:ascii="仿宋_GB2312" w:hAnsi="仿宋_GB2312" w:eastAsia="仿宋_GB2312" w:cs="仿宋_GB2312"/>
          <w:color w:val="auto"/>
          <w:spacing w:val="-5"/>
          <w:sz w:val="28"/>
          <w:szCs w:val="28"/>
        </w:rPr>
        <w:t>从</w:t>
      </w:r>
      <w:r>
        <w:rPr>
          <w:rFonts w:hint="eastAsia" w:ascii="仿宋_GB2312" w:hAnsi="仿宋_GB2312" w:eastAsia="仿宋_GB2312" w:cs="仿宋_GB2312"/>
          <w:color w:val="auto"/>
          <w:spacing w:val="-3"/>
          <w:sz w:val="28"/>
          <w:szCs w:val="28"/>
        </w:rPr>
        <w:t>观测质量和测量成果精度等方面考虑进行分类：</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1)不合格成果</w:t>
      </w:r>
    </w:p>
    <w:p>
      <w:pPr>
        <w:numPr>
          <w:ilvl w:val="0"/>
          <w:numId w:val="0"/>
        </w:numPr>
        <w:spacing w:before="0" w:line="360" w:lineRule="auto"/>
        <w:ind w:leftChars="0" w:right="0" w:rightChars="0" w:firstLine="548"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不合格</w:t>
      </w:r>
      <w:r>
        <w:rPr>
          <w:rFonts w:hint="eastAsia" w:ascii="仿宋_GB2312" w:hAnsi="仿宋_GB2312" w:eastAsia="仿宋_GB2312" w:cs="仿宋_GB2312"/>
          <w:color w:val="auto"/>
          <w:spacing w:val="-1"/>
          <w:sz w:val="28"/>
          <w:szCs w:val="28"/>
        </w:rPr>
        <w:t>成果称为二类成果</w:t>
      </w:r>
      <w:r>
        <w:rPr>
          <w:rFonts w:hint="eastAsia" w:ascii="仿宋_GB2312" w:hAnsi="仿宋_GB2312" w:eastAsia="仿宋_GB2312" w:cs="仿宋_GB2312"/>
          <w:color w:val="auto"/>
          <w:spacing w:val="-1"/>
          <w:sz w:val="28"/>
          <w:szCs w:val="28"/>
          <w:lang w:eastAsia="zh-CN"/>
        </w:rPr>
        <w:t>，</w:t>
      </w:r>
      <w:r>
        <w:rPr>
          <w:rFonts w:hint="eastAsia" w:ascii="仿宋_GB2312" w:hAnsi="仿宋_GB2312" w:eastAsia="仿宋_GB2312" w:cs="仿宋_GB2312"/>
          <w:color w:val="auto"/>
          <w:sz w:val="28"/>
          <w:szCs w:val="28"/>
        </w:rPr>
        <w:t>凡</w:t>
      </w:r>
      <w:r>
        <w:rPr>
          <w:rFonts w:hint="eastAsia" w:ascii="仿宋_GB2312" w:hAnsi="仿宋_GB2312" w:eastAsia="仿宋_GB2312" w:cs="仿宋_GB2312"/>
          <w:color w:val="auto"/>
          <w:sz w:val="28"/>
          <w:szCs w:val="28"/>
          <w:lang w:val="en-US" w:eastAsia="zh-CN"/>
        </w:rPr>
        <w:t>出现以下任一情况</w:t>
      </w:r>
      <w:r>
        <w:rPr>
          <w:rFonts w:hint="eastAsia" w:ascii="仿宋_GB2312" w:hAnsi="仿宋_GB2312" w:eastAsia="仿宋_GB2312" w:cs="仿宋_GB2312"/>
          <w:color w:val="auto"/>
          <w:sz w:val="28"/>
          <w:szCs w:val="28"/>
        </w:rPr>
        <w:t>即为二类成果</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该任务成绩计为零分</w:t>
      </w:r>
      <w:r>
        <w:rPr>
          <w:rFonts w:hint="eastAsia" w:ascii="仿宋_GB2312" w:hAnsi="仿宋_GB2312" w:eastAsia="仿宋_GB2312" w:cs="仿宋_GB2312"/>
          <w:color w:val="auto"/>
          <w:sz w:val="28"/>
          <w:szCs w:val="28"/>
        </w:rPr>
        <w:t>。</w:t>
      </w:r>
    </w:p>
    <w:p>
      <w:pPr>
        <w:keepNext w:val="0"/>
        <w:keepLines w:val="0"/>
        <w:pageBreakBefore w:val="0"/>
        <w:widowControl w:val="0"/>
        <w:numPr>
          <w:ilvl w:val="0"/>
          <w:numId w:val="11"/>
        </w:numPr>
        <w:kinsoku/>
        <w:wordWrap/>
        <w:overflowPunct/>
        <w:topLinePunct w:val="0"/>
        <w:autoSpaceDE/>
        <w:autoSpaceDN/>
        <w:bidi w:val="0"/>
        <w:adjustRightInd/>
        <w:snapToGrid/>
        <w:spacing w:before="0" w:line="360" w:lineRule="auto"/>
        <w:ind w:left="0" w:leftChars="0" w:right="0" w:firstLine="532"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6"/>
          <w:sz w:val="28"/>
          <w:szCs w:val="28"/>
        </w:rPr>
        <w:t>原始</w:t>
      </w:r>
      <w:r>
        <w:rPr>
          <w:rFonts w:hint="eastAsia" w:ascii="仿宋_GB2312" w:hAnsi="仿宋_GB2312" w:eastAsia="仿宋_GB2312" w:cs="仿宋_GB2312"/>
          <w:color w:val="auto"/>
          <w:spacing w:val="-4"/>
          <w:sz w:val="28"/>
          <w:szCs w:val="28"/>
        </w:rPr>
        <w:t>观</w:t>
      </w:r>
      <w:r>
        <w:rPr>
          <w:rFonts w:hint="eastAsia" w:ascii="仿宋_GB2312" w:hAnsi="仿宋_GB2312" w:eastAsia="仿宋_GB2312" w:cs="仿宋_GB2312"/>
          <w:color w:val="auto"/>
          <w:spacing w:val="-3"/>
          <w:sz w:val="28"/>
          <w:szCs w:val="28"/>
        </w:rPr>
        <w:t>测记录用橡皮擦</w:t>
      </w:r>
      <w:r>
        <w:rPr>
          <w:rFonts w:hint="eastAsia" w:ascii="仿宋_GB2312" w:hAnsi="仿宋_GB2312" w:eastAsia="仿宋_GB2312" w:cs="仿宋_GB2312"/>
          <w:color w:val="auto"/>
          <w:spacing w:val="-3"/>
          <w:sz w:val="28"/>
          <w:szCs w:val="28"/>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before="0" w:line="360" w:lineRule="auto"/>
        <w:ind w:left="0" w:leftChars="0" w:right="0" w:firstLine="544"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每测段测站数非偶数</w:t>
      </w:r>
      <w:r>
        <w:rPr>
          <w:rFonts w:hint="eastAsia" w:ascii="仿宋_GB2312" w:hAnsi="仿宋_GB2312" w:eastAsia="仿宋_GB2312" w:cs="仿宋_GB2312"/>
          <w:color w:val="auto"/>
          <w:spacing w:val="-3"/>
          <w:sz w:val="28"/>
          <w:szCs w:val="28"/>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before="0" w:line="360" w:lineRule="auto"/>
        <w:ind w:left="0" w:leftChars="0" w:right="0" w:firstLine="544"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视线长度、视线高度、前后视距差及其累计差、两次读数所得高差之差超限</w:t>
      </w:r>
      <w:r>
        <w:rPr>
          <w:rFonts w:hint="eastAsia" w:ascii="仿宋_GB2312" w:hAnsi="仿宋_GB2312" w:eastAsia="仿宋_GB2312" w:cs="仿宋_GB2312"/>
          <w:color w:val="auto"/>
          <w:spacing w:val="-3"/>
          <w:sz w:val="28"/>
          <w:szCs w:val="28"/>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before="0" w:line="360" w:lineRule="auto"/>
        <w:ind w:left="0" w:leftChars="0" w:right="0" w:firstLine="544"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原始记录</w:t>
      </w:r>
      <w:r>
        <w:rPr>
          <w:rFonts w:hint="eastAsia" w:ascii="仿宋_GB2312" w:hAnsi="仿宋_GB2312" w:eastAsia="仿宋_GB2312" w:cs="仿宋_GB2312"/>
          <w:color w:val="auto"/>
          <w:sz w:val="28"/>
          <w:szCs w:val="28"/>
        </w:rPr>
        <w:t>连环</w:t>
      </w:r>
      <w:r>
        <w:rPr>
          <w:rFonts w:hint="eastAsia" w:ascii="仿宋_GB2312" w:hAnsi="仿宋_GB2312" w:eastAsia="仿宋_GB2312" w:cs="仿宋_GB2312"/>
          <w:color w:val="auto"/>
          <w:spacing w:val="-1"/>
          <w:sz w:val="28"/>
          <w:szCs w:val="28"/>
        </w:rPr>
        <w:t>涂改</w:t>
      </w:r>
      <w:r>
        <w:rPr>
          <w:rFonts w:hint="eastAsia" w:ascii="仿宋_GB2312" w:hAnsi="仿宋_GB2312" w:eastAsia="仿宋_GB2312" w:cs="仿宋_GB2312"/>
          <w:color w:val="auto"/>
          <w:spacing w:val="-1"/>
          <w:sz w:val="28"/>
          <w:szCs w:val="28"/>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before="0" w:line="360" w:lineRule="auto"/>
        <w:ind w:left="0" w:leftChars="0" w:right="0" w:firstLine="552"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水准路线闭合差</w:t>
      </w:r>
      <w:r>
        <w:rPr>
          <w:rFonts w:hint="eastAsia" w:ascii="仿宋_GB2312" w:hAnsi="仿宋_GB2312" w:eastAsia="仿宋_GB2312" w:cs="仿宋_GB2312"/>
          <w:color w:val="auto"/>
          <w:sz w:val="28"/>
          <w:szCs w:val="28"/>
        </w:rPr>
        <w:t>超限</w:t>
      </w:r>
      <w:r>
        <w:rPr>
          <w:rFonts w:hint="eastAsia" w:ascii="仿宋_GB2312" w:hAnsi="仿宋_GB2312" w:eastAsia="仿宋_GB2312" w:cs="仿宋_GB2312"/>
          <w:color w:val="auto"/>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right="0" w:rightChars="0" w:firstLine="564"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lang w:val="en-US" w:eastAsia="zh-CN"/>
        </w:rPr>
        <w:t>f.</w:t>
      </w:r>
      <w:r>
        <w:rPr>
          <w:rFonts w:hint="eastAsia" w:ascii="仿宋_GB2312" w:hAnsi="仿宋_GB2312" w:eastAsia="仿宋_GB2312" w:cs="仿宋_GB2312"/>
          <w:color w:val="auto"/>
          <w:spacing w:val="2"/>
          <w:sz w:val="28"/>
          <w:szCs w:val="28"/>
        </w:rPr>
        <w:t>手簿内部出现与测量数据无关的文字</w:t>
      </w:r>
      <w:r>
        <w:rPr>
          <w:rFonts w:hint="eastAsia" w:ascii="仿宋_GB2312" w:hAnsi="仿宋_GB2312" w:eastAsia="仿宋_GB2312" w:cs="仿宋_GB2312"/>
          <w:color w:val="auto"/>
          <w:sz w:val="28"/>
          <w:szCs w:val="28"/>
        </w:rPr>
        <w:t>、符</w:t>
      </w:r>
      <w:r>
        <w:rPr>
          <w:rFonts w:hint="eastAsia" w:ascii="仿宋_GB2312" w:hAnsi="仿宋_GB2312" w:eastAsia="仿宋_GB2312" w:cs="仿宋_GB2312"/>
          <w:color w:val="auto"/>
          <w:spacing w:val="-4"/>
          <w:sz w:val="28"/>
          <w:szCs w:val="28"/>
        </w:rPr>
        <w:t>号等内容</w:t>
      </w:r>
      <w:r>
        <w:rPr>
          <w:rFonts w:hint="eastAsia" w:ascii="仿宋_GB2312" w:hAnsi="仿宋_GB2312" w:eastAsia="仿宋_GB2312" w:cs="仿宋_GB2312"/>
          <w:color w:val="auto"/>
          <w:spacing w:val="-4"/>
          <w:sz w:val="28"/>
          <w:szCs w:val="28"/>
          <w:lang w:eastAsia="zh-CN"/>
        </w:rPr>
        <w:t>。</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2)观测与记录评分标准</w:t>
      </w:r>
    </w:p>
    <w:p>
      <w:pPr>
        <w:spacing w:before="0" w:line="360" w:lineRule="auto"/>
        <w:ind w:left="0" w:firstLine="548" w:firstLineChars="200"/>
        <w:rPr>
          <w:rFonts w:hint="eastAsia" w:ascii="仿宋_GB2312" w:hAnsi="仿宋_GB2312" w:eastAsia="仿宋_GB2312" w:cs="仿宋_GB2312"/>
          <w:color w:val="auto"/>
          <w:spacing w:val="-2"/>
          <w:sz w:val="28"/>
          <w:szCs w:val="28"/>
        </w:rPr>
      </w:pPr>
      <w:r>
        <w:rPr>
          <w:rFonts w:hint="eastAsia" w:ascii="仿宋_GB2312" w:hAnsi="仿宋_GB2312" w:eastAsia="仿宋_GB2312" w:cs="仿宋_GB2312"/>
          <w:color w:val="auto"/>
          <w:spacing w:val="-2"/>
          <w:sz w:val="28"/>
          <w:szCs w:val="28"/>
        </w:rPr>
        <w:t>a</w:t>
      </w:r>
      <w:r>
        <w:rPr>
          <w:rFonts w:hint="eastAsia" w:ascii="仿宋_GB2312" w:hAnsi="仿宋_GB2312" w:eastAsia="仿宋_GB2312" w:cs="仿宋_GB2312"/>
          <w:color w:val="auto"/>
          <w:spacing w:val="-4"/>
          <w:sz w:val="28"/>
          <w:szCs w:val="28"/>
        </w:rPr>
        <w:t>.</w:t>
      </w:r>
      <w:r>
        <w:rPr>
          <w:rFonts w:hint="eastAsia" w:ascii="仿宋_GB2312" w:hAnsi="仿宋_GB2312" w:eastAsia="仿宋_GB2312" w:cs="仿宋_GB2312"/>
          <w:color w:val="auto"/>
          <w:spacing w:val="-2"/>
          <w:sz w:val="28"/>
          <w:szCs w:val="28"/>
        </w:rPr>
        <w:t>测量过程</w:t>
      </w:r>
    </w:p>
    <w:p>
      <w:pPr>
        <w:spacing w:before="0" w:line="360" w:lineRule="auto"/>
        <w:jc w:val="center"/>
        <w:rPr>
          <w:rFonts w:ascii="Calibri" w:hAnsi="Calibri" w:eastAsia="宋体" w:cs="Times New Roman"/>
          <w:color w:val="auto"/>
        </w:rPr>
      </w:pPr>
      <w:r>
        <w:rPr>
          <w:rFonts w:hint="eastAsia" w:ascii="黑体" w:hAnsi="黑体" w:eastAsia="黑体" w:cs="黑体"/>
          <w:kern w:val="2"/>
          <w:sz w:val="24"/>
          <w:szCs w:val="24"/>
          <w:lang w:val="en-US" w:eastAsia="zh-CN" w:bidi="ar-SA"/>
        </w:rPr>
        <w:t>表11  水准测量过程评分表</w:t>
      </w:r>
    </w:p>
    <w:tbl>
      <w:tblPr>
        <w:tblStyle w:val="1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97"/>
        <w:gridCol w:w="3598"/>
        <w:gridCol w:w="940"/>
        <w:gridCol w:w="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58" w:beforeAutospacing="0" w:after="0" w:afterAutospacing="0" w:line="240" w:lineRule="atLeast"/>
              <w:ind w:left="0" w:right="0"/>
              <w:jc w:val="center"/>
              <w:textAlignment w:val="auto"/>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评测内容</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58" w:beforeAutospacing="0" w:after="0" w:afterAutospacing="0" w:line="240" w:lineRule="atLeast"/>
              <w:ind w:left="0" w:right="0"/>
              <w:jc w:val="center"/>
              <w:textAlignment w:val="auto"/>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评分标准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58" w:beforeAutospacing="0" w:after="0" w:afterAutospacing="0" w:line="240" w:lineRule="atLeast"/>
              <w:ind w:left="0" w:right="0"/>
              <w:jc w:val="center"/>
              <w:textAlignment w:val="auto"/>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扣分</w:t>
            </w: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58" w:beforeAutospacing="0" w:after="0" w:afterAutospacing="0" w:line="240" w:lineRule="atLeast"/>
              <w:ind w:left="0" w:right="0"/>
              <w:jc w:val="center"/>
              <w:textAlignment w:val="auto"/>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4" w:beforeAutospacing="0" w:after="0" w:afterAutospacing="0" w:line="240" w:lineRule="atLeast"/>
              <w:ind w:left="205"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3"/>
                <w:sz w:val="21"/>
                <w:szCs w:val="21"/>
              </w:rPr>
              <w:t>携</w:t>
            </w:r>
            <w:r>
              <w:rPr>
                <w:rFonts w:hint="eastAsia" w:ascii="仿宋_GB2312" w:hAnsi="仿宋_GB2312" w:eastAsia="仿宋_GB2312" w:cs="仿宋_GB2312"/>
                <w:color w:val="auto"/>
                <w:spacing w:val="7"/>
                <w:sz w:val="21"/>
                <w:szCs w:val="21"/>
              </w:rPr>
              <w:t>带仪器设备(标尺)跑步</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1" w:beforeAutospacing="0" w:after="0" w:afterAutospacing="0" w:line="240" w:lineRule="atLeast"/>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6"/>
                <w:sz w:val="21"/>
                <w:szCs w:val="21"/>
              </w:rPr>
              <w:t>警告</w:t>
            </w:r>
            <w:r>
              <w:rPr>
                <w:rFonts w:hint="eastAsia" w:ascii="仿宋_GB2312" w:hAnsi="仿宋_GB2312" w:eastAsia="仿宋_GB2312" w:cs="仿宋_GB2312"/>
                <w:color w:val="auto"/>
                <w:spacing w:val="5"/>
                <w:sz w:val="21"/>
                <w:szCs w:val="21"/>
              </w:rPr>
              <w:t>无</w:t>
            </w:r>
            <w:r>
              <w:rPr>
                <w:rFonts w:hint="eastAsia" w:ascii="仿宋_GB2312" w:hAnsi="仿宋_GB2312" w:eastAsia="仿宋_GB2312" w:cs="仿宋_GB2312"/>
                <w:color w:val="auto"/>
                <w:spacing w:val="3"/>
                <w:sz w:val="21"/>
                <w:szCs w:val="21"/>
              </w:rPr>
              <w:t>效，跑一步扣1分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4" w:beforeAutospacing="0" w:after="0" w:afterAutospacing="0" w:line="240" w:lineRule="atLeast"/>
              <w:ind w:left="36"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每人观测1测段</w:t>
            </w:r>
            <w:r>
              <w:rPr>
                <w:rFonts w:hint="eastAsia" w:ascii="仿宋_GB2312" w:hAnsi="仿宋_GB2312" w:eastAsia="仿宋_GB2312" w:cs="仿宋_GB2312"/>
                <w:color w:val="auto"/>
                <w:spacing w:val="-1"/>
                <w:sz w:val="21"/>
                <w:szCs w:val="21"/>
              </w:rPr>
              <w:t>、记录1测段</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4" w:beforeAutospacing="0" w:after="0" w:afterAutospacing="0" w:line="240" w:lineRule="atLeast"/>
              <w:ind w:left="1033"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违规一次</w:t>
            </w:r>
            <w:r>
              <w:rPr>
                <w:rFonts w:hint="eastAsia" w:ascii="仿宋_GB2312" w:hAnsi="仿宋_GB2312" w:eastAsia="仿宋_GB2312" w:cs="仿宋_GB2312"/>
                <w:color w:val="auto"/>
                <w:sz w:val="21"/>
                <w:szCs w:val="21"/>
              </w:rPr>
              <w:t>扣2分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6" w:beforeAutospacing="0" w:after="0" w:afterAutospacing="0" w:line="240" w:lineRule="atLeast"/>
              <w:ind w:left="679"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骑</w:t>
            </w:r>
            <w:r>
              <w:rPr>
                <w:rFonts w:hint="eastAsia" w:ascii="仿宋_GB2312" w:hAnsi="仿宋_GB2312" w:eastAsia="仿宋_GB2312" w:cs="仿宋_GB2312"/>
                <w:color w:val="auto"/>
                <w:spacing w:val="9"/>
                <w:sz w:val="21"/>
                <w:szCs w:val="21"/>
                <w:lang w:val="en-US" w:eastAsia="zh-CN"/>
              </w:rPr>
              <w:t>跨三</w:t>
            </w:r>
            <w:r>
              <w:rPr>
                <w:rFonts w:hint="eastAsia" w:ascii="仿宋_GB2312" w:hAnsi="仿宋_GB2312" w:eastAsia="仿宋_GB2312" w:cs="仿宋_GB2312"/>
                <w:color w:val="auto"/>
                <w:spacing w:val="9"/>
                <w:sz w:val="21"/>
                <w:szCs w:val="21"/>
              </w:rPr>
              <w:t>脚架腿观</w:t>
            </w:r>
            <w:r>
              <w:rPr>
                <w:rFonts w:hint="eastAsia" w:ascii="仿宋_GB2312" w:hAnsi="仿宋_GB2312" w:eastAsia="仿宋_GB2312" w:cs="仿宋_GB2312"/>
                <w:color w:val="auto"/>
                <w:spacing w:val="7"/>
                <w:sz w:val="21"/>
                <w:szCs w:val="21"/>
              </w:rPr>
              <w:t>测</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5" w:beforeAutospacing="0" w:after="0" w:afterAutospacing="0" w:line="240" w:lineRule="atLeast"/>
              <w:ind w:left="1033"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违规一次</w:t>
            </w:r>
            <w:r>
              <w:rPr>
                <w:rFonts w:hint="eastAsia" w:ascii="仿宋_GB2312" w:hAnsi="仿宋_GB2312" w:eastAsia="仿宋_GB2312" w:cs="仿宋_GB2312"/>
                <w:color w:val="auto"/>
                <w:sz w:val="21"/>
                <w:szCs w:val="21"/>
              </w:rPr>
              <w:t>扣1分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5" w:beforeAutospacing="0" w:after="0" w:afterAutospacing="0" w:line="240" w:lineRule="atLeast"/>
              <w:ind w:left="206"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5"/>
                <w:sz w:val="21"/>
                <w:szCs w:val="21"/>
              </w:rPr>
              <w:t>测</w:t>
            </w:r>
            <w:r>
              <w:rPr>
                <w:rFonts w:hint="eastAsia" w:ascii="仿宋_GB2312" w:hAnsi="仿宋_GB2312" w:eastAsia="仿宋_GB2312" w:cs="仿宋_GB2312"/>
                <w:color w:val="auto"/>
                <w:spacing w:val="8"/>
                <w:sz w:val="21"/>
                <w:szCs w:val="21"/>
              </w:rPr>
              <w:t>站记录计算未完成就迁站</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4" w:beforeAutospacing="0" w:after="0" w:afterAutospacing="0" w:line="240" w:lineRule="atLeast"/>
              <w:ind w:left="1033"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违规一次</w:t>
            </w:r>
            <w:r>
              <w:rPr>
                <w:rFonts w:hint="eastAsia" w:ascii="仿宋_GB2312" w:hAnsi="仿宋_GB2312" w:eastAsia="仿宋_GB2312" w:cs="仿宋_GB2312"/>
                <w:color w:val="auto"/>
                <w:sz w:val="21"/>
                <w:szCs w:val="21"/>
              </w:rPr>
              <w:t>扣2分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6" w:beforeAutospacing="0" w:after="0" w:afterAutospacing="0" w:line="240" w:lineRule="atLeast"/>
              <w:ind w:left="1165"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记录转抄</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6" w:beforeAutospacing="0" w:after="0" w:afterAutospacing="0" w:line="240" w:lineRule="atLeast"/>
              <w:ind w:left="1033"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违规一次</w:t>
            </w:r>
            <w:r>
              <w:rPr>
                <w:rFonts w:hint="eastAsia" w:ascii="仿宋_GB2312" w:hAnsi="仿宋_GB2312" w:eastAsia="仿宋_GB2312" w:cs="仿宋_GB2312"/>
                <w:color w:val="auto"/>
                <w:sz w:val="21"/>
                <w:szCs w:val="21"/>
              </w:rPr>
              <w:t>扣2分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0"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7" w:beforeAutospacing="0" w:after="0" w:afterAutospacing="0" w:line="240" w:lineRule="atLeast"/>
              <w:ind w:left="446"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1"/>
                <w:sz w:val="21"/>
                <w:szCs w:val="21"/>
              </w:rPr>
              <w:t>测</w:t>
            </w:r>
            <w:r>
              <w:rPr>
                <w:rFonts w:hint="eastAsia" w:ascii="仿宋_GB2312" w:hAnsi="仿宋_GB2312" w:eastAsia="仿宋_GB2312" w:cs="仿宋_GB2312"/>
                <w:color w:val="auto"/>
                <w:spacing w:val="8"/>
                <w:sz w:val="21"/>
                <w:szCs w:val="21"/>
              </w:rPr>
              <w:t>站重测不变换仪器高</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6" w:beforeAutospacing="0" w:after="0" w:afterAutospacing="0" w:line="240" w:lineRule="atLeast"/>
              <w:ind w:left="1033"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违规一次</w:t>
            </w:r>
            <w:r>
              <w:rPr>
                <w:rFonts w:hint="eastAsia" w:ascii="仿宋_GB2312" w:hAnsi="仿宋_GB2312" w:eastAsia="仿宋_GB2312" w:cs="仿宋_GB2312"/>
                <w:color w:val="auto"/>
                <w:sz w:val="21"/>
                <w:szCs w:val="21"/>
              </w:rPr>
              <w:t>扣2分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9" w:beforeAutospacing="0" w:after="0" w:afterAutospacing="0" w:line="240" w:lineRule="atLeast"/>
              <w:ind w:left="922"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违规显示高</w:t>
            </w:r>
            <w:r>
              <w:rPr>
                <w:rFonts w:hint="eastAsia" w:ascii="仿宋_GB2312" w:hAnsi="仿宋_GB2312" w:eastAsia="仿宋_GB2312" w:cs="仿宋_GB2312"/>
                <w:color w:val="auto"/>
                <w:spacing w:val="7"/>
                <w:sz w:val="21"/>
                <w:szCs w:val="21"/>
              </w:rPr>
              <w:t>差</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8" w:beforeAutospacing="0" w:after="0" w:afterAutospacing="0" w:line="240" w:lineRule="atLeast"/>
              <w:ind w:left="1033"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违规一次</w:t>
            </w:r>
            <w:r>
              <w:rPr>
                <w:rFonts w:hint="eastAsia" w:ascii="仿宋_GB2312" w:hAnsi="仿宋_GB2312" w:eastAsia="仿宋_GB2312" w:cs="仿宋_GB2312"/>
                <w:color w:val="auto"/>
                <w:sz w:val="21"/>
                <w:szCs w:val="21"/>
              </w:rPr>
              <w:t>扣2分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7" w:beforeAutospacing="0" w:after="0" w:afterAutospacing="0" w:line="240" w:lineRule="atLeast"/>
              <w:ind w:left="76"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5"/>
                <w:sz w:val="21"/>
                <w:szCs w:val="21"/>
              </w:rPr>
              <w:t>使</w:t>
            </w:r>
            <w:r>
              <w:rPr>
                <w:rFonts w:hint="eastAsia" w:ascii="仿宋_GB2312" w:hAnsi="仿宋_GB2312" w:eastAsia="仿宋_GB2312" w:cs="仿宋_GB2312"/>
                <w:color w:val="auto"/>
                <w:spacing w:val="9"/>
                <w:sz w:val="21"/>
                <w:szCs w:val="21"/>
              </w:rPr>
              <w:t>用</w:t>
            </w:r>
            <w:r>
              <w:rPr>
                <w:rFonts w:hint="eastAsia" w:ascii="仿宋_GB2312" w:hAnsi="仿宋_GB2312" w:eastAsia="仿宋_GB2312" w:cs="仿宋_GB2312"/>
                <w:color w:val="auto"/>
                <w:spacing w:val="9"/>
                <w:sz w:val="21"/>
                <w:szCs w:val="21"/>
                <w:lang w:val="en-US" w:eastAsia="zh-CN"/>
              </w:rPr>
              <w:t>手机</w:t>
            </w:r>
            <w:r>
              <w:rPr>
                <w:rFonts w:hint="eastAsia" w:ascii="仿宋_GB2312" w:hAnsi="仿宋_GB2312" w:eastAsia="仿宋_GB2312" w:cs="仿宋_GB2312"/>
                <w:color w:val="auto"/>
                <w:spacing w:val="9"/>
                <w:sz w:val="21"/>
                <w:szCs w:val="21"/>
              </w:rPr>
              <w:t>、对讲机等通讯工具</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7" w:beforeAutospacing="0" w:after="0" w:afterAutospacing="0" w:line="240" w:lineRule="atLeast"/>
              <w:ind w:left="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sz w:val="21"/>
                <w:szCs w:val="21"/>
              </w:rPr>
              <w:t>出现一</w:t>
            </w:r>
            <w:r>
              <w:rPr>
                <w:rFonts w:hint="eastAsia" w:ascii="仿宋_GB2312" w:hAnsi="仿宋_GB2312" w:eastAsia="仿宋_GB2312" w:cs="仿宋_GB2312"/>
                <w:color w:val="auto"/>
                <w:spacing w:val="-3"/>
                <w:sz w:val="21"/>
                <w:szCs w:val="21"/>
              </w:rPr>
              <w:t>次</w:t>
            </w:r>
            <w:r>
              <w:rPr>
                <w:rFonts w:hint="eastAsia" w:ascii="仿宋_GB2312" w:hAnsi="仿宋_GB2312" w:eastAsia="仿宋_GB2312" w:cs="仿宋_GB2312"/>
                <w:color w:val="auto"/>
                <w:spacing w:val="-2"/>
                <w:sz w:val="21"/>
                <w:szCs w:val="21"/>
              </w:rPr>
              <w:t>扣2分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6" w:beforeAutospacing="0" w:after="0" w:afterAutospacing="0" w:line="240" w:lineRule="atLeast"/>
              <w:ind w:left="686"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故意干扰别人测</w:t>
            </w:r>
            <w:r>
              <w:rPr>
                <w:rFonts w:hint="eastAsia" w:ascii="仿宋_GB2312" w:hAnsi="仿宋_GB2312" w:eastAsia="仿宋_GB2312" w:cs="仿宋_GB2312"/>
                <w:color w:val="auto"/>
                <w:spacing w:val="7"/>
                <w:sz w:val="21"/>
                <w:szCs w:val="21"/>
              </w:rPr>
              <w:t>量</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6" w:beforeAutospacing="0" w:after="0" w:afterAutospacing="0" w:line="240" w:lineRule="atLeast"/>
              <w:ind w:left="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3"/>
                <w:sz w:val="21"/>
                <w:szCs w:val="21"/>
              </w:rPr>
              <w:t>造成重测后果的扣10分</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8" w:beforeAutospacing="0" w:after="0" w:afterAutospacing="0" w:line="240" w:lineRule="atLeast"/>
              <w:ind w:left="68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3"/>
                <w:sz w:val="21"/>
                <w:szCs w:val="21"/>
              </w:rPr>
              <w:t>观</w:t>
            </w:r>
            <w:r>
              <w:rPr>
                <w:rFonts w:hint="eastAsia" w:ascii="仿宋_GB2312" w:hAnsi="仿宋_GB2312" w:eastAsia="仿宋_GB2312" w:cs="仿宋_GB2312"/>
                <w:color w:val="auto"/>
                <w:spacing w:val="8"/>
                <w:sz w:val="21"/>
                <w:szCs w:val="21"/>
              </w:rPr>
              <w:t>测手簿用橡皮擦</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8" w:beforeAutospacing="0" w:after="0" w:afterAutospacing="0" w:line="240" w:lineRule="atLeast"/>
              <w:ind w:left="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sz w:val="21"/>
                <w:szCs w:val="21"/>
              </w:rPr>
              <w:t>违</w:t>
            </w:r>
            <w:r>
              <w:rPr>
                <w:rFonts w:hint="eastAsia" w:ascii="仿宋_GB2312" w:hAnsi="仿宋_GB2312" w:eastAsia="仿宋_GB2312" w:cs="仿宋_GB2312"/>
                <w:color w:val="auto"/>
                <w:spacing w:val="3"/>
                <w:sz w:val="21"/>
                <w:szCs w:val="21"/>
              </w:rPr>
              <w:t>规</w:t>
            </w:r>
          </w:p>
        </w:tc>
        <w:tc>
          <w:tcPr>
            <w:tcW w:w="565"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407"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8" w:beforeAutospacing="0" w:after="0" w:afterAutospacing="0" w:line="240" w:lineRule="atLeast"/>
              <w:ind w:left="136"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7" w:beforeAutospacing="0" w:after="0" w:afterAutospacing="0" w:line="240" w:lineRule="atLeast"/>
              <w:ind w:left="1157"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仪器设备</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7" w:beforeAutospacing="0" w:after="0" w:afterAutospacing="0" w:line="240" w:lineRule="atLeast"/>
              <w:ind w:left="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水</w:t>
            </w:r>
            <w:r>
              <w:rPr>
                <w:rFonts w:hint="eastAsia" w:ascii="仿宋_GB2312" w:hAnsi="仿宋_GB2312" w:eastAsia="仿宋_GB2312" w:cs="仿宋_GB2312"/>
                <w:color w:val="auto"/>
                <w:spacing w:val="9"/>
                <w:sz w:val="21"/>
                <w:szCs w:val="21"/>
              </w:rPr>
              <w:t>准仪及标尺摔倒落地</w:t>
            </w:r>
          </w:p>
        </w:tc>
        <w:tc>
          <w:tcPr>
            <w:tcW w:w="973" w:type="pct"/>
            <w:gridSpan w:val="2"/>
            <w:vAlign w:val="top"/>
          </w:tcPr>
          <w:p>
            <w:pPr>
              <w:keepNext w:val="0"/>
              <w:keepLines w:val="0"/>
              <w:pageBreakBefore w:val="0"/>
              <w:widowControl w:val="0"/>
              <w:suppressLineNumbers w:val="0"/>
              <w:kinsoku/>
              <w:wordWrap/>
              <w:overflowPunct/>
              <w:topLinePunct w:val="0"/>
              <w:autoSpaceDE/>
              <w:autoSpaceDN/>
              <w:bidi w:val="0"/>
              <w:adjustRightInd/>
              <w:snapToGrid/>
              <w:spacing w:before="137" w:beforeAutospacing="0" w:after="0" w:afterAutospacing="0" w:line="240" w:lineRule="atLeast"/>
              <w:ind w:left="149"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7"/>
                <w:sz w:val="21"/>
                <w:szCs w:val="21"/>
              </w:rPr>
              <w:t>直接取消资</w:t>
            </w:r>
            <w:r>
              <w:rPr>
                <w:rFonts w:hint="eastAsia" w:ascii="仿宋_GB2312" w:hAnsi="仿宋_GB2312" w:eastAsia="仿宋_GB2312" w:cs="仿宋_GB2312"/>
                <w:color w:val="auto"/>
                <w:spacing w:val="6"/>
                <w:sz w:val="21"/>
                <w:szCs w:val="21"/>
              </w:rPr>
              <w:t>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9" w:beforeAutospacing="0" w:after="0" w:afterAutospacing="0" w:line="240" w:lineRule="atLeast"/>
              <w:ind w:left="326"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3"/>
                <w:sz w:val="21"/>
                <w:szCs w:val="21"/>
              </w:rPr>
              <w:t>故</w:t>
            </w:r>
            <w:r>
              <w:rPr>
                <w:rFonts w:hint="eastAsia" w:ascii="仿宋_GB2312" w:hAnsi="仿宋_GB2312" w:eastAsia="仿宋_GB2312" w:cs="仿宋_GB2312"/>
                <w:color w:val="auto"/>
                <w:spacing w:val="8"/>
                <w:sz w:val="21"/>
                <w:szCs w:val="21"/>
              </w:rPr>
              <w:t>意遮挡其他参赛队观测</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9" w:beforeAutospacing="0" w:after="0" w:afterAutospacing="0" w:line="240" w:lineRule="atLeast"/>
              <w:ind w:left="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裁</w:t>
            </w:r>
            <w:r>
              <w:rPr>
                <w:rFonts w:hint="eastAsia" w:ascii="仿宋_GB2312" w:hAnsi="仿宋_GB2312" w:eastAsia="仿宋_GB2312" w:cs="仿宋_GB2312"/>
                <w:color w:val="auto"/>
                <w:spacing w:val="8"/>
                <w:sz w:val="21"/>
                <w:szCs w:val="21"/>
              </w:rPr>
              <w:t>判劝阻无效</w:t>
            </w:r>
          </w:p>
        </w:tc>
        <w:tc>
          <w:tcPr>
            <w:tcW w:w="973" w:type="pct"/>
            <w:gridSpan w:val="2"/>
            <w:vAlign w:val="top"/>
          </w:tcPr>
          <w:p>
            <w:pPr>
              <w:keepNext w:val="0"/>
              <w:keepLines w:val="0"/>
              <w:pageBreakBefore w:val="0"/>
              <w:widowControl w:val="0"/>
              <w:suppressLineNumbers w:val="0"/>
              <w:kinsoku/>
              <w:wordWrap/>
              <w:overflowPunct/>
              <w:topLinePunct w:val="0"/>
              <w:autoSpaceDE/>
              <w:autoSpaceDN/>
              <w:bidi w:val="0"/>
              <w:adjustRightInd/>
              <w:snapToGrid/>
              <w:spacing w:before="139" w:beforeAutospacing="0" w:after="0" w:afterAutospacing="0" w:line="240" w:lineRule="atLeast"/>
              <w:ind w:left="149"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7"/>
                <w:sz w:val="21"/>
                <w:szCs w:val="21"/>
              </w:rPr>
              <w:t>直接取消资</w:t>
            </w:r>
            <w:r>
              <w:rPr>
                <w:rFonts w:hint="eastAsia" w:ascii="仿宋_GB2312" w:hAnsi="仿宋_GB2312" w:eastAsia="仿宋_GB2312" w:cs="仿宋_GB2312"/>
                <w:color w:val="auto"/>
                <w:spacing w:val="6"/>
                <w:sz w:val="21"/>
                <w:szCs w:val="21"/>
              </w:rPr>
              <w:t>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7" w:beforeAutospacing="0" w:after="0" w:afterAutospacing="0" w:line="240" w:lineRule="atLeast"/>
              <w:ind w:left="919"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其</w:t>
            </w:r>
            <w:r>
              <w:rPr>
                <w:rFonts w:hint="eastAsia" w:ascii="仿宋_GB2312" w:hAnsi="仿宋_GB2312" w:eastAsia="仿宋_GB2312" w:cs="仿宋_GB2312"/>
                <w:color w:val="auto"/>
                <w:spacing w:val="8"/>
                <w:sz w:val="21"/>
                <w:szCs w:val="21"/>
              </w:rPr>
              <w:t>它违规记录</w:t>
            </w:r>
          </w:p>
        </w:tc>
        <w:tc>
          <w:tcPr>
            <w:tcW w:w="2163"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c>
          <w:tcPr>
            <w:tcW w:w="973" w:type="pct"/>
            <w:gridSpan w:val="2"/>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862" w:type="pct"/>
            <w:vAlign w:val="top"/>
          </w:tcPr>
          <w:p>
            <w:pPr>
              <w:keepNext w:val="0"/>
              <w:keepLines w:val="0"/>
              <w:pageBreakBefore w:val="0"/>
              <w:widowControl w:val="0"/>
              <w:suppressLineNumbers w:val="0"/>
              <w:kinsoku/>
              <w:wordWrap/>
              <w:overflowPunct/>
              <w:topLinePunct w:val="0"/>
              <w:autoSpaceDE/>
              <w:autoSpaceDN/>
              <w:bidi w:val="0"/>
              <w:adjustRightInd/>
              <w:snapToGrid/>
              <w:spacing w:before="137" w:beforeAutospacing="0" w:after="0" w:afterAutospacing="0" w:line="240" w:lineRule="atLeast"/>
              <w:ind w:left="1162"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7"/>
                <w:sz w:val="21"/>
                <w:szCs w:val="21"/>
              </w:rPr>
              <w:t>合计扣</w:t>
            </w:r>
            <w:r>
              <w:rPr>
                <w:rFonts w:hint="eastAsia" w:ascii="仿宋_GB2312" w:hAnsi="仿宋_GB2312" w:eastAsia="仿宋_GB2312" w:cs="仿宋_GB2312"/>
                <w:color w:val="auto"/>
                <w:spacing w:val="6"/>
                <w:sz w:val="21"/>
                <w:szCs w:val="21"/>
              </w:rPr>
              <w:t>分</w:t>
            </w:r>
          </w:p>
        </w:tc>
        <w:tc>
          <w:tcPr>
            <w:tcW w:w="3137" w:type="pct"/>
            <w:gridSpan w:val="3"/>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ascii="仿宋_GB2312" w:hAnsi="仿宋_GB2312" w:eastAsia="仿宋_GB2312" w:cs="仿宋_GB2312"/>
                <w:color w:val="auto"/>
                <w:sz w:val="21"/>
                <w:szCs w:val="21"/>
              </w:rPr>
            </w:pPr>
          </w:p>
        </w:tc>
      </w:tr>
    </w:tbl>
    <w:p>
      <w:pPr>
        <w:spacing w:before="86" w:line="237" w:lineRule="auto"/>
        <w:jc w:val="left"/>
        <w:rPr>
          <w:rFonts w:hint="default"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注：取消资格即取消本项任务竞赛资格，且本项任务成绩计为零分。</w:t>
      </w:r>
    </w:p>
    <w:p>
      <w:pPr>
        <w:spacing w:before="86" w:line="237" w:lineRule="auto"/>
        <w:ind w:left="324"/>
        <w:rPr>
          <w:rFonts w:ascii="仿宋" w:hAnsi="仿宋" w:eastAsia="仿宋" w:cs="仿宋"/>
          <w:color w:val="auto"/>
          <w:spacing w:val="-2"/>
          <w:sz w:val="28"/>
          <w:szCs w:val="28"/>
        </w:rPr>
      </w:pPr>
      <w:r>
        <w:rPr>
          <w:rFonts w:ascii="仿宋" w:hAnsi="仿宋" w:eastAsia="仿宋" w:cs="仿宋"/>
          <w:color w:val="auto"/>
          <w:spacing w:val="-2"/>
          <w:sz w:val="28"/>
          <w:szCs w:val="28"/>
        </w:rPr>
        <w:t>b</w:t>
      </w:r>
      <w:r>
        <w:rPr>
          <w:rFonts w:ascii="仿宋" w:hAnsi="仿宋" w:eastAsia="仿宋" w:cs="仿宋"/>
          <w:color w:val="auto"/>
          <w:spacing w:val="-3"/>
          <w:sz w:val="28"/>
          <w:szCs w:val="28"/>
        </w:rPr>
        <w:t>.</w:t>
      </w:r>
      <w:r>
        <w:rPr>
          <w:rFonts w:ascii="仿宋" w:hAnsi="仿宋" w:eastAsia="仿宋" w:cs="仿宋"/>
          <w:color w:val="auto"/>
          <w:spacing w:val="-2"/>
          <w:sz w:val="28"/>
          <w:szCs w:val="28"/>
        </w:rPr>
        <w:t>成果质量</w:t>
      </w:r>
    </w:p>
    <w:p>
      <w:pPr>
        <w:pStyle w:val="2"/>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表12  水准测量成果评分表</w:t>
      </w:r>
    </w:p>
    <w:p>
      <w:pPr>
        <w:spacing w:line="142" w:lineRule="exact"/>
        <w:rPr>
          <w:rFonts w:ascii="Calibri" w:hAnsi="Calibri" w:eastAsia="宋体" w:cs="Times New Roman"/>
          <w:color w:val="auto"/>
        </w:rPr>
      </w:pPr>
    </w:p>
    <w:tbl>
      <w:tblPr>
        <w:tblStyle w:val="1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96"/>
        <w:gridCol w:w="2661"/>
        <w:gridCol w:w="3646"/>
        <w:gridCol w:w="803"/>
        <w:gridCol w:w="8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838" w:type="pct"/>
            <w:gridSpan w:val="2"/>
            <w:vAlign w:val="top"/>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评测内容</w:t>
            </w:r>
          </w:p>
        </w:tc>
        <w:tc>
          <w:tcPr>
            <w:tcW w:w="2192" w:type="pct"/>
            <w:vAlign w:val="top"/>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评分标准</w:t>
            </w:r>
          </w:p>
        </w:tc>
        <w:tc>
          <w:tcPr>
            <w:tcW w:w="483" w:type="pct"/>
            <w:vAlign w:val="top"/>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扣分</w:t>
            </w:r>
          </w:p>
        </w:tc>
        <w:tc>
          <w:tcPr>
            <w:tcW w:w="485" w:type="pct"/>
            <w:vAlign w:val="top"/>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0" w:hRule="atLeast"/>
        </w:trPr>
        <w:tc>
          <w:tcPr>
            <w:tcW w:w="238" w:type="pct"/>
            <w:vMerge w:val="restart"/>
            <w:tcBorders>
              <w:bottom w:val="nil"/>
            </w:tcBorders>
            <w:vAlign w:val="top"/>
          </w:tcPr>
          <w:p>
            <w:pPr>
              <w:keepNext w:val="0"/>
              <w:keepLines w:val="0"/>
              <w:suppressLineNumbers w:val="0"/>
              <w:spacing w:before="0" w:beforeAutospacing="0" w:after="0" w:afterAutospacing="0" w:line="243" w:lineRule="auto"/>
              <w:ind w:left="0" w:right="0"/>
              <w:rPr>
                <w:rFonts w:hint="eastAsia" w:ascii="仿宋_GB2312" w:hAnsi="仿宋_GB2312" w:eastAsia="仿宋_GB2312" w:cs="仿宋_GB2312"/>
                <w:color w:val="auto"/>
                <w:sz w:val="21"/>
                <w:szCs w:val="21"/>
              </w:rPr>
            </w:pPr>
          </w:p>
          <w:p>
            <w:pPr>
              <w:keepNext w:val="0"/>
              <w:keepLines w:val="0"/>
              <w:suppressLineNumbers w:val="0"/>
              <w:spacing w:before="0" w:beforeAutospacing="0" w:after="0" w:afterAutospacing="0" w:line="243" w:lineRule="auto"/>
              <w:ind w:left="0" w:right="0"/>
              <w:rPr>
                <w:rFonts w:hint="eastAsia" w:ascii="仿宋_GB2312" w:hAnsi="仿宋_GB2312" w:eastAsia="仿宋_GB2312" w:cs="仿宋_GB2312"/>
                <w:color w:val="auto"/>
                <w:sz w:val="21"/>
                <w:szCs w:val="21"/>
              </w:rPr>
            </w:pPr>
          </w:p>
          <w:p>
            <w:pPr>
              <w:keepNext w:val="0"/>
              <w:keepLines w:val="0"/>
              <w:suppressLineNumbers w:val="0"/>
              <w:spacing w:before="0" w:beforeAutospacing="0" w:after="0" w:afterAutospacing="0" w:line="243" w:lineRule="auto"/>
              <w:ind w:left="0" w:right="0"/>
              <w:rPr>
                <w:rFonts w:hint="eastAsia" w:ascii="仿宋_GB2312" w:hAnsi="仿宋_GB2312" w:eastAsia="仿宋_GB2312" w:cs="仿宋_GB2312"/>
                <w:color w:val="auto"/>
                <w:sz w:val="21"/>
                <w:szCs w:val="21"/>
              </w:rPr>
            </w:pPr>
          </w:p>
          <w:p>
            <w:pPr>
              <w:keepNext w:val="0"/>
              <w:keepLines w:val="0"/>
              <w:suppressLineNumbers w:val="0"/>
              <w:spacing w:before="0" w:beforeAutospacing="0" w:after="0" w:afterAutospacing="0" w:line="244" w:lineRule="auto"/>
              <w:ind w:left="0" w:right="0"/>
              <w:rPr>
                <w:rFonts w:hint="eastAsia" w:ascii="仿宋_GB2312" w:hAnsi="仿宋_GB2312" w:eastAsia="仿宋_GB2312" w:cs="仿宋_GB2312"/>
                <w:color w:val="auto"/>
                <w:sz w:val="21"/>
                <w:szCs w:val="21"/>
              </w:rPr>
            </w:pPr>
          </w:p>
          <w:p>
            <w:pPr>
              <w:keepNext w:val="0"/>
              <w:keepLines w:val="0"/>
              <w:suppressLineNumbers w:val="0"/>
              <w:spacing w:before="0" w:beforeAutospacing="0" w:after="0" w:afterAutospacing="0" w:line="244" w:lineRule="auto"/>
              <w:ind w:left="0" w:right="0"/>
              <w:rPr>
                <w:rFonts w:hint="eastAsia" w:ascii="仿宋_GB2312" w:hAnsi="仿宋_GB2312" w:eastAsia="仿宋_GB2312" w:cs="仿宋_GB2312"/>
                <w:color w:val="auto"/>
                <w:sz w:val="21"/>
                <w:szCs w:val="21"/>
              </w:rPr>
            </w:pPr>
          </w:p>
          <w:p>
            <w:pPr>
              <w:keepNext w:val="0"/>
              <w:keepLines w:val="0"/>
              <w:suppressLineNumbers w:val="0"/>
              <w:spacing w:before="0" w:beforeAutospacing="0" w:after="0" w:afterAutospacing="0" w:line="244" w:lineRule="auto"/>
              <w:ind w:left="0" w:right="0"/>
              <w:rPr>
                <w:rFonts w:hint="eastAsia" w:ascii="仿宋_GB2312" w:hAnsi="仿宋_GB2312" w:eastAsia="仿宋_GB2312" w:cs="仿宋_GB2312"/>
                <w:color w:val="auto"/>
                <w:sz w:val="21"/>
                <w:szCs w:val="21"/>
              </w:rPr>
            </w:pPr>
          </w:p>
          <w:p>
            <w:pPr>
              <w:keepNext w:val="0"/>
              <w:keepLines w:val="0"/>
              <w:suppressLineNumbers w:val="0"/>
              <w:spacing w:before="0" w:beforeAutospacing="0" w:after="0" w:afterAutospacing="0" w:line="244" w:lineRule="auto"/>
              <w:ind w:left="0" w:right="0"/>
              <w:rPr>
                <w:rFonts w:hint="eastAsia" w:ascii="仿宋_GB2312" w:hAnsi="仿宋_GB2312" w:eastAsia="仿宋_GB2312" w:cs="仿宋_GB2312"/>
                <w:color w:val="auto"/>
                <w:sz w:val="21"/>
                <w:szCs w:val="21"/>
              </w:rPr>
            </w:pPr>
          </w:p>
          <w:p>
            <w:pPr>
              <w:keepNext w:val="0"/>
              <w:keepLines w:val="0"/>
              <w:suppressLineNumbers w:val="0"/>
              <w:spacing w:before="0" w:beforeAutospacing="0" w:after="0" w:afterAutospacing="0" w:line="244" w:lineRule="auto"/>
              <w:ind w:left="0" w:right="0"/>
              <w:rPr>
                <w:rFonts w:hint="eastAsia" w:ascii="仿宋_GB2312" w:hAnsi="仿宋_GB2312" w:eastAsia="仿宋_GB2312" w:cs="仿宋_GB2312"/>
                <w:color w:val="auto"/>
                <w:sz w:val="21"/>
                <w:szCs w:val="21"/>
              </w:rPr>
            </w:pPr>
          </w:p>
          <w:p>
            <w:pPr>
              <w:keepNext w:val="0"/>
              <w:keepLines w:val="0"/>
              <w:suppressLineNumbers w:val="0"/>
              <w:spacing w:before="0" w:beforeAutospacing="0" w:after="0" w:afterAutospacing="0" w:line="244" w:lineRule="auto"/>
              <w:ind w:left="0" w:right="0"/>
              <w:rPr>
                <w:rFonts w:hint="eastAsia" w:ascii="仿宋_GB2312" w:hAnsi="仿宋_GB2312" w:eastAsia="仿宋_GB2312" w:cs="仿宋_GB2312"/>
                <w:color w:val="auto"/>
                <w:sz w:val="21"/>
                <w:szCs w:val="21"/>
              </w:rPr>
            </w:pPr>
          </w:p>
          <w:p>
            <w:pPr>
              <w:keepNext w:val="0"/>
              <w:keepLines w:val="0"/>
              <w:suppressLineNumbers w:val="0"/>
              <w:spacing w:before="0" w:beforeAutospacing="0" w:after="0" w:afterAutospacing="0" w:line="244" w:lineRule="auto"/>
              <w:ind w:left="0" w:right="0"/>
              <w:rPr>
                <w:rFonts w:hint="eastAsia" w:ascii="仿宋_GB2312" w:hAnsi="仿宋_GB2312" w:eastAsia="仿宋_GB2312" w:cs="仿宋_GB2312"/>
                <w:color w:val="auto"/>
                <w:sz w:val="21"/>
                <w:szCs w:val="21"/>
              </w:rPr>
            </w:pPr>
          </w:p>
          <w:p>
            <w:pPr>
              <w:keepNext w:val="0"/>
              <w:keepLines w:val="0"/>
              <w:suppressLineNumbers w:val="0"/>
              <w:spacing w:before="75" w:beforeAutospacing="0" w:after="0" w:afterAutospacing="0" w:line="312" w:lineRule="exact"/>
              <w:ind w:left="97"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position w:val="5"/>
                <w:sz w:val="21"/>
                <w:szCs w:val="21"/>
              </w:rPr>
              <w:t>观</w:t>
            </w:r>
          </w:p>
          <w:p>
            <w:pPr>
              <w:keepNext w:val="0"/>
              <w:keepLines w:val="0"/>
              <w:suppressLineNumbers w:val="0"/>
              <w:spacing w:before="1" w:beforeAutospacing="0" w:after="0" w:afterAutospacing="0" w:line="225" w:lineRule="auto"/>
              <w:ind w:left="103"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测</w:t>
            </w:r>
          </w:p>
          <w:p>
            <w:pPr>
              <w:keepNext w:val="0"/>
              <w:keepLines w:val="0"/>
              <w:suppressLineNumbers w:val="0"/>
              <w:spacing w:before="30" w:beforeAutospacing="0" w:after="0" w:afterAutospacing="0" w:line="228" w:lineRule="auto"/>
              <w:ind w:left="109"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与</w:t>
            </w:r>
          </w:p>
          <w:p>
            <w:pPr>
              <w:keepNext w:val="0"/>
              <w:keepLines w:val="0"/>
              <w:suppressLineNumbers w:val="0"/>
              <w:spacing w:before="28" w:beforeAutospacing="0" w:after="0" w:afterAutospacing="0" w:line="235" w:lineRule="auto"/>
              <w:ind w:left="102"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记</w:t>
            </w:r>
          </w:p>
          <w:p>
            <w:pPr>
              <w:keepNext w:val="0"/>
              <w:keepLines w:val="0"/>
              <w:suppressLineNumbers w:val="0"/>
              <w:spacing w:before="18" w:beforeAutospacing="0" w:after="0" w:afterAutospacing="0" w:line="226" w:lineRule="auto"/>
              <w:ind w:left="106"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录</w:t>
            </w:r>
          </w:p>
        </w:tc>
        <w:tc>
          <w:tcPr>
            <w:tcW w:w="1600" w:type="pct"/>
            <w:vAlign w:val="top"/>
          </w:tcPr>
          <w:p>
            <w:pPr>
              <w:keepNext w:val="0"/>
              <w:keepLines w:val="0"/>
              <w:suppressLineNumbers w:val="0"/>
              <w:spacing w:before="213" w:beforeAutospacing="0" w:after="0" w:afterAutospacing="0" w:line="226" w:lineRule="auto"/>
              <w:ind w:left="206"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每测段测站数为偶</w:t>
            </w:r>
            <w:r>
              <w:rPr>
                <w:rFonts w:hint="eastAsia" w:ascii="仿宋_GB2312" w:hAnsi="仿宋_GB2312" w:eastAsia="仿宋_GB2312" w:cs="仿宋_GB2312"/>
                <w:color w:val="auto"/>
                <w:spacing w:val="8"/>
                <w:sz w:val="21"/>
                <w:szCs w:val="21"/>
              </w:rPr>
              <w:t>数</w:t>
            </w:r>
          </w:p>
        </w:tc>
        <w:tc>
          <w:tcPr>
            <w:tcW w:w="2192" w:type="pct"/>
            <w:vAlign w:val="top"/>
          </w:tcPr>
          <w:p>
            <w:pPr>
              <w:keepNext w:val="0"/>
              <w:keepLines w:val="0"/>
              <w:suppressLineNumbers w:val="0"/>
              <w:spacing w:before="213" w:beforeAutospacing="0" w:after="0" w:afterAutospacing="0" w:line="226"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奇数测</w:t>
            </w:r>
            <w:r>
              <w:rPr>
                <w:rFonts w:hint="eastAsia" w:ascii="仿宋_GB2312" w:hAnsi="仿宋_GB2312" w:eastAsia="仿宋_GB2312" w:cs="仿宋_GB2312"/>
                <w:color w:val="auto"/>
                <w:spacing w:val="5"/>
                <w:sz w:val="21"/>
                <w:szCs w:val="21"/>
              </w:rPr>
              <w:t>站</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213" w:beforeAutospacing="0" w:after="0" w:afterAutospacing="0" w:line="227" w:lineRule="auto"/>
              <w:ind w:left="209"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8" w:type="pct"/>
            <w:vMerge w:val="continue"/>
            <w:tcBorders>
              <w:top w:val="nil"/>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center"/>
          </w:tcPr>
          <w:p>
            <w:pPr>
              <w:keepNext w:val="0"/>
              <w:keepLines w:val="0"/>
              <w:suppressLineNumbers w:val="0"/>
              <w:spacing w:before="75" w:beforeAutospacing="0" w:after="0" w:afterAutospacing="0" w:line="225"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测站限</w:t>
            </w:r>
            <w:r>
              <w:rPr>
                <w:rFonts w:hint="eastAsia" w:ascii="仿宋_GB2312" w:hAnsi="仿宋_GB2312" w:eastAsia="仿宋_GB2312" w:cs="仿宋_GB2312"/>
                <w:color w:val="auto"/>
                <w:spacing w:val="5"/>
                <w:sz w:val="21"/>
                <w:szCs w:val="21"/>
              </w:rPr>
              <w:t>差</w:t>
            </w:r>
          </w:p>
        </w:tc>
        <w:tc>
          <w:tcPr>
            <w:tcW w:w="2192" w:type="pct"/>
            <w:vAlign w:val="top"/>
          </w:tcPr>
          <w:p>
            <w:pPr>
              <w:keepNext w:val="0"/>
              <w:keepLines w:val="0"/>
              <w:suppressLineNumbers w:val="0"/>
              <w:spacing w:before="280" w:beforeAutospacing="0" w:after="0" w:afterAutospacing="0" w:line="264" w:lineRule="auto"/>
              <w:ind w:left="0" w:right="17"/>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2"/>
                <w:sz w:val="21"/>
                <w:szCs w:val="21"/>
              </w:rPr>
              <w:t>视</w:t>
            </w:r>
            <w:r>
              <w:rPr>
                <w:rFonts w:hint="eastAsia" w:ascii="仿宋_GB2312" w:hAnsi="仿宋_GB2312" w:eastAsia="仿宋_GB2312" w:cs="仿宋_GB2312"/>
                <w:color w:val="auto"/>
                <w:spacing w:val="9"/>
                <w:sz w:val="21"/>
                <w:szCs w:val="21"/>
              </w:rPr>
              <w:t>线长度、视线高度、前后视距差前后视距累计差、高差较差等超</w:t>
            </w:r>
            <w:r>
              <w:rPr>
                <w:rFonts w:hint="eastAsia" w:ascii="仿宋_GB2312" w:hAnsi="仿宋_GB2312" w:eastAsia="仿宋_GB2312" w:cs="仿宋_GB2312"/>
                <w:color w:val="auto"/>
                <w:spacing w:val="8"/>
                <w:sz w:val="21"/>
                <w:szCs w:val="21"/>
              </w:rPr>
              <w:t>限</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line="359" w:lineRule="auto"/>
              <w:ind w:left="0" w:right="0"/>
              <w:rPr>
                <w:rFonts w:hint="eastAsia" w:ascii="仿宋_GB2312" w:hAnsi="仿宋_GB2312" w:eastAsia="仿宋_GB2312" w:cs="仿宋_GB2312"/>
                <w:color w:val="auto"/>
                <w:sz w:val="21"/>
                <w:szCs w:val="21"/>
              </w:rPr>
            </w:pPr>
          </w:p>
          <w:p>
            <w:pPr>
              <w:keepNext w:val="0"/>
              <w:keepLines w:val="0"/>
              <w:suppressLineNumbers w:val="0"/>
              <w:spacing w:before="75" w:beforeAutospacing="0" w:after="0" w:afterAutospacing="0" w:line="227" w:lineRule="auto"/>
              <w:ind w:left="209"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238" w:type="pct"/>
            <w:vMerge w:val="continue"/>
            <w:tcBorders>
              <w:top w:val="nil"/>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top"/>
          </w:tcPr>
          <w:p>
            <w:pPr>
              <w:keepNext w:val="0"/>
              <w:keepLines w:val="0"/>
              <w:suppressLineNumbers w:val="0"/>
              <w:spacing w:before="99" w:beforeAutospacing="0" w:after="0" w:afterAutospacing="0" w:line="226" w:lineRule="auto"/>
              <w:ind w:left="807"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观</w:t>
            </w:r>
            <w:r>
              <w:rPr>
                <w:rFonts w:hint="eastAsia" w:ascii="仿宋_GB2312" w:hAnsi="仿宋_GB2312" w:eastAsia="仿宋_GB2312" w:cs="仿宋_GB2312"/>
                <w:color w:val="auto"/>
                <w:spacing w:val="7"/>
                <w:sz w:val="21"/>
                <w:szCs w:val="21"/>
              </w:rPr>
              <w:t>测记录</w:t>
            </w:r>
          </w:p>
        </w:tc>
        <w:tc>
          <w:tcPr>
            <w:tcW w:w="2192" w:type="pct"/>
            <w:vAlign w:val="top"/>
          </w:tcPr>
          <w:p>
            <w:pPr>
              <w:keepNext w:val="0"/>
              <w:keepLines w:val="0"/>
              <w:suppressLineNumbers w:val="0"/>
              <w:spacing w:before="99" w:beforeAutospacing="0" w:after="0" w:afterAutospacing="0" w:line="225"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连</w:t>
            </w:r>
            <w:r>
              <w:rPr>
                <w:rFonts w:hint="eastAsia" w:ascii="仿宋_GB2312" w:hAnsi="仿宋_GB2312" w:eastAsia="仿宋_GB2312" w:cs="仿宋_GB2312"/>
                <w:color w:val="auto"/>
                <w:spacing w:val="7"/>
                <w:sz w:val="21"/>
                <w:szCs w:val="21"/>
              </w:rPr>
              <w:t>环涂改</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99" w:beforeAutospacing="0" w:after="0" w:afterAutospacing="0" w:line="227" w:lineRule="auto"/>
              <w:ind w:left="209"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38" w:type="pct"/>
            <w:vMerge w:val="continue"/>
            <w:tcBorders>
              <w:top w:val="nil"/>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top"/>
          </w:tcPr>
          <w:p>
            <w:pPr>
              <w:keepNext w:val="0"/>
              <w:keepLines w:val="0"/>
              <w:suppressLineNumbers w:val="0"/>
              <w:spacing w:before="118" w:beforeAutospacing="0" w:after="0" w:afterAutospacing="0" w:line="226" w:lineRule="auto"/>
              <w:ind w:left="812"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记录手簿</w:t>
            </w:r>
          </w:p>
        </w:tc>
        <w:tc>
          <w:tcPr>
            <w:tcW w:w="2192" w:type="pct"/>
            <w:vAlign w:val="top"/>
          </w:tcPr>
          <w:p>
            <w:pPr>
              <w:keepNext w:val="0"/>
              <w:keepLines w:val="0"/>
              <w:suppressLineNumbers w:val="0"/>
              <w:spacing w:before="118" w:beforeAutospacing="0" w:after="0" w:afterAutospacing="0" w:line="224"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1"/>
                <w:sz w:val="21"/>
                <w:szCs w:val="21"/>
              </w:rPr>
              <w:t>出</w:t>
            </w:r>
            <w:r>
              <w:rPr>
                <w:rFonts w:hint="eastAsia" w:ascii="仿宋_GB2312" w:hAnsi="仿宋_GB2312" w:eastAsia="仿宋_GB2312" w:cs="仿宋_GB2312"/>
                <w:color w:val="auto"/>
                <w:spacing w:val="7"/>
                <w:sz w:val="21"/>
                <w:szCs w:val="21"/>
              </w:rPr>
              <w:t>现与测量数据无关的文字</w:t>
            </w:r>
            <w:r>
              <w:rPr>
                <w:rFonts w:hint="eastAsia" w:ascii="仿宋_GB2312" w:hAnsi="仿宋_GB2312" w:eastAsia="仿宋_GB2312" w:cs="仿宋_GB2312"/>
                <w:color w:val="auto"/>
                <w:spacing w:val="7"/>
                <w:sz w:val="21"/>
                <w:szCs w:val="21"/>
                <w:lang w:eastAsia="zh-CN"/>
              </w:rPr>
              <w:t>、</w:t>
            </w:r>
            <w:r>
              <w:rPr>
                <w:rFonts w:hint="eastAsia" w:ascii="仿宋_GB2312" w:hAnsi="仿宋_GB2312" w:eastAsia="仿宋_GB2312" w:cs="仿宋_GB2312"/>
                <w:color w:val="auto"/>
                <w:spacing w:val="7"/>
                <w:sz w:val="21"/>
                <w:szCs w:val="21"/>
              </w:rPr>
              <w:t>符号等</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118" w:beforeAutospacing="0" w:after="0" w:afterAutospacing="0" w:line="227" w:lineRule="auto"/>
              <w:ind w:left="209"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38" w:type="pct"/>
            <w:vMerge w:val="continue"/>
            <w:tcBorders>
              <w:top w:val="nil"/>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top"/>
          </w:tcPr>
          <w:p>
            <w:pPr>
              <w:keepNext w:val="0"/>
              <w:keepLines w:val="0"/>
              <w:suppressLineNumbers w:val="0"/>
              <w:spacing w:before="207" w:beforeAutospacing="0" w:after="0" w:afterAutospacing="0" w:line="225" w:lineRule="auto"/>
              <w:ind w:left="217"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手簿记录空栏或空</w:t>
            </w:r>
            <w:r>
              <w:rPr>
                <w:rFonts w:hint="eastAsia" w:ascii="仿宋_GB2312" w:hAnsi="仿宋_GB2312" w:eastAsia="仿宋_GB2312" w:cs="仿宋_GB2312"/>
                <w:color w:val="auto"/>
                <w:spacing w:val="6"/>
                <w:sz w:val="21"/>
                <w:szCs w:val="21"/>
              </w:rPr>
              <w:t>页</w:t>
            </w:r>
          </w:p>
        </w:tc>
        <w:tc>
          <w:tcPr>
            <w:tcW w:w="2192" w:type="pct"/>
            <w:vAlign w:val="top"/>
          </w:tcPr>
          <w:p>
            <w:pPr>
              <w:keepNext w:val="0"/>
              <w:keepLines w:val="0"/>
              <w:suppressLineNumbers w:val="0"/>
              <w:spacing w:before="207" w:beforeAutospacing="0" w:after="0" w:afterAutospacing="0" w:line="225"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空</w:t>
            </w:r>
            <w:r>
              <w:rPr>
                <w:rFonts w:hint="eastAsia" w:ascii="仿宋_GB2312" w:hAnsi="仿宋_GB2312" w:eastAsia="仿宋_GB2312" w:cs="仿宋_GB2312"/>
                <w:color w:val="auto"/>
                <w:spacing w:val="-6"/>
                <w:sz w:val="21"/>
                <w:szCs w:val="21"/>
              </w:rPr>
              <w:t>1</w:t>
            </w:r>
            <w:r>
              <w:rPr>
                <w:rFonts w:hint="eastAsia" w:ascii="仿宋_GB2312" w:hAnsi="仿宋_GB2312" w:eastAsia="仿宋_GB2312" w:cs="仿宋_GB2312"/>
                <w:color w:val="auto"/>
                <w:spacing w:val="-5"/>
                <w:sz w:val="21"/>
                <w:szCs w:val="21"/>
              </w:rPr>
              <w:t>栏扣2分，空1页扣5分</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38" w:type="pct"/>
            <w:vMerge w:val="continue"/>
            <w:tcBorders>
              <w:top w:val="nil"/>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top"/>
          </w:tcPr>
          <w:p>
            <w:pPr>
              <w:keepNext w:val="0"/>
              <w:keepLines w:val="0"/>
              <w:suppressLineNumbers w:val="0"/>
              <w:spacing w:before="111" w:beforeAutospacing="0" w:after="0" w:afterAutospacing="0" w:line="224" w:lineRule="auto"/>
              <w:ind w:left="817"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5"/>
                <w:sz w:val="21"/>
                <w:szCs w:val="21"/>
              </w:rPr>
              <w:t>手簿计算</w:t>
            </w:r>
          </w:p>
        </w:tc>
        <w:tc>
          <w:tcPr>
            <w:tcW w:w="2192" w:type="pct"/>
            <w:vAlign w:val="top"/>
          </w:tcPr>
          <w:p>
            <w:pPr>
              <w:keepNext w:val="0"/>
              <w:keepLines w:val="0"/>
              <w:suppressLineNumbers w:val="0"/>
              <w:spacing w:before="111" w:beforeAutospacing="0" w:after="0" w:afterAutospacing="0" w:line="226"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每</w:t>
            </w:r>
            <w:r>
              <w:rPr>
                <w:rFonts w:hint="eastAsia" w:ascii="仿宋_GB2312" w:hAnsi="仿宋_GB2312" w:eastAsia="仿宋_GB2312" w:cs="仿宋_GB2312"/>
                <w:color w:val="auto"/>
                <w:spacing w:val="6"/>
                <w:sz w:val="21"/>
                <w:szCs w:val="21"/>
              </w:rPr>
              <w:t>缺</w:t>
            </w:r>
            <w:r>
              <w:rPr>
                <w:rFonts w:hint="eastAsia" w:ascii="仿宋_GB2312" w:hAnsi="仿宋_GB2312" w:eastAsia="仿宋_GB2312" w:cs="仿宋_GB2312"/>
                <w:color w:val="auto"/>
                <w:spacing w:val="4"/>
                <w:sz w:val="21"/>
                <w:szCs w:val="21"/>
              </w:rPr>
              <w:t>少一项或错误一处扣1分</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238" w:type="pct"/>
            <w:vMerge w:val="continue"/>
            <w:tcBorders>
              <w:top w:val="nil"/>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top"/>
          </w:tcPr>
          <w:p>
            <w:pPr>
              <w:keepNext w:val="0"/>
              <w:keepLines w:val="0"/>
              <w:suppressLineNumbers w:val="0"/>
              <w:spacing w:before="292" w:beforeAutospacing="0" w:after="0" w:afterAutospacing="0" w:line="223" w:lineRule="auto"/>
              <w:ind w:left="692"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7"/>
                <w:sz w:val="21"/>
                <w:szCs w:val="21"/>
              </w:rPr>
              <w:t>记录规范</w:t>
            </w:r>
            <w:r>
              <w:rPr>
                <w:rFonts w:hint="eastAsia" w:ascii="仿宋_GB2312" w:hAnsi="仿宋_GB2312" w:eastAsia="仿宋_GB2312" w:cs="仿宋_GB2312"/>
                <w:color w:val="auto"/>
                <w:spacing w:val="6"/>
                <w:sz w:val="21"/>
                <w:szCs w:val="21"/>
              </w:rPr>
              <w:t>性</w:t>
            </w:r>
          </w:p>
        </w:tc>
        <w:tc>
          <w:tcPr>
            <w:tcW w:w="2192" w:type="pct"/>
            <w:vAlign w:val="top"/>
          </w:tcPr>
          <w:p>
            <w:pPr>
              <w:keepNext w:val="0"/>
              <w:keepLines w:val="0"/>
              <w:suppressLineNumbers w:val="0"/>
              <w:spacing w:before="136" w:beforeAutospacing="0" w:after="0" w:afterAutospacing="0" w:line="265" w:lineRule="auto"/>
              <w:ind w:left="0" w:right="269"/>
              <w:jc w:val="left"/>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2"/>
                <w:sz w:val="21"/>
                <w:szCs w:val="21"/>
              </w:rPr>
              <w:t>就字改字</w:t>
            </w:r>
            <w:r>
              <w:rPr>
                <w:rFonts w:hint="eastAsia" w:ascii="仿宋_GB2312" w:hAnsi="仿宋_GB2312" w:eastAsia="仿宋_GB2312" w:cs="仿宋_GB2312"/>
                <w:color w:val="auto"/>
                <w:spacing w:val="2"/>
                <w:sz w:val="21"/>
                <w:szCs w:val="21"/>
                <w:lang w:eastAsia="zh-CN"/>
              </w:rPr>
              <w:t>、</w:t>
            </w:r>
            <w:r>
              <w:rPr>
                <w:rFonts w:hint="eastAsia" w:ascii="仿宋_GB2312" w:hAnsi="仿宋_GB2312" w:eastAsia="仿宋_GB2312" w:cs="仿宋_GB2312"/>
                <w:color w:val="auto"/>
                <w:spacing w:val="2"/>
                <w:sz w:val="21"/>
                <w:szCs w:val="21"/>
              </w:rPr>
              <w:t>字迹模糊影响识读</w:t>
            </w:r>
            <w:r>
              <w:rPr>
                <w:rFonts w:hint="eastAsia" w:ascii="仿宋_GB2312" w:hAnsi="仿宋_GB2312" w:eastAsia="仿宋_GB2312" w:cs="仿宋_GB2312"/>
                <w:color w:val="auto"/>
                <w:spacing w:val="2"/>
                <w:sz w:val="21"/>
                <w:szCs w:val="21"/>
                <w:lang w:eastAsia="zh-CN"/>
              </w:rPr>
              <w:t>，</w:t>
            </w:r>
            <w:r>
              <w:rPr>
                <w:rFonts w:hint="eastAsia" w:ascii="仿宋_GB2312" w:hAnsi="仿宋_GB2312" w:eastAsia="仿宋_GB2312" w:cs="仿宋_GB2312"/>
                <w:color w:val="auto"/>
                <w:spacing w:val="2"/>
                <w:sz w:val="21"/>
                <w:szCs w:val="21"/>
                <w:lang w:val="en-US" w:eastAsia="zh-CN"/>
              </w:rPr>
              <w:t>一</w:t>
            </w:r>
            <w:r>
              <w:rPr>
                <w:rFonts w:hint="eastAsia" w:ascii="仿宋_GB2312" w:hAnsi="仿宋_GB2312" w:eastAsia="仿宋_GB2312" w:cs="仿宋_GB2312"/>
                <w:color w:val="auto"/>
                <w:spacing w:val="1"/>
                <w:sz w:val="21"/>
                <w:szCs w:val="21"/>
              </w:rPr>
              <w:t>处扣2</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1"/>
                <w:szCs w:val="21"/>
                <w:lang w:eastAsia="zh-CN"/>
              </w:rPr>
              <w:t>。</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38" w:type="pct"/>
            <w:vMerge w:val="continue"/>
            <w:tcBorders>
              <w:top w:val="nil"/>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top"/>
          </w:tcPr>
          <w:p>
            <w:pPr>
              <w:keepNext w:val="0"/>
              <w:keepLines w:val="0"/>
              <w:suppressLineNumbers w:val="0"/>
              <w:spacing w:before="134" w:beforeAutospacing="0" w:after="0" w:afterAutospacing="0" w:line="264" w:lineRule="auto"/>
              <w:ind w:left="0" w:right="9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37"/>
                <w:sz w:val="21"/>
                <w:szCs w:val="21"/>
              </w:rPr>
              <w:t>手</w:t>
            </w:r>
            <w:r>
              <w:rPr>
                <w:rFonts w:hint="eastAsia" w:ascii="仿宋_GB2312" w:hAnsi="仿宋_GB2312" w:eastAsia="仿宋_GB2312" w:cs="仿宋_GB2312"/>
                <w:color w:val="auto"/>
                <w:spacing w:val="32"/>
                <w:sz w:val="21"/>
                <w:szCs w:val="21"/>
              </w:rPr>
              <w:t>簿划改不用尺子或</w:t>
            </w:r>
            <w:r>
              <w:rPr>
                <w:rFonts w:hint="eastAsia" w:ascii="仿宋_GB2312" w:hAnsi="仿宋_GB2312" w:eastAsia="仿宋_GB2312" w:cs="仿宋_GB2312"/>
                <w:color w:val="auto"/>
                <w:spacing w:val="7"/>
                <w:sz w:val="21"/>
                <w:szCs w:val="21"/>
              </w:rPr>
              <w:t>不是单横线</w:t>
            </w:r>
          </w:p>
        </w:tc>
        <w:tc>
          <w:tcPr>
            <w:tcW w:w="2192" w:type="pct"/>
            <w:vAlign w:val="top"/>
          </w:tcPr>
          <w:p>
            <w:pPr>
              <w:keepNext w:val="0"/>
              <w:keepLines w:val="0"/>
              <w:suppressLineNumbers w:val="0"/>
              <w:spacing w:before="291" w:beforeAutospacing="0" w:after="0" w:afterAutospacing="0" w:line="227"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违规一处扣1分</w:t>
            </w:r>
            <w:r>
              <w:rPr>
                <w:rFonts w:hint="eastAsia" w:ascii="仿宋_GB2312" w:hAnsi="仿宋_GB2312" w:eastAsia="仿宋_GB2312" w:cs="仿宋_GB2312"/>
                <w:color w:val="auto"/>
                <w:sz w:val="21"/>
                <w:szCs w:val="21"/>
              </w:rPr>
              <w:t>，最多扣4分</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38" w:type="pct"/>
            <w:vMerge w:val="continue"/>
            <w:tcBorders>
              <w:top w:val="nil"/>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top"/>
          </w:tcPr>
          <w:p>
            <w:pPr>
              <w:keepNext w:val="0"/>
              <w:keepLines w:val="0"/>
              <w:suppressLineNumbers w:val="0"/>
              <w:spacing w:before="86" w:beforeAutospacing="0" w:after="0" w:afterAutospacing="0" w:line="226" w:lineRule="auto"/>
              <w:ind w:left="87"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同一数据划</w:t>
            </w:r>
            <w:r>
              <w:rPr>
                <w:rFonts w:hint="eastAsia" w:ascii="仿宋_GB2312" w:hAnsi="仿宋_GB2312" w:eastAsia="仿宋_GB2312" w:cs="仿宋_GB2312"/>
                <w:color w:val="auto"/>
                <w:sz w:val="21"/>
                <w:szCs w:val="21"/>
              </w:rPr>
              <w:t>改超过1次</w:t>
            </w:r>
          </w:p>
        </w:tc>
        <w:tc>
          <w:tcPr>
            <w:tcW w:w="2192" w:type="pct"/>
            <w:vAlign w:val="top"/>
          </w:tcPr>
          <w:p>
            <w:pPr>
              <w:keepNext w:val="0"/>
              <w:keepLines w:val="0"/>
              <w:suppressLineNumbers w:val="0"/>
              <w:spacing w:before="86" w:beforeAutospacing="0" w:after="0" w:afterAutospacing="0" w:line="227"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违规一处扣1分</w:t>
            </w:r>
            <w:r>
              <w:rPr>
                <w:rFonts w:hint="eastAsia" w:ascii="仿宋_GB2312" w:hAnsi="仿宋_GB2312" w:eastAsia="仿宋_GB2312" w:cs="仿宋_GB2312"/>
                <w:color w:val="auto"/>
                <w:sz w:val="21"/>
                <w:szCs w:val="21"/>
              </w:rPr>
              <w:t>，最多扣4分</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238" w:type="pct"/>
            <w:vMerge w:val="continue"/>
            <w:tcBorders>
              <w:top w:val="nil"/>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top"/>
          </w:tcPr>
          <w:p>
            <w:pPr>
              <w:keepNext w:val="0"/>
              <w:keepLines w:val="0"/>
              <w:suppressLineNumbers w:val="0"/>
              <w:spacing w:before="133" w:beforeAutospacing="0" w:after="0" w:afterAutospacing="0" w:line="266" w:lineRule="auto"/>
              <w:ind w:left="834" w:right="90" w:hanging="731"/>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9"/>
                <w:sz w:val="21"/>
                <w:szCs w:val="21"/>
              </w:rPr>
              <w:t>划</w:t>
            </w:r>
            <w:r>
              <w:rPr>
                <w:rFonts w:hint="eastAsia" w:ascii="仿宋_GB2312" w:hAnsi="仿宋_GB2312" w:eastAsia="仿宋_GB2312" w:cs="仿宋_GB2312"/>
                <w:color w:val="auto"/>
                <w:spacing w:val="18"/>
                <w:sz w:val="21"/>
                <w:szCs w:val="21"/>
              </w:rPr>
              <w:t>改后不注原因或原</w:t>
            </w:r>
            <w:r>
              <w:rPr>
                <w:rFonts w:hint="eastAsia" w:ascii="仿宋_GB2312" w:hAnsi="仿宋_GB2312" w:eastAsia="仿宋_GB2312" w:cs="仿宋_GB2312"/>
                <w:color w:val="auto"/>
                <w:spacing w:val="1"/>
                <w:sz w:val="21"/>
                <w:szCs w:val="21"/>
              </w:rPr>
              <w:t>因</w:t>
            </w:r>
            <w:r>
              <w:rPr>
                <w:rFonts w:hint="eastAsia" w:ascii="仿宋_GB2312" w:hAnsi="仿宋_GB2312" w:eastAsia="仿宋_GB2312" w:cs="仿宋_GB2312"/>
                <w:color w:val="auto"/>
                <w:sz w:val="21"/>
                <w:szCs w:val="21"/>
              </w:rPr>
              <w:t>不规范</w:t>
            </w:r>
          </w:p>
        </w:tc>
        <w:tc>
          <w:tcPr>
            <w:tcW w:w="2192" w:type="pct"/>
            <w:vAlign w:val="top"/>
          </w:tcPr>
          <w:p>
            <w:pPr>
              <w:keepNext w:val="0"/>
              <w:keepLines w:val="0"/>
              <w:suppressLineNumbers w:val="0"/>
              <w:spacing w:before="290" w:beforeAutospacing="0" w:after="0" w:afterAutospacing="0" w:line="227"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一处扣0.5分，最多扣</w:t>
            </w:r>
            <w:r>
              <w:rPr>
                <w:rFonts w:hint="eastAsia" w:ascii="仿宋_GB2312" w:hAnsi="仿宋_GB2312" w:eastAsia="仿宋_GB2312" w:cs="仿宋_GB2312"/>
                <w:color w:val="auto"/>
                <w:sz w:val="21"/>
                <w:szCs w:val="21"/>
              </w:rPr>
              <w:t>2分</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38" w:type="pct"/>
            <w:vMerge w:val="continue"/>
            <w:tcBorders>
              <w:top w:val="nil"/>
              <w:bottom w:val="single" w:color="auto" w:sz="4" w:space="0"/>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tcBorders>
              <w:bottom w:val="single" w:color="auto" w:sz="4" w:space="0"/>
            </w:tcBorders>
            <w:vAlign w:val="top"/>
          </w:tcPr>
          <w:p>
            <w:pPr>
              <w:keepNext w:val="0"/>
              <w:keepLines w:val="0"/>
              <w:suppressLineNumbers w:val="0"/>
              <w:spacing w:before="88" w:beforeAutospacing="0" w:after="0" w:afterAutospacing="0" w:line="226" w:lineRule="auto"/>
              <w:ind w:left="577"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手</w:t>
            </w:r>
            <w:r>
              <w:rPr>
                <w:rFonts w:hint="eastAsia" w:ascii="仿宋_GB2312" w:hAnsi="仿宋_GB2312" w:eastAsia="仿宋_GB2312" w:cs="仿宋_GB2312"/>
                <w:color w:val="auto"/>
                <w:spacing w:val="6"/>
                <w:sz w:val="21"/>
                <w:szCs w:val="21"/>
              </w:rPr>
              <w:t>簿划改太多</w:t>
            </w:r>
          </w:p>
        </w:tc>
        <w:tc>
          <w:tcPr>
            <w:tcW w:w="2192" w:type="pct"/>
            <w:vAlign w:val="top"/>
          </w:tcPr>
          <w:p>
            <w:pPr>
              <w:keepNext w:val="0"/>
              <w:keepLines w:val="0"/>
              <w:suppressLineNumbers w:val="0"/>
              <w:spacing w:before="89" w:beforeAutospacing="0" w:after="0" w:afterAutospacing="0" w:line="225"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超过有效成</w:t>
            </w:r>
            <w:r>
              <w:rPr>
                <w:rFonts w:hint="eastAsia" w:ascii="仿宋_GB2312" w:hAnsi="仿宋_GB2312" w:eastAsia="仿宋_GB2312" w:cs="仿宋_GB2312"/>
                <w:color w:val="auto"/>
                <w:spacing w:val="1"/>
                <w:sz w:val="21"/>
                <w:szCs w:val="21"/>
              </w:rPr>
              <w:t>果记录的1/3扣5分</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3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74" w:beforeAutospacing="0" w:after="0" w:afterAutospacing="0" w:line="312" w:lineRule="exact"/>
              <w:ind w:left="13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position w:val="5"/>
                <w:sz w:val="21"/>
                <w:szCs w:val="21"/>
              </w:rPr>
              <w:t>内</w:t>
            </w:r>
          </w:p>
          <w:p>
            <w:pPr>
              <w:keepNext w:val="0"/>
              <w:keepLines w:val="0"/>
              <w:suppressLineNumbers w:val="0"/>
              <w:spacing w:before="1" w:beforeAutospacing="0" w:after="0" w:afterAutospacing="0" w:line="235" w:lineRule="auto"/>
              <w:ind w:left="106"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业</w:t>
            </w:r>
          </w:p>
          <w:p>
            <w:pPr>
              <w:keepNext w:val="0"/>
              <w:keepLines w:val="0"/>
              <w:suppressLineNumbers w:val="0"/>
              <w:spacing w:before="18" w:beforeAutospacing="0" w:after="0" w:afterAutospacing="0" w:line="225" w:lineRule="auto"/>
              <w:ind w:left="102"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计</w:t>
            </w:r>
          </w:p>
          <w:p>
            <w:pPr>
              <w:keepNext w:val="0"/>
              <w:keepLines w:val="0"/>
              <w:suppressLineNumbers w:val="0"/>
              <w:spacing w:before="32" w:beforeAutospacing="0" w:after="0" w:afterAutospacing="0" w:line="224" w:lineRule="auto"/>
              <w:ind w:left="103"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算</w:t>
            </w:r>
          </w:p>
        </w:tc>
        <w:tc>
          <w:tcPr>
            <w:tcW w:w="1600"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89" w:beforeAutospacing="0" w:after="0" w:afterAutospacing="0" w:line="224" w:lineRule="auto"/>
              <w:ind w:left="445"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水准路线闭合</w:t>
            </w:r>
            <w:r>
              <w:rPr>
                <w:rFonts w:hint="eastAsia" w:ascii="仿宋_GB2312" w:hAnsi="仿宋_GB2312" w:eastAsia="仿宋_GB2312" w:cs="仿宋_GB2312"/>
                <w:color w:val="auto"/>
                <w:spacing w:val="7"/>
                <w:sz w:val="21"/>
                <w:szCs w:val="21"/>
              </w:rPr>
              <w:t>差</w:t>
            </w:r>
          </w:p>
        </w:tc>
        <w:tc>
          <w:tcPr>
            <w:tcW w:w="2192" w:type="pct"/>
            <w:tcBorders>
              <w:left w:val="single" w:color="auto" w:sz="4" w:space="0"/>
            </w:tcBorders>
            <w:vAlign w:val="top"/>
          </w:tcPr>
          <w:p>
            <w:pPr>
              <w:keepNext w:val="0"/>
              <w:keepLines w:val="0"/>
              <w:suppressLineNumbers w:val="0"/>
              <w:spacing w:before="89" w:beforeAutospacing="0" w:after="0" w:afterAutospacing="0" w:line="225" w:lineRule="auto"/>
              <w:ind w:left="0" w:right="0"/>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超</w:t>
            </w:r>
            <w:r>
              <w:rPr>
                <w:rFonts w:hint="eastAsia" w:ascii="仿宋_GB2312" w:hAnsi="仿宋_GB2312" w:eastAsia="仿宋_GB2312" w:cs="仿宋_GB2312"/>
                <w:color w:val="auto"/>
                <w:spacing w:val="7"/>
                <w:sz w:val="21"/>
                <w:szCs w:val="21"/>
              </w:rPr>
              <w:t>限</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89" w:beforeAutospacing="0" w:after="0" w:afterAutospacing="0" w:line="227" w:lineRule="auto"/>
              <w:ind w:left="209"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238" w:type="pct"/>
            <w:vMerge w:val="continue"/>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75" w:beforeAutospacing="0" w:after="0" w:afterAutospacing="0" w:line="224"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5"/>
                <w:sz w:val="21"/>
                <w:szCs w:val="21"/>
              </w:rPr>
              <w:t>平</w:t>
            </w:r>
            <w:r>
              <w:rPr>
                <w:rFonts w:hint="eastAsia" w:ascii="仿宋_GB2312" w:hAnsi="仿宋_GB2312" w:eastAsia="仿宋_GB2312" w:cs="仿宋_GB2312"/>
                <w:color w:val="auto"/>
                <w:spacing w:val="-4"/>
                <w:sz w:val="21"/>
                <w:szCs w:val="21"/>
              </w:rPr>
              <w:t>差计算(</w:t>
            </w:r>
            <w:r>
              <w:rPr>
                <w:rFonts w:hint="eastAsia" w:ascii="仿宋_GB2312" w:hAnsi="仿宋_GB2312" w:eastAsia="仿宋_GB2312" w:cs="仿宋_GB2312"/>
                <w:color w:val="auto"/>
                <w:spacing w:val="-4"/>
                <w:sz w:val="21"/>
                <w:szCs w:val="21"/>
                <w:lang w:val="en-US" w:eastAsia="zh-CN"/>
              </w:rPr>
              <w:t>20</w:t>
            </w:r>
            <w:r>
              <w:rPr>
                <w:rFonts w:hint="eastAsia" w:ascii="仿宋_GB2312" w:hAnsi="仿宋_GB2312" w:eastAsia="仿宋_GB2312" w:cs="仿宋_GB2312"/>
                <w:color w:val="auto"/>
                <w:spacing w:val="-4"/>
                <w:sz w:val="21"/>
                <w:szCs w:val="21"/>
              </w:rPr>
              <w:t>分)</w:t>
            </w:r>
          </w:p>
        </w:tc>
        <w:tc>
          <w:tcPr>
            <w:tcW w:w="2192" w:type="pct"/>
            <w:tcBorders>
              <w:left w:val="single" w:color="auto" w:sz="4" w:space="0"/>
            </w:tcBorders>
            <w:vAlign w:val="top"/>
          </w:tcPr>
          <w:p>
            <w:pPr>
              <w:keepNext w:val="0"/>
              <w:keepLines w:val="0"/>
              <w:suppressLineNumbers w:val="0"/>
              <w:spacing w:before="136" w:beforeAutospacing="0" w:after="0" w:afterAutospacing="0" w:line="264" w:lineRule="auto"/>
              <w:ind w:left="0" w:right="127"/>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9"/>
                <w:sz w:val="21"/>
                <w:szCs w:val="21"/>
              </w:rPr>
              <w:t>一处计算错误</w:t>
            </w:r>
            <w:r>
              <w:rPr>
                <w:rFonts w:hint="eastAsia" w:ascii="仿宋_GB2312" w:hAnsi="仿宋_GB2312" w:eastAsia="仿宋_GB2312" w:cs="仿宋_GB2312"/>
                <w:color w:val="auto"/>
                <w:spacing w:val="9"/>
                <w:sz w:val="21"/>
                <w:szCs w:val="21"/>
                <w:lang w:val="en-US" w:eastAsia="zh-CN"/>
              </w:rPr>
              <w:t>或</w:t>
            </w:r>
            <w:r>
              <w:rPr>
                <w:rFonts w:hint="eastAsia" w:ascii="仿宋_GB2312" w:hAnsi="仿宋_GB2312" w:eastAsia="仿宋_GB2312" w:cs="仿宋_GB2312"/>
                <w:color w:val="auto"/>
                <w:spacing w:val="9"/>
                <w:sz w:val="21"/>
                <w:szCs w:val="21"/>
              </w:rPr>
              <w:t>计算缺项扣0.5</w:t>
            </w:r>
            <w:r>
              <w:rPr>
                <w:rFonts w:hint="eastAsia" w:ascii="仿宋_GB2312" w:hAnsi="仿宋_GB2312" w:eastAsia="仿宋_GB2312" w:cs="仿宋_GB2312"/>
                <w:color w:val="auto"/>
                <w:sz w:val="21"/>
                <w:szCs w:val="21"/>
              </w:rPr>
              <w:t>n</w:t>
            </w:r>
            <w:r>
              <w:rPr>
                <w:rFonts w:hint="eastAsia" w:ascii="仿宋_GB2312" w:hAnsi="仿宋_GB2312" w:eastAsia="仿宋_GB2312" w:cs="仿宋_GB2312"/>
                <w:color w:val="auto"/>
                <w:spacing w:val="9"/>
                <w:sz w:val="21"/>
                <w:szCs w:val="21"/>
              </w:rPr>
              <w:t>分，</w:t>
            </w:r>
            <w:r>
              <w:rPr>
                <w:rFonts w:hint="eastAsia" w:ascii="仿宋_GB2312" w:hAnsi="仿宋_GB2312" w:eastAsia="仿宋_GB2312" w:cs="仿宋_GB2312"/>
                <w:color w:val="auto"/>
                <w:sz w:val="21"/>
                <w:szCs w:val="21"/>
              </w:rPr>
              <w:t>n</w:t>
            </w:r>
            <w:r>
              <w:rPr>
                <w:rFonts w:hint="eastAsia" w:ascii="仿宋_GB2312" w:hAnsi="仿宋_GB2312" w:eastAsia="仿宋_GB2312" w:cs="仿宋_GB2312"/>
                <w:color w:val="auto"/>
                <w:spacing w:val="9"/>
                <w:sz w:val="21"/>
                <w:szCs w:val="21"/>
              </w:rPr>
              <w:t>为影</w:t>
            </w:r>
            <w:r>
              <w:rPr>
                <w:rFonts w:hint="eastAsia" w:ascii="仿宋_GB2312" w:hAnsi="仿宋_GB2312" w:eastAsia="仿宋_GB2312" w:cs="仿宋_GB2312"/>
                <w:color w:val="auto"/>
                <w:spacing w:val="6"/>
                <w:sz w:val="21"/>
                <w:szCs w:val="21"/>
              </w:rPr>
              <w:t>响</w:t>
            </w:r>
            <w:r>
              <w:rPr>
                <w:rFonts w:hint="eastAsia" w:ascii="仿宋_GB2312" w:hAnsi="仿宋_GB2312" w:eastAsia="仿宋_GB2312" w:cs="仿宋_GB2312"/>
                <w:color w:val="auto"/>
                <w:spacing w:val="9"/>
                <w:sz w:val="21"/>
                <w:szCs w:val="21"/>
              </w:rPr>
              <w:t>后续计算的项目数，扣完为止</w:t>
            </w:r>
            <w:r>
              <w:rPr>
                <w:rFonts w:hint="eastAsia" w:ascii="仿宋_GB2312" w:hAnsi="仿宋_GB2312" w:eastAsia="仿宋_GB2312" w:cs="仿宋_GB2312"/>
                <w:color w:val="auto"/>
                <w:spacing w:val="9"/>
                <w:sz w:val="21"/>
                <w:szCs w:val="21"/>
                <w:lang w:eastAsia="zh-CN"/>
              </w:rPr>
              <w:t>。</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238" w:type="pct"/>
            <w:vMerge w:val="continue"/>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Merge w:val="continue"/>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2192" w:type="pct"/>
            <w:tcBorders>
              <w:left w:val="single" w:color="auto" w:sz="4" w:space="0"/>
            </w:tcBorders>
            <w:vAlign w:val="top"/>
          </w:tcPr>
          <w:p>
            <w:pPr>
              <w:keepNext w:val="0"/>
              <w:keepLines w:val="0"/>
              <w:suppressLineNumbers w:val="0"/>
              <w:spacing w:before="186" w:beforeAutospacing="0" w:after="0" w:afterAutospacing="0" w:line="224" w:lineRule="auto"/>
              <w:ind w:left="0" w:right="0"/>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11"/>
                <w:sz w:val="21"/>
                <w:szCs w:val="21"/>
              </w:rPr>
              <w:t>全</w:t>
            </w:r>
            <w:r>
              <w:rPr>
                <w:rFonts w:hint="eastAsia" w:ascii="仿宋_GB2312" w:hAnsi="仿宋_GB2312" w:eastAsia="仿宋_GB2312" w:cs="仿宋_GB2312"/>
                <w:color w:val="auto"/>
                <w:spacing w:val="7"/>
                <w:sz w:val="21"/>
                <w:szCs w:val="21"/>
              </w:rPr>
              <w:t>部未计算扣</w:t>
            </w:r>
            <w:r>
              <w:rPr>
                <w:rFonts w:hint="eastAsia" w:ascii="仿宋_GB2312" w:hAnsi="仿宋_GB2312" w:eastAsia="仿宋_GB2312" w:cs="仿宋_GB2312"/>
                <w:color w:val="auto"/>
                <w:spacing w:val="7"/>
                <w:sz w:val="21"/>
                <w:szCs w:val="21"/>
                <w:lang w:val="en-US" w:eastAsia="zh-CN"/>
              </w:rPr>
              <w:t>20</w:t>
            </w:r>
            <w:r>
              <w:rPr>
                <w:rFonts w:hint="eastAsia" w:ascii="仿宋_GB2312" w:hAnsi="仿宋_GB2312" w:eastAsia="仿宋_GB2312" w:cs="仿宋_GB2312"/>
                <w:color w:val="auto"/>
                <w:spacing w:val="7"/>
                <w:sz w:val="21"/>
                <w:szCs w:val="21"/>
              </w:rPr>
              <w:t>分；只计算路线闭合</w:t>
            </w:r>
            <w:r>
              <w:rPr>
                <w:rFonts w:hint="eastAsia" w:ascii="仿宋_GB2312" w:hAnsi="仿宋_GB2312" w:eastAsia="仿宋_GB2312" w:cs="仿宋_GB2312"/>
                <w:color w:val="auto"/>
                <w:spacing w:val="-3"/>
                <w:sz w:val="21"/>
                <w:szCs w:val="21"/>
              </w:rPr>
              <w:t>差</w:t>
            </w:r>
            <w:r>
              <w:rPr>
                <w:rFonts w:hint="eastAsia" w:ascii="仿宋_GB2312" w:hAnsi="仿宋_GB2312" w:eastAsia="仿宋_GB2312" w:cs="仿宋_GB2312"/>
                <w:color w:val="auto"/>
                <w:spacing w:val="-2"/>
                <w:sz w:val="21"/>
                <w:szCs w:val="21"/>
              </w:rPr>
              <w:t>扣</w:t>
            </w:r>
            <w:r>
              <w:rPr>
                <w:rFonts w:hint="eastAsia" w:ascii="仿宋_GB2312" w:hAnsi="仿宋_GB2312" w:eastAsia="仿宋_GB2312" w:cs="仿宋_GB2312"/>
                <w:color w:val="auto"/>
                <w:spacing w:val="-2"/>
                <w:sz w:val="21"/>
                <w:szCs w:val="21"/>
                <w:lang w:val="en-US" w:eastAsia="zh-CN"/>
              </w:rPr>
              <w:t>15</w:t>
            </w:r>
            <w:r>
              <w:rPr>
                <w:rFonts w:hint="eastAsia" w:ascii="仿宋_GB2312" w:hAnsi="仿宋_GB2312" w:eastAsia="仿宋_GB2312" w:cs="仿宋_GB2312"/>
                <w:color w:val="auto"/>
                <w:spacing w:val="-2"/>
                <w:sz w:val="21"/>
                <w:szCs w:val="21"/>
              </w:rPr>
              <w:t>分；未计算闭合差限差扣</w:t>
            </w:r>
            <w:r>
              <w:rPr>
                <w:rFonts w:hint="eastAsia" w:ascii="仿宋_GB2312" w:hAnsi="仿宋_GB2312" w:eastAsia="仿宋_GB2312" w:cs="仿宋_GB2312"/>
                <w:color w:val="auto"/>
                <w:spacing w:val="-2"/>
                <w:sz w:val="21"/>
                <w:szCs w:val="21"/>
                <w:lang w:val="en-US" w:eastAsia="zh-CN"/>
              </w:rPr>
              <w:t>3</w:t>
            </w:r>
            <w:r>
              <w:rPr>
                <w:rFonts w:hint="eastAsia" w:ascii="仿宋_GB2312" w:hAnsi="仿宋_GB2312" w:eastAsia="仿宋_GB2312" w:cs="仿宋_GB2312"/>
                <w:color w:val="auto"/>
                <w:spacing w:val="-2"/>
                <w:sz w:val="21"/>
                <w:szCs w:val="21"/>
              </w:rPr>
              <w:t>分</w:t>
            </w:r>
            <w:r>
              <w:rPr>
                <w:rFonts w:hint="eastAsia" w:ascii="仿宋_GB2312" w:hAnsi="仿宋_GB2312" w:eastAsia="仿宋_GB2312" w:cs="仿宋_GB2312"/>
                <w:color w:val="auto"/>
                <w:spacing w:val="-2"/>
                <w:sz w:val="21"/>
                <w:szCs w:val="21"/>
                <w:lang w:eastAsia="zh-CN"/>
              </w:rPr>
              <w:t>；</w:t>
            </w:r>
            <w:r>
              <w:rPr>
                <w:rFonts w:hint="eastAsia" w:ascii="仿宋_GB2312" w:hAnsi="仿宋_GB2312" w:eastAsia="仿宋_GB2312" w:cs="仿宋_GB2312"/>
                <w:color w:val="auto"/>
                <w:spacing w:val="13"/>
                <w:sz w:val="21"/>
                <w:szCs w:val="21"/>
              </w:rPr>
              <w:t>其</w:t>
            </w:r>
            <w:r>
              <w:rPr>
                <w:rFonts w:hint="eastAsia" w:ascii="仿宋_GB2312" w:hAnsi="仿宋_GB2312" w:eastAsia="仿宋_GB2312" w:cs="仿宋_GB2312"/>
                <w:color w:val="auto"/>
                <w:spacing w:val="9"/>
                <w:sz w:val="21"/>
                <w:szCs w:val="21"/>
              </w:rPr>
              <w:t>它未完成</w:t>
            </w:r>
            <w:r>
              <w:rPr>
                <w:rFonts w:hint="eastAsia" w:ascii="仿宋_GB2312" w:hAnsi="仿宋_GB2312" w:eastAsia="仿宋_GB2312" w:cs="仿宋_GB2312"/>
                <w:color w:val="auto"/>
                <w:spacing w:val="9"/>
                <w:sz w:val="21"/>
                <w:szCs w:val="21"/>
                <w:lang w:val="en-US" w:eastAsia="zh-CN"/>
              </w:rPr>
              <w:t>的</w:t>
            </w:r>
            <w:r>
              <w:rPr>
                <w:rFonts w:hint="eastAsia" w:ascii="仿宋_GB2312" w:hAnsi="仿宋_GB2312" w:eastAsia="仿宋_GB2312" w:cs="仿宋_GB2312"/>
                <w:color w:val="auto"/>
                <w:spacing w:val="9"/>
                <w:sz w:val="21"/>
                <w:szCs w:val="21"/>
              </w:rPr>
              <w:t>酌情扣分</w:t>
            </w:r>
            <w:r>
              <w:rPr>
                <w:rFonts w:hint="eastAsia" w:ascii="仿宋_GB2312" w:hAnsi="仿宋_GB2312" w:eastAsia="仿宋_GB2312" w:cs="仿宋_GB2312"/>
                <w:color w:val="auto"/>
                <w:spacing w:val="9"/>
                <w:sz w:val="21"/>
                <w:szCs w:val="21"/>
                <w:lang w:eastAsia="zh-CN"/>
              </w:rPr>
              <w:t>，</w:t>
            </w:r>
            <w:r>
              <w:rPr>
                <w:rFonts w:hint="eastAsia" w:ascii="仿宋_GB2312" w:hAnsi="仿宋_GB2312" w:eastAsia="仿宋_GB2312" w:cs="仿宋_GB2312"/>
                <w:color w:val="auto"/>
                <w:spacing w:val="9"/>
                <w:sz w:val="21"/>
                <w:szCs w:val="21"/>
                <w:lang w:val="en-US" w:eastAsia="zh-CN"/>
              </w:rPr>
              <w:t>最多扣3分</w:t>
            </w:r>
            <w:r>
              <w:rPr>
                <w:rFonts w:hint="eastAsia" w:ascii="仿宋_GB2312" w:hAnsi="仿宋_GB2312" w:eastAsia="仿宋_GB2312" w:cs="仿宋_GB2312"/>
                <w:color w:val="auto"/>
                <w:spacing w:val="9"/>
                <w:sz w:val="21"/>
                <w:szCs w:val="21"/>
                <w:lang w:eastAsia="zh-CN"/>
              </w:rPr>
              <w:t>。</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238" w:type="pct"/>
            <w:vMerge w:val="continue"/>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293" w:beforeAutospacing="0" w:after="0" w:afterAutospacing="0" w:line="223" w:lineRule="auto"/>
              <w:ind w:left="445" w:right="0"/>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9"/>
                <w:sz w:val="21"/>
                <w:szCs w:val="21"/>
              </w:rPr>
              <w:t>待定点高程检</w:t>
            </w:r>
            <w:r>
              <w:rPr>
                <w:rFonts w:hint="eastAsia" w:ascii="仿宋_GB2312" w:hAnsi="仿宋_GB2312" w:eastAsia="仿宋_GB2312" w:cs="仿宋_GB2312"/>
                <w:color w:val="auto"/>
                <w:spacing w:val="8"/>
                <w:sz w:val="21"/>
                <w:szCs w:val="21"/>
              </w:rPr>
              <w:t>查</w:t>
            </w:r>
          </w:p>
        </w:tc>
        <w:tc>
          <w:tcPr>
            <w:tcW w:w="2192" w:type="pct"/>
            <w:tcBorders>
              <w:left w:val="single" w:color="auto" w:sz="4" w:space="0"/>
            </w:tcBorders>
            <w:vAlign w:val="top"/>
          </w:tcPr>
          <w:p>
            <w:pPr>
              <w:keepNext w:val="0"/>
              <w:keepLines w:val="0"/>
              <w:suppressLineNumbers w:val="0"/>
              <w:spacing w:before="137" w:beforeAutospacing="0" w:after="0" w:afterAutospacing="0" w:line="264" w:lineRule="auto"/>
              <w:ind w:left="0" w:right="7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sz w:val="21"/>
                <w:szCs w:val="21"/>
              </w:rPr>
              <w:t>与标</w:t>
            </w:r>
            <w:r>
              <w:rPr>
                <w:rFonts w:hint="eastAsia" w:ascii="仿宋_GB2312" w:hAnsi="仿宋_GB2312" w:eastAsia="仿宋_GB2312" w:cs="仿宋_GB2312"/>
                <w:color w:val="auto"/>
                <w:spacing w:val="3"/>
                <w:sz w:val="21"/>
                <w:szCs w:val="21"/>
              </w:rPr>
              <w:t>准</w:t>
            </w:r>
            <w:r>
              <w:rPr>
                <w:rFonts w:hint="eastAsia" w:ascii="仿宋_GB2312" w:hAnsi="仿宋_GB2312" w:eastAsia="仿宋_GB2312" w:cs="仿宋_GB2312"/>
                <w:color w:val="auto"/>
                <w:spacing w:val="2"/>
                <w:sz w:val="21"/>
                <w:szCs w:val="21"/>
              </w:rPr>
              <w:t>值比较不超过±5</w:t>
            </w:r>
            <w:r>
              <w:rPr>
                <w:rFonts w:hint="eastAsia" w:ascii="仿宋_GB2312" w:hAnsi="仿宋_GB2312" w:eastAsia="仿宋_GB2312" w:cs="仿宋_GB2312"/>
                <w:color w:val="auto"/>
                <w:sz w:val="21"/>
                <w:szCs w:val="21"/>
              </w:rPr>
              <w:t>mm</w:t>
            </w:r>
            <w:r>
              <w:rPr>
                <w:rFonts w:hint="eastAsia" w:ascii="仿宋_GB2312" w:hAnsi="仿宋_GB2312" w:eastAsia="仿宋_GB2312" w:cs="仿宋_GB2312"/>
                <w:color w:val="auto"/>
                <w:spacing w:val="2"/>
                <w:sz w:val="21"/>
                <w:szCs w:val="21"/>
              </w:rPr>
              <w:t>不超限，超</w:t>
            </w:r>
            <w:r>
              <w:rPr>
                <w:rFonts w:hint="eastAsia" w:ascii="仿宋_GB2312" w:hAnsi="仿宋_GB2312" w:eastAsia="仿宋_GB2312" w:cs="仿宋_GB2312"/>
                <w:color w:val="auto"/>
                <w:spacing w:val="-11"/>
                <w:sz w:val="21"/>
                <w:szCs w:val="21"/>
              </w:rPr>
              <w:t>限</w:t>
            </w:r>
            <w:r>
              <w:rPr>
                <w:rFonts w:hint="eastAsia" w:ascii="仿宋_GB2312" w:hAnsi="仿宋_GB2312" w:eastAsia="仿宋_GB2312" w:cs="仿宋_GB2312"/>
                <w:color w:val="auto"/>
                <w:spacing w:val="-8"/>
                <w:sz w:val="21"/>
                <w:szCs w:val="21"/>
              </w:rPr>
              <w:t>1点扣2分</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238" w:type="pct"/>
            <w:vMerge w:val="continue"/>
            <w:tcBorders>
              <w:top w:val="single" w:color="auto" w:sz="4" w:space="0"/>
              <w:left w:val="single" w:color="auto" w:sz="4" w:space="0"/>
              <w:bottom w:val="nil"/>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tcBorders>
              <w:top w:val="single" w:color="auto" w:sz="4" w:space="0"/>
            </w:tcBorders>
            <w:vAlign w:val="top"/>
          </w:tcPr>
          <w:p>
            <w:pPr>
              <w:keepNext w:val="0"/>
              <w:keepLines w:val="0"/>
              <w:suppressLineNumbers w:val="0"/>
              <w:spacing w:before="294" w:beforeAutospacing="0" w:after="0" w:afterAutospacing="0" w:line="225" w:lineRule="auto"/>
              <w:ind w:left="932" w:right="0"/>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5"/>
                <w:sz w:val="21"/>
                <w:szCs w:val="21"/>
              </w:rPr>
              <w:t>成果</w:t>
            </w:r>
            <w:r>
              <w:rPr>
                <w:rFonts w:hint="eastAsia" w:ascii="仿宋_GB2312" w:hAnsi="仿宋_GB2312" w:eastAsia="仿宋_GB2312" w:cs="仿宋_GB2312"/>
                <w:color w:val="auto"/>
                <w:spacing w:val="4"/>
                <w:sz w:val="21"/>
                <w:szCs w:val="21"/>
              </w:rPr>
              <w:t>表</w:t>
            </w:r>
          </w:p>
        </w:tc>
        <w:tc>
          <w:tcPr>
            <w:tcW w:w="2192" w:type="pct"/>
            <w:vAlign w:val="top"/>
          </w:tcPr>
          <w:p>
            <w:pPr>
              <w:keepNext w:val="0"/>
              <w:keepLines w:val="0"/>
              <w:suppressLineNumbers w:val="0"/>
              <w:spacing w:before="138" w:beforeAutospacing="0" w:after="0" w:afterAutospacing="0" w:line="265" w:lineRule="auto"/>
              <w:ind w:left="0" w:right="43"/>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6"/>
                <w:sz w:val="21"/>
                <w:szCs w:val="21"/>
              </w:rPr>
              <w:t>不</w:t>
            </w:r>
            <w:r>
              <w:rPr>
                <w:rFonts w:hint="eastAsia" w:ascii="仿宋_GB2312" w:hAnsi="仿宋_GB2312" w:eastAsia="仿宋_GB2312" w:cs="仿宋_GB2312"/>
                <w:color w:val="auto"/>
                <w:spacing w:val="12"/>
                <w:sz w:val="21"/>
                <w:szCs w:val="21"/>
              </w:rPr>
              <w:t>填写成果表扣2分；填写错误每点</w:t>
            </w:r>
            <w:r>
              <w:rPr>
                <w:rFonts w:hint="eastAsia" w:ascii="仿宋_GB2312" w:hAnsi="仿宋_GB2312" w:eastAsia="仿宋_GB2312" w:cs="仿宋_GB2312"/>
                <w:color w:val="auto"/>
                <w:spacing w:val="-8"/>
                <w:sz w:val="21"/>
                <w:szCs w:val="21"/>
              </w:rPr>
              <w:t>扣</w:t>
            </w:r>
            <w:r>
              <w:rPr>
                <w:rFonts w:hint="eastAsia" w:ascii="仿宋_GB2312" w:hAnsi="仿宋_GB2312" w:eastAsia="仿宋_GB2312" w:cs="仿宋_GB2312"/>
                <w:color w:val="auto"/>
                <w:spacing w:val="-5"/>
                <w:sz w:val="21"/>
                <w:szCs w:val="21"/>
              </w:rPr>
              <w:t>1分。</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38" w:type="pct"/>
            <w:vMerge w:val="continue"/>
            <w:tcBorders>
              <w:top w:val="nil"/>
              <w:left w:val="single" w:color="auto" w:sz="4" w:space="0"/>
            </w:tcBorders>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1600" w:type="pct"/>
            <w:vAlign w:val="top"/>
          </w:tcPr>
          <w:p>
            <w:pPr>
              <w:keepNext w:val="0"/>
              <w:keepLines w:val="0"/>
              <w:suppressLineNumbers w:val="0"/>
              <w:spacing w:before="117" w:beforeAutospacing="0" w:after="0" w:afterAutospacing="0" w:line="224" w:lineRule="auto"/>
              <w:ind w:left="692" w:right="0"/>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7"/>
                <w:sz w:val="21"/>
                <w:szCs w:val="21"/>
              </w:rPr>
              <w:t>计算表整</w:t>
            </w:r>
            <w:r>
              <w:rPr>
                <w:rFonts w:hint="eastAsia" w:ascii="仿宋_GB2312" w:hAnsi="仿宋_GB2312" w:eastAsia="仿宋_GB2312" w:cs="仿宋_GB2312"/>
                <w:color w:val="auto"/>
                <w:spacing w:val="6"/>
                <w:sz w:val="21"/>
                <w:szCs w:val="21"/>
              </w:rPr>
              <w:t>洁</w:t>
            </w:r>
          </w:p>
        </w:tc>
        <w:tc>
          <w:tcPr>
            <w:tcW w:w="2192" w:type="pct"/>
            <w:vAlign w:val="top"/>
          </w:tcPr>
          <w:p>
            <w:pPr>
              <w:keepNext w:val="0"/>
              <w:keepLines w:val="0"/>
              <w:suppressLineNumbers w:val="0"/>
              <w:spacing w:before="117" w:beforeAutospacing="0" w:after="0" w:afterAutospacing="0" w:line="226"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每一处</w:t>
            </w:r>
            <w:r>
              <w:rPr>
                <w:rFonts w:hint="eastAsia" w:ascii="仿宋_GB2312" w:hAnsi="仿宋_GB2312" w:eastAsia="仿宋_GB2312" w:cs="仿宋_GB2312"/>
                <w:color w:val="auto"/>
                <w:spacing w:val="5"/>
                <w:sz w:val="21"/>
                <w:szCs w:val="21"/>
              </w:rPr>
              <w:t>非</w:t>
            </w:r>
            <w:r>
              <w:rPr>
                <w:rFonts w:hint="eastAsia" w:ascii="仿宋_GB2312" w:hAnsi="仿宋_GB2312" w:eastAsia="仿宋_GB2312" w:cs="仿宋_GB2312"/>
                <w:color w:val="auto"/>
                <w:spacing w:val="3"/>
                <w:sz w:val="21"/>
                <w:szCs w:val="21"/>
              </w:rPr>
              <w:t>正常污迹扣0.5分</w:t>
            </w:r>
          </w:p>
        </w:tc>
        <w:tc>
          <w:tcPr>
            <w:tcW w:w="483"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c>
          <w:tcPr>
            <w:tcW w:w="485" w:type="pct"/>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838" w:type="pct"/>
            <w:gridSpan w:val="2"/>
            <w:vAlign w:val="top"/>
          </w:tcPr>
          <w:p>
            <w:pPr>
              <w:keepNext w:val="0"/>
              <w:keepLines w:val="0"/>
              <w:suppressLineNumbers w:val="0"/>
              <w:spacing w:before="122" w:beforeAutospacing="0" w:after="0" w:afterAutospacing="0" w:line="225" w:lineRule="auto"/>
              <w:ind w:left="1023"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7"/>
                <w:sz w:val="21"/>
                <w:szCs w:val="21"/>
              </w:rPr>
              <w:t>合计扣</w:t>
            </w:r>
            <w:r>
              <w:rPr>
                <w:rFonts w:hint="eastAsia" w:ascii="仿宋_GB2312" w:hAnsi="仿宋_GB2312" w:eastAsia="仿宋_GB2312" w:cs="仿宋_GB2312"/>
                <w:color w:val="auto"/>
                <w:spacing w:val="6"/>
                <w:sz w:val="21"/>
                <w:szCs w:val="21"/>
              </w:rPr>
              <w:t>分</w:t>
            </w:r>
          </w:p>
        </w:tc>
        <w:tc>
          <w:tcPr>
            <w:tcW w:w="3161" w:type="pct"/>
            <w:gridSpan w:val="3"/>
            <w:vAlign w:val="top"/>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p>
        </w:tc>
      </w:tr>
    </w:tbl>
    <w:p>
      <w:pPr>
        <w:spacing w:before="0" w:line="360" w:lineRule="auto"/>
        <w:ind w:left="0" w:firstLine="528" w:firstLineChars="200"/>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pacing w:val="-7"/>
          <w:sz w:val="28"/>
          <w:szCs w:val="28"/>
          <w:lang w:eastAsia="zh-CN"/>
        </w:rPr>
        <w:t>（</w:t>
      </w:r>
      <w:r>
        <w:rPr>
          <w:rFonts w:hint="eastAsia" w:ascii="仿宋_GB2312" w:hAnsi="仿宋_GB2312" w:eastAsia="仿宋_GB2312" w:cs="仿宋_GB2312"/>
          <w:b/>
          <w:bCs/>
          <w:color w:val="auto"/>
          <w:spacing w:val="-7"/>
          <w:sz w:val="28"/>
          <w:szCs w:val="28"/>
        </w:rPr>
        <w:t>2</w:t>
      </w:r>
      <w:r>
        <w:rPr>
          <w:rFonts w:hint="eastAsia" w:ascii="仿宋_GB2312" w:hAnsi="仿宋_GB2312" w:eastAsia="仿宋_GB2312" w:cs="仿宋_GB2312"/>
          <w:b/>
          <w:bCs/>
          <w:color w:val="auto"/>
          <w:spacing w:val="-7"/>
          <w:sz w:val="28"/>
          <w:szCs w:val="28"/>
          <w:lang w:eastAsia="zh-CN"/>
        </w:rPr>
        <w:t>）</w:t>
      </w:r>
      <w:r>
        <w:rPr>
          <w:rFonts w:hint="eastAsia" w:ascii="仿宋_GB2312" w:hAnsi="仿宋_GB2312" w:eastAsia="仿宋_GB2312" w:cs="仿宋_GB2312"/>
          <w:b/>
          <w:bCs/>
          <w:color w:val="auto"/>
          <w:spacing w:val="-7"/>
          <w:sz w:val="28"/>
          <w:szCs w:val="28"/>
        </w:rPr>
        <w:t>导线测量成果质量成绩评分标</w:t>
      </w:r>
      <w:r>
        <w:rPr>
          <w:rFonts w:hint="eastAsia" w:ascii="仿宋_GB2312" w:hAnsi="仿宋_GB2312" w:eastAsia="仿宋_GB2312" w:cs="仿宋_GB2312"/>
          <w:b/>
          <w:bCs/>
          <w:color w:val="auto"/>
          <w:spacing w:val="-6"/>
          <w:sz w:val="28"/>
          <w:szCs w:val="28"/>
        </w:rPr>
        <w:t>准</w:t>
      </w:r>
    </w:p>
    <w:p>
      <w:pPr>
        <w:spacing w:before="0" w:line="360" w:lineRule="auto"/>
        <w:ind w:left="0" w:firstLine="552"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position w:val="20"/>
          <w:sz w:val="28"/>
          <w:szCs w:val="28"/>
        </w:rPr>
        <w:t>成果质量从观测质量和计算成果等方面</w:t>
      </w:r>
      <w:r>
        <w:rPr>
          <w:rFonts w:hint="eastAsia" w:ascii="仿宋_GB2312" w:hAnsi="仿宋_GB2312" w:eastAsia="仿宋_GB2312" w:cs="仿宋_GB2312"/>
          <w:color w:val="auto"/>
          <w:position w:val="20"/>
          <w:sz w:val="28"/>
          <w:szCs w:val="28"/>
        </w:rPr>
        <w:t>考虑：</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1)不合格成果</w:t>
      </w:r>
    </w:p>
    <w:p>
      <w:pPr>
        <w:spacing w:before="0" w:line="360" w:lineRule="auto"/>
        <w:ind w:left="0" w:firstLine="548"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不合格</w:t>
      </w:r>
      <w:r>
        <w:rPr>
          <w:rFonts w:hint="eastAsia" w:ascii="仿宋_GB2312" w:hAnsi="仿宋_GB2312" w:eastAsia="仿宋_GB2312" w:cs="仿宋_GB2312"/>
          <w:color w:val="auto"/>
          <w:spacing w:val="-1"/>
          <w:sz w:val="28"/>
          <w:szCs w:val="28"/>
        </w:rPr>
        <w:t>成果称为二类成果</w:t>
      </w:r>
      <w:r>
        <w:rPr>
          <w:rFonts w:hint="eastAsia" w:ascii="仿宋_GB2312" w:hAnsi="仿宋_GB2312" w:eastAsia="仿宋_GB2312" w:cs="仿宋_GB2312"/>
          <w:color w:val="auto"/>
          <w:spacing w:val="-1"/>
          <w:sz w:val="28"/>
          <w:szCs w:val="28"/>
          <w:lang w:eastAsia="zh-CN"/>
        </w:rPr>
        <w:t>，凡出现以下任一情况即为二类成果，该任务成绩计为零分。</w:t>
      </w:r>
    </w:p>
    <w:p>
      <w:pPr>
        <w:keepNext w:val="0"/>
        <w:keepLines w:val="0"/>
        <w:pageBreakBefore w:val="0"/>
        <w:widowControl w:val="0"/>
        <w:numPr>
          <w:ilvl w:val="0"/>
          <w:numId w:val="12"/>
        </w:numPr>
        <w:kinsoku/>
        <w:wordWrap/>
        <w:overflowPunct/>
        <w:topLinePunct w:val="0"/>
        <w:autoSpaceDE/>
        <w:autoSpaceDN/>
        <w:bidi w:val="0"/>
        <w:adjustRightInd/>
        <w:snapToGrid/>
        <w:spacing w:before="0" w:line="360" w:lineRule="auto"/>
        <w:ind w:left="0" w:leftChars="0" w:right="0" w:firstLine="524"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8"/>
          <w:sz w:val="28"/>
          <w:szCs w:val="28"/>
        </w:rPr>
        <w:t>原始</w:t>
      </w:r>
      <w:r>
        <w:rPr>
          <w:rFonts w:hint="eastAsia" w:ascii="仿宋_GB2312" w:hAnsi="仿宋_GB2312" w:eastAsia="仿宋_GB2312" w:cs="仿宋_GB2312"/>
          <w:color w:val="auto"/>
          <w:spacing w:val="-5"/>
          <w:sz w:val="28"/>
          <w:szCs w:val="28"/>
        </w:rPr>
        <w:t>观</w:t>
      </w:r>
      <w:r>
        <w:rPr>
          <w:rFonts w:hint="eastAsia" w:ascii="仿宋_GB2312" w:hAnsi="仿宋_GB2312" w:eastAsia="仿宋_GB2312" w:cs="仿宋_GB2312"/>
          <w:color w:val="auto"/>
          <w:spacing w:val="-4"/>
          <w:sz w:val="28"/>
          <w:szCs w:val="28"/>
        </w:rPr>
        <w:t>测成果用橡皮擦</w:t>
      </w:r>
      <w:r>
        <w:rPr>
          <w:rFonts w:hint="eastAsia" w:ascii="仿宋_GB2312" w:hAnsi="仿宋_GB2312" w:eastAsia="仿宋_GB2312" w:cs="仿宋_GB2312"/>
          <w:color w:val="auto"/>
          <w:spacing w:val="-4"/>
          <w:sz w:val="28"/>
          <w:szCs w:val="28"/>
          <w:lang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before="0" w:line="360" w:lineRule="auto"/>
        <w:ind w:left="0" w:leftChars="0" w:right="0" w:firstLine="54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2C较差和</w:t>
      </w:r>
      <w:r>
        <w:rPr>
          <w:rFonts w:hint="eastAsia" w:ascii="仿宋_GB2312" w:hAnsi="仿宋_GB2312" w:eastAsia="仿宋_GB2312" w:cs="仿宋_GB2312"/>
          <w:color w:val="auto"/>
          <w:spacing w:val="-4"/>
          <w:sz w:val="28"/>
          <w:szCs w:val="28"/>
          <w:lang w:val="en-US" w:eastAsia="zh-CN"/>
        </w:rPr>
        <w:t>两</w:t>
      </w:r>
      <w:r>
        <w:rPr>
          <w:rFonts w:hint="eastAsia" w:ascii="仿宋_GB2312" w:hAnsi="仿宋_GB2312" w:eastAsia="仿宋_GB2312" w:cs="仿宋_GB2312"/>
          <w:color w:val="auto"/>
          <w:spacing w:val="-4"/>
          <w:sz w:val="28"/>
          <w:szCs w:val="28"/>
        </w:rPr>
        <w:t>测回方向值较差超限</w:t>
      </w:r>
      <w:r>
        <w:rPr>
          <w:rFonts w:hint="eastAsia" w:ascii="仿宋_GB2312" w:hAnsi="仿宋_GB2312" w:eastAsia="仿宋_GB2312" w:cs="仿宋_GB2312"/>
          <w:color w:val="auto"/>
          <w:spacing w:val="-4"/>
          <w:sz w:val="28"/>
          <w:szCs w:val="28"/>
          <w:lang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before="0" w:line="360" w:lineRule="auto"/>
        <w:ind w:left="0" w:leftChars="0" w:right="0" w:firstLine="54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原始记</w:t>
      </w:r>
      <w:r>
        <w:rPr>
          <w:rFonts w:hint="eastAsia" w:ascii="仿宋_GB2312" w:hAnsi="仿宋_GB2312" w:eastAsia="仿宋_GB2312" w:cs="仿宋_GB2312"/>
          <w:color w:val="auto"/>
          <w:spacing w:val="-6"/>
          <w:sz w:val="28"/>
          <w:szCs w:val="28"/>
        </w:rPr>
        <w:t>录连环涂</w:t>
      </w:r>
      <w:r>
        <w:rPr>
          <w:rFonts w:hint="eastAsia" w:ascii="仿宋_GB2312" w:hAnsi="仿宋_GB2312" w:eastAsia="仿宋_GB2312" w:cs="仿宋_GB2312"/>
          <w:color w:val="auto"/>
          <w:spacing w:val="-5"/>
          <w:sz w:val="28"/>
          <w:szCs w:val="28"/>
        </w:rPr>
        <w:t>改</w:t>
      </w:r>
      <w:r>
        <w:rPr>
          <w:rFonts w:hint="eastAsia" w:ascii="仿宋_GB2312" w:hAnsi="仿宋_GB2312" w:eastAsia="仿宋_GB2312" w:cs="仿宋_GB2312"/>
          <w:color w:val="auto"/>
          <w:spacing w:val="-3"/>
          <w:sz w:val="28"/>
          <w:szCs w:val="28"/>
          <w:lang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before="0" w:line="360" w:lineRule="auto"/>
        <w:ind w:left="0" w:leftChars="0" w:right="0" w:firstLine="544"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角度观测记录改动秒值</w:t>
      </w:r>
      <w:r>
        <w:rPr>
          <w:rFonts w:hint="eastAsia" w:ascii="仿宋_GB2312" w:hAnsi="仿宋_GB2312" w:eastAsia="仿宋_GB2312" w:cs="仿宋_GB2312"/>
          <w:color w:val="auto"/>
          <w:spacing w:val="-3"/>
          <w:sz w:val="28"/>
          <w:szCs w:val="28"/>
          <w:lang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before="0" w:line="360" w:lineRule="auto"/>
        <w:ind w:left="0" w:leftChars="0" w:right="0" w:firstLine="544"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距离测量记录改动厘米或者毫米</w:t>
      </w:r>
      <w:r>
        <w:rPr>
          <w:rFonts w:hint="eastAsia" w:ascii="仿宋_GB2312" w:hAnsi="仿宋_GB2312" w:eastAsia="仿宋_GB2312" w:cs="仿宋_GB2312"/>
          <w:color w:val="auto"/>
          <w:spacing w:val="-3"/>
          <w:sz w:val="28"/>
          <w:szCs w:val="28"/>
          <w:lang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before="0" w:line="360" w:lineRule="auto"/>
        <w:ind w:left="0" w:leftChars="0" w:right="0" w:firstLine="54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方位角闭合差超限、相对闭合差超限</w:t>
      </w:r>
      <w:r>
        <w:rPr>
          <w:rFonts w:hint="eastAsia" w:ascii="仿宋_GB2312" w:hAnsi="仿宋_GB2312" w:eastAsia="仿宋_GB2312" w:cs="仿宋_GB2312"/>
          <w:color w:val="auto"/>
          <w:spacing w:val="-4"/>
          <w:sz w:val="28"/>
          <w:szCs w:val="28"/>
          <w:lang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before="0" w:line="360" w:lineRule="auto"/>
        <w:ind w:left="0" w:leftChars="0" w:right="0" w:firstLine="548"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手簿内部出现与测量数据无关的字体、符号</w:t>
      </w:r>
      <w:r>
        <w:rPr>
          <w:rFonts w:hint="eastAsia" w:ascii="仿宋_GB2312" w:hAnsi="仿宋_GB2312" w:eastAsia="仿宋_GB2312" w:cs="仿宋_GB2312"/>
          <w:color w:val="auto"/>
          <w:spacing w:val="-4"/>
          <w:sz w:val="28"/>
          <w:szCs w:val="28"/>
        </w:rPr>
        <w:t>等内容</w:t>
      </w:r>
      <w:r>
        <w:rPr>
          <w:rFonts w:hint="eastAsia" w:ascii="仿宋_GB2312" w:hAnsi="仿宋_GB2312" w:eastAsia="仿宋_GB2312" w:cs="仿宋_GB2312"/>
          <w:color w:val="auto"/>
          <w:spacing w:val="-2"/>
          <w:sz w:val="28"/>
          <w:szCs w:val="28"/>
        </w:rPr>
        <w:t>。</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2)观测与记录评分标准</w:t>
      </w:r>
    </w:p>
    <w:p>
      <w:pPr>
        <w:spacing w:before="0" w:line="360" w:lineRule="auto"/>
        <w:ind w:left="0" w:firstLine="548" w:firstLineChars="200"/>
        <w:rPr>
          <w:rFonts w:hint="eastAsia" w:ascii="黑体" w:hAnsi="黑体" w:eastAsia="黑体" w:cs="黑体"/>
          <w:sz w:val="24"/>
          <w:szCs w:val="24"/>
        </w:rPr>
      </w:pPr>
      <w:r>
        <w:rPr>
          <w:rFonts w:hint="eastAsia" w:ascii="仿宋_GB2312" w:hAnsi="仿宋_GB2312" w:eastAsia="仿宋_GB2312" w:cs="仿宋_GB2312"/>
          <w:color w:val="auto"/>
          <w:spacing w:val="-2"/>
          <w:sz w:val="28"/>
          <w:szCs w:val="28"/>
        </w:rPr>
        <w:t>a</w:t>
      </w:r>
      <w:r>
        <w:rPr>
          <w:rFonts w:hint="eastAsia" w:ascii="仿宋_GB2312" w:hAnsi="仿宋_GB2312" w:eastAsia="仿宋_GB2312" w:cs="仿宋_GB2312"/>
          <w:color w:val="auto"/>
          <w:spacing w:val="-4"/>
          <w:sz w:val="28"/>
          <w:szCs w:val="28"/>
        </w:rPr>
        <w:t>.</w:t>
      </w:r>
      <w:r>
        <w:rPr>
          <w:rFonts w:hint="eastAsia" w:ascii="仿宋_GB2312" w:hAnsi="仿宋_GB2312" w:eastAsia="仿宋_GB2312" w:cs="仿宋_GB2312"/>
          <w:color w:val="auto"/>
          <w:spacing w:val="-2"/>
          <w:sz w:val="28"/>
          <w:szCs w:val="28"/>
        </w:rPr>
        <w:t>测量过程</w:t>
      </w:r>
    </w:p>
    <w:p>
      <w:pPr>
        <w:pStyle w:val="2"/>
        <w:jc w:val="center"/>
        <w:rPr>
          <w:rFonts w:ascii="Calibri" w:hAnsi="Calibri" w:eastAsia="宋体" w:cs="Times New Roman"/>
          <w:color w:val="auto"/>
        </w:rPr>
      </w:pPr>
      <w:r>
        <w:rPr>
          <w:rFonts w:hint="eastAsia" w:ascii="黑体" w:hAnsi="黑体" w:eastAsia="黑体" w:cs="黑体"/>
          <w:kern w:val="2"/>
          <w:sz w:val="24"/>
          <w:szCs w:val="24"/>
          <w:lang w:val="en-US" w:eastAsia="zh-CN" w:bidi="ar-SA"/>
        </w:rPr>
        <w:t>表13  导线测量过程评分表</w:t>
      </w:r>
    </w:p>
    <w:tbl>
      <w:tblPr>
        <w:tblStyle w:val="1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64"/>
        <w:gridCol w:w="2803"/>
        <w:gridCol w:w="18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jc w:val="center"/>
        </w:trPr>
        <w:tc>
          <w:tcPr>
            <w:tcW w:w="2203" w:type="pct"/>
            <w:vAlign w:val="top"/>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评测内容</w:t>
            </w:r>
          </w:p>
        </w:tc>
        <w:tc>
          <w:tcPr>
            <w:tcW w:w="1685" w:type="pct"/>
            <w:vAlign w:val="top"/>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评分标准</w:t>
            </w:r>
          </w:p>
        </w:tc>
        <w:tc>
          <w:tcPr>
            <w:tcW w:w="1111" w:type="pct"/>
            <w:vAlign w:val="top"/>
          </w:tcPr>
          <w:p>
            <w:pPr>
              <w:keepNext w:val="0"/>
              <w:keepLines w:val="0"/>
              <w:suppressLineNumbers w:val="0"/>
              <w:spacing w:before="158" w:beforeAutospacing="0" w:after="0" w:afterAutospacing="0" w:line="225" w:lineRule="auto"/>
              <w:ind w:left="0" w:right="0"/>
              <w:jc w:val="center"/>
              <w:rPr>
                <w:rFonts w:hint="eastAsia" w:ascii="仿宋_GB2312" w:hAnsi="仿宋_GB2312" w:eastAsia="仿宋_GB2312" w:cs="仿宋_GB2312"/>
                <w:b/>
                <w:bCs/>
                <w:color w:val="auto"/>
                <w:spacing w:val="9"/>
                <w:sz w:val="21"/>
                <w:szCs w:val="21"/>
              </w:rPr>
            </w:pPr>
            <w:r>
              <w:rPr>
                <w:rFonts w:hint="eastAsia" w:ascii="仿宋_GB2312" w:hAnsi="仿宋_GB2312" w:eastAsia="仿宋_GB2312" w:cs="仿宋_GB2312"/>
                <w:b/>
                <w:bCs/>
                <w:color w:val="auto"/>
                <w:spacing w:val="9"/>
                <w:sz w:val="21"/>
                <w:szCs w:val="21"/>
              </w:rPr>
              <w:t>扣分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jc w:val="center"/>
        </w:trPr>
        <w:tc>
          <w:tcPr>
            <w:tcW w:w="2203" w:type="pct"/>
            <w:vAlign w:val="top"/>
          </w:tcPr>
          <w:p>
            <w:pPr>
              <w:keepNext w:val="0"/>
              <w:keepLines w:val="0"/>
              <w:suppressLineNumbers w:val="0"/>
              <w:spacing w:before="142" w:beforeAutospacing="0" w:after="0" w:afterAutospacing="0" w:line="223"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携带仪器设备(脚架棱镜)跑</w:t>
            </w:r>
            <w:r>
              <w:rPr>
                <w:rFonts w:hint="eastAsia" w:ascii="仿宋_GB2312" w:hAnsi="仿宋_GB2312" w:eastAsia="仿宋_GB2312" w:cs="仿宋_GB2312"/>
                <w:color w:val="auto"/>
                <w:spacing w:val="4"/>
                <w:sz w:val="21"/>
                <w:szCs w:val="21"/>
              </w:rPr>
              <w:t>步</w:t>
            </w:r>
          </w:p>
        </w:tc>
        <w:tc>
          <w:tcPr>
            <w:tcW w:w="1685" w:type="pct"/>
            <w:vAlign w:val="top"/>
          </w:tcPr>
          <w:p>
            <w:pPr>
              <w:keepNext w:val="0"/>
              <w:keepLines w:val="0"/>
              <w:suppressLineNumbers w:val="0"/>
              <w:spacing w:before="140" w:beforeAutospacing="0" w:after="0" w:afterAutospacing="0" w:line="228"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5"/>
                <w:sz w:val="21"/>
                <w:szCs w:val="21"/>
              </w:rPr>
              <w:t>警</w:t>
            </w:r>
            <w:r>
              <w:rPr>
                <w:rFonts w:hint="eastAsia" w:ascii="仿宋_GB2312" w:hAnsi="仿宋_GB2312" w:eastAsia="仿宋_GB2312" w:cs="仿宋_GB2312"/>
                <w:color w:val="auto"/>
                <w:spacing w:val="4"/>
                <w:sz w:val="21"/>
                <w:szCs w:val="21"/>
              </w:rPr>
              <w:t>告无效，每跑</w:t>
            </w:r>
            <w:r>
              <w:rPr>
                <w:rFonts w:hint="eastAsia" w:ascii="仿宋_GB2312" w:hAnsi="仿宋_GB2312" w:eastAsia="仿宋_GB2312" w:cs="仿宋_GB2312"/>
                <w:color w:val="auto"/>
                <w:spacing w:val="4"/>
                <w:sz w:val="21"/>
                <w:szCs w:val="21"/>
                <w:lang w:val="en-US" w:eastAsia="zh-CN"/>
              </w:rPr>
              <w:t>1</w:t>
            </w:r>
            <w:r>
              <w:rPr>
                <w:rFonts w:hint="eastAsia" w:ascii="仿宋_GB2312" w:hAnsi="仿宋_GB2312" w:eastAsia="仿宋_GB2312" w:cs="仿宋_GB2312"/>
                <w:color w:val="auto"/>
                <w:spacing w:val="4"/>
                <w:sz w:val="21"/>
                <w:szCs w:val="21"/>
              </w:rPr>
              <w:t>步扣1分</w:t>
            </w:r>
          </w:p>
        </w:tc>
        <w:tc>
          <w:tcPr>
            <w:tcW w:w="1111"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2203" w:type="pct"/>
            <w:vAlign w:val="top"/>
          </w:tcPr>
          <w:p>
            <w:pPr>
              <w:keepNext w:val="0"/>
              <w:keepLines w:val="0"/>
              <w:suppressLineNumbers w:val="0"/>
              <w:spacing w:before="144" w:beforeAutospacing="0" w:after="0" w:afterAutospacing="0" w:line="226" w:lineRule="auto"/>
              <w:ind w:left="713"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观测、记录按规定轮</w:t>
            </w:r>
            <w:r>
              <w:rPr>
                <w:rFonts w:hint="eastAsia" w:ascii="仿宋_GB2312" w:hAnsi="仿宋_GB2312" w:eastAsia="仿宋_GB2312" w:cs="仿宋_GB2312"/>
                <w:color w:val="auto"/>
                <w:spacing w:val="8"/>
                <w:sz w:val="21"/>
                <w:szCs w:val="21"/>
              </w:rPr>
              <w:t>换</w:t>
            </w:r>
          </w:p>
        </w:tc>
        <w:tc>
          <w:tcPr>
            <w:tcW w:w="1685" w:type="pct"/>
            <w:vAlign w:val="top"/>
          </w:tcPr>
          <w:p>
            <w:pPr>
              <w:keepNext w:val="0"/>
              <w:keepLines w:val="0"/>
              <w:suppressLineNumbers w:val="0"/>
              <w:spacing w:before="144" w:beforeAutospacing="0" w:after="0" w:afterAutospacing="0" w:line="226"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违</w:t>
            </w:r>
            <w:r>
              <w:rPr>
                <w:rFonts w:hint="eastAsia" w:ascii="仿宋_GB2312" w:hAnsi="仿宋_GB2312" w:eastAsia="仿宋_GB2312" w:cs="仿宋_GB2312"/>
                <w:color w:val="auto"/>
                <w:spacing w:val="-7"/>
                <w:sz w:val="21"/>
                <w:szCs w:val="21"/>
              </w:rPr>
              <w:t>规</w:t>
            </w:r>
            <w:r>
              <w:rPr>
                <w:rFonts w:hint="eastAsia" w:ascii="仿宋_GB2312" w:hAnsi="仿宋_GB2312" w:eastAsia="仿宋_GB2312" w:cs="仿宋_GB2312"/>
                <w:color w:val="auto"/>
                <w:spacing w:val="-4"/>
                <w:sz w:val="21"/>
                <w:szCs w:val="21"/>
              </w:rPr>
              <w:t>1次扣2分</w:t>
            </w:r>
          </w:p>
        </w:tc>
        <w:tc>
          <w:tcPr>
            <w:tcW w:w="1111"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jc w:val="center"/>
        </w:trPr>
        <w:tc>
          <w:tcPr>
            <w:tcW w:w="2203" w:type="pct"/>
            <w:vAlign w:val="top"/>
          </w:tcPr>
          <w:p>
            <w:pPr>
              <w:keepNext w:val="0"/>
              <w:keepLines w:val="0"/>
              <w:suppressLineNumbers w:val="0"/>
              <w:spacing w:before="143" w:beforeAutospacing="0" w:after="0" w:afterAutospacing="0" w:line="226" w:lineRule="auto"/>
              <w:ind w:left="119"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pacing w:val="9"/>
                <w:sz w:val="21"/>
                <w:szCs w:val="21"/>
              </w:rPr>
              <w:t>测站重测不变换度盘或变换不合</w:t>
            </w:r>
            <w:r>
              <w:rPr>
                <w:rFonts w:hint="eastAsia" w:ascii="仿宋_GB2312" w:hAnsi="仿宋_GB2312" w:eastAsia="仿宋_GB2312" w:cs="仿宋_GB2312"/>
                <w:color w:val="auto"/>
                <w:spacing w:val="9"/>
                <w:sz w:val="21"/>
                <w:szCs w:val="21"/>
                <w:lang w:val="en-US" w:eastAsia="zh-CN"/>
              </w:rPr>
              <w:t>要求</w:t>
            </w:r>
          </w:p>
        </w:tc>
        <w:tc>
          <w:tcPr>
            <w:tcW w:w="1685" w:type="pct"/>
            <w:vAlign w:val="top"/>
          </w:tcPr>
          <w:p>
            <w:pPr>
              <w:keepNext w:val="0"/>
              <w:keepLines w:val="0"/>
              <w:suppressLineNumbers w:val="0"/>
              <w:spacing w:before="143" w:beforeAutospacing="0" w:after="0" w:afterAutospacing="0" w:line="226"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违</w:t>
            </w:r>
            <w:r>
              <w:rPr>
                <w:rFonts w:hint="eastAsia" w:ascii="仿宋_GB2312" w:hAnsi="仿宋_GB2312" w:eastAsia="仿宋_GB2312" w:cs="仿宋_GB2312"/>
                <w:color w:val="auto"/>
                <w:spacing w:val="-7"/>
                <w:sz w:val="21"/>
                <w:szCs w:val="21"/>
              </w:rPr>
              <w:t>规</w:t>
            </w:r>
            <w:r>
              <w:rPr>
                <w:rFonts w:hint="eastAsia" w:ascii="仿宋_GB2312" w:hAnsi="仿宋_GB2312" w:eastAsia="仿宋_GB2312" w:cs="仿宋_GB2312"/>
                <w:color w:val="auto"/>
                <w:spacing w:val="-4"/>
                <w:sz w:val="21"/>
                <w:szCs w:val="21"/>
              </w:rPr>
              <w:t>1次扣2分</w:t>
            </w:r>
          </w:p>
        </w:tc>
        <w:tc>
          <w:tcPr>
            <w:tcW w:w="1111"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2203" w:type="pct"/>
            <w:vAlign w:val="top"/>
          </w:tcPr>
          <w:p>
            <w:pPr>
              <w:keepNext w:val="0"/>
              <w:keepLines w:val="0"/>
              <w:suppressLineNumbers w:val="0"/>
              <w:spacing w:before="146" w:beforeAutospacing="0" w:after="0" w:afterAutospacing="0" w:line="225" w:lineRule="auto"/>
              <w:ind w:left="717"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2"/>
                <w:sz w:val="21"/>
                <w:szCs w:val="21"/>
              </w:rPr>
              <w:t>记</w:t>
            </w:r>
            <w:r>
              <w:rPr>
                <w:rFonts w:hint="eastAsia" w:ascii="仿宋_GB2312" w:hAnsi="仿宋_GB2312" w:eastAsia="仿宋_GB2312" w:cs="仿宋_GB2312"/>
                <w:color w:val="auto"/>
                <w:spacing w:val="8"/>
                <w:sz w:val="21"/>
                <w:szCs w:val="21"/>
              </w:rPr>
              <w:t>录者引导观测者读数</w:t>
            </w:r>
          </w:p>
        </w:tc>
        <w:tc>
          <w:tcPr>
            <w:tcW w:w="1685" w:type="pct"/>
            <w:vAlign w:val="top"/>
          </w:tcPr>
          <w:p>
            <w:pPr>
              <w:keepNext w:val="0"/>
              <w:keepLines w:val="0"/>
              <w:suppressLineNumbers w:val="0"/>
              <w:spacing w:before="145" w:beforeAutospacing="0" w:after="0" w:afterAutospacing="0" w:line="226"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违</w:t>
            </w:r>
            <w:r>
              <w:rPr>
                <w:rFonts w:hint="eastAsia" w:ascii="仿宋_GB2312" w:hAnsi="仿宋_GB2312" w:eastAsia="仿宋_GB2312" w:cs="仿宋_GB2312"/>
                <w:color w:val="auto"/>
                <w:spacing w:val="-7"/>
                <w:sz w:val="21"/>
                <w:szCs w:val="21"/>
              </w:rPr>
              <w:t>规</w:t>
            </w:r>
            <w:r>
              <w:rPr>
                <w:rFonts w:hint="eastAsia" w:ascii="仿宋_GB2312" w:hAnsi="仿宋_GB2312" w:eastAsia="仿宋_GB2312" w:cs="仿宋_GB2312"/>
                <w:color w:val="auto"/>
                <w:spacing w:val="-4"/>
                <w:sz w:val="21"/>
                <w:szCs w:val="21"/>
              </w:rPr>
              <w:t>1次扣1分</w:t>
            </w:r>
          </w:p>
        </w:tc>
        <w:tc>
          <w:tcPr>
            <w:tcW w:w="1111"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jc w:val="center"/>
        </w:trPr>
        <w:tc>
          <w:tcPr>
            <w:tcW w:w="2203" w:type="pct"/>
            <w:vAlign w:val="top"/>
          </w:tcPr>
          <w:p>
            <w:pPr>
              <w:keepNext w:val="0"/>
              <w:keepLines w:val="0"/>
              <w:suppressLineNumbers w:val="0"/>
              <w:spacing w:before="144" w:beforeAutospacing="0" w:after="0" w:afterAutospacing="0" w:line="225" w:lineRule="auto"/>
              <w:ind w:left="1192"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用</w:t>
            </w:r>
            <w:r>
              <w:rPr>
                <w:rFonts w:hint="eastAsia" w:ascii="仿宋_GB2312" w:hAnsi="仿宋_GB2312" w:eastAsia="仿宋_GB2312" w:cs="仿宋_GB2312"/>
                <w:color w:val="auto"/>
                <w:spacing w:val="8"/>
                <w:sz w:val="21"/>
                <w:szCs w:val="21"/>
              </w:rPr>
              <w:t>橡皮擦手簿</w:t>
            </w:r>
          </w:p>
        </w:tc>
        <w:tc>
          <w:tcPr>
            <w:tcW w:w="1685" w:type="pct"/>
            <w:vAlign w:val="top"/>
          </w:tcPr>
          <w:p>
            <w:pPr>
              <w:keepNext w:val="0"/>
              <w:keepLines w:val="0"/>
              <w:suppressLineNumbers w:val="0"/>
              <w:spacing w:before="144" w:beforeAutospacing="0" w:after="0" w:afterAutospacing="0" w:line="228"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sz w:val="21"/>
                <w:szCs w:val="21"/>
              </w:rPr>
              <w:t>违</w:t>
            </w:r>
            <w:r>
              <w:rPr>
                <w:rFonts w:hint="eastAsia" w:ascii="仿宋_GB2312" w:hAnsi="仿宋_GB2312" w:eastAsia="仿宋_GB2312" w:cs="仿宋_GB2312"/>
                <w:color w:val="auto"/>
                <w:spacing w:val="3"/>
                <w:sz w:val="21"/>
                <w:szCs w:val="21"/>
              </w:rPr>
              <w:t>规</w:t>
            </w:r>
          </w:p>
        </w:tc>
        <w:tc>
          <w:tcPr>
            <w:tcW w:w="1111" w:type="pct"/>
            <w:vAlign w:val="top"/>
          </w:tcPr>
          <w:p>
            <w:pPr>
              <w:keepNext w:val="0"/>
              <w:keepLines w:val="0"/>
              <w:suppressLineNumbers w:val="0"/>
              <w:spacing w:before="145" w:beforeAutospacing="0" w:after="0" w:afterAutospacing="0" w:line="227" w:lineRule="auto"/>
              <w:ind w:left="431"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2203" w:type="pct"/>
            <w:vAlign w:val="top"/>
          </w:tcPr>
          <w:p>
            <w:pPr>
              <w:keepNext w:val="0"/>
              <w:keepLines w:val="0"/>
              <w:suppressLineNumbers w:val="0"/>
              <w:spacing w:before="147" w:beforeAutospacing="0" w:after="0" w:afterAutospacing="0" w:line="224" w:lineRule="auto"/>
              <w:ind w:left="479"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5"/>
                <w:sz w:val="21"/>
                <w:szCs w:val="21"/>
              </w:rPr>
              <w:t>测</w:t>
            </w:r>
            <w:r>
              <w:rPr>
                <w:rFonts w:hint="eastAsia" w:ascii="仿宋_GB2312" w:hAnsi="仿宋_GB2312" w:eastAsia="仿宋_GB2312" w:cs="仿宋_GB2312"/>
                <w:color w:val="auto"/>
                <w:spacing w:val="8"/>
                <w:sz w:val="21"/>
                <w:szCs w:val="21"/>
              </w:rPr>
              <w:t>站记录计算未完成就迁站</w:t>
            </w:r>
          </w:p>
        </w:tc>
        <w:tc>
          <w:tcPr>
            <w:tcW w:w="1685" w:type="pct"/>
            <w:vAlign w:val="top"/>
          </w:tcPr>
          <w:p>
            <w:pPr>
              <w:keepNext w:val="0"/>
              <w:keepLines w:val="0"/>
              <w:suppressLineNumbers w:val="0"/>
              <w:spacing w:before="146" w:beforeAutospacing="0" w:after="0" w:afterAutospacing="0" w:line="226"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每</w:t>
            </w:r>
            <w:r>
              <w:rPr>
                <w:rFonts w:hint="eastAsia" w:ascii="仿宋_GB2312" w:hAnsi="仿宋_GB2312" w:eastAsia="仿宋_GB2312" w:cs="仿宋_GB2312"/>
                <w:color w:val="auto"/>
                <w:spacing w:val="-3"/>
                <w:sz w:val="21"/>
                <w:szCs w:val="21"/>
              </w:rPr>
              <w:t>出现1次扣2分</w:t>
            </w:r>
          </w:p>
        </w:tc>
        <w:tc>
          <w:tcPr>
            <w:tcW w:w="1111"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jc w:val="center"/>
        </w:trPr>
        <w:tc>
          <w:tcPr>
            <w:tcW w:w="2203" w:type="pct"/>
            <w:vAlign w:val="top"/>
          </w:tcPr>
          <w:p>
            <w:pPr>
              <w:keepNext w:val="0"/>
              <w:keepLines w:val="0"/>
              <w:suppressLineNumbers w:val="0"/>
              <w:spacing w:before="146" w:beforeAutospacing="0" w:after="0" w:afterAutospacing="0" w:line="222" w:lineRule="auto"/>
              <w:ind w:left="952"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骑</w:t>
            </w:r>
            <w:r>
              <w:rPr>
                <w:rFonts w:hint="eastAsia" w:ascii="仿宋_GB2312" w:hAnsi="仿宋_GB2312" w:eastAsia="仿宋_GB2312" w:cs="仿宋_GB2312"/>
                <w:color w:val="auto"/>
                <w:spacing w:val="9"/>
                <w:sz w:val="21"/>
                <w:szCs w:val="21"/>
                <w:lang w:val="en-US" w:eastAsia="zh-CN"/>
              </w:rPr>
              <w:t>跨三</w:t>
            </w:r>
            <w:r>
              <w:rPr>
                <w:rFonts w:hint="eastAsia" w:ascii="仿宋_GB2312" w:hAnsi="仿宋_GB2312" w:eastAsia="仿宋_GB2312" w:cs="仿宋_GB2312"/>
                <w:color w:val="auto"/>
                <w:spacing w:val="9"/>
                <w:sz w:val="21"/>
                <w:szCs w:val="21"/>
              </w:rPr>
              <w:t>脚架腿观</w:t>
            </w:r>
            <w:r>
              <w:rPr>
                <w:rFonts w:hint="eastAsia" w:ascii="仿宋_GB2312" w:hAnsi="仿宋_GB2312" w:eastAsia="仿宋_GB2312" w:cs="仿宋_GB2312"/>
                <w:color w:val="auto"/>
                <w:spacing w:val="7"/>
                <w:sz w:val="21"/>
                <w:szCs w:val="21"/>
              </w:rPr>
              <w:t>测</w:t>
            </w:r>
          </w:p>
        </w:tc>
        <w:tc>
          <w:tcPr>
            <w:tcW w:w="1685" w:type="pct"/>
            <w:vAlign w:val="top"/>
          </w:tcPr>
          <w:p>
            <w:pPr>
              <w:keepNext w:val="0"/>
              <w:keepLines w:val="0"/>
              <w:suppressLineNumbers w:val="0"/>
              <w:spacing w:before="145" w:beforeAutospacing="0" w:after="0" w:afterAutospacing="0" w:line="227"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违规</w:t>
            </w:r>
            <w:r>
              <w:rPr>
                <w:rFonts w:hint="eastAsia" w:ascii="仿宋_GB2312" w:hAnsi="仿宋_GB2312" w:eastAsia="仿宋_GB2312" w:cs="仿宋_GB2312"/>
                <w:color w:val="auto"/>
                <w:spacing w:val="1"/>
                <w:sz w:val="21"/>
                <w:szCs w:val="21"/>
                <w:lang w:val="en-US" w:eastAsia="zh-CN"/>
              </w:rPr>
              <w:t>1</w:t>
            </w:r>
            <w:r>
              <w:rPr>
                <w:rFonts w:hint="eastAsia" w:ascii="仿宋_GB2312" w:hAnsi="仿宋_GB2312" w:eastAsia="仿宋_GB2312" w:cs="仿宋_GB2312"/>
                <w:color w:val="auto"/>
                <w:spacing w:val="1"/>
                <w:sz w:val="21"/>
                <w:szCs w:val="21"/>
              </w:rPr>
              <w:t>次</w:t>
            </w:r>
            <w:r>
              <w:rPr>
                <w:rFonts w:hint="eastAsia" w:ascii="仿宋_GB2312" w:hAnsi="仿宋_GB2312" w:eastAsia="仿宋_GB2312" w:cs="仿宋_GB2312"/>
                <w:color w:val="auto"/>
                <w:sz w:val="21"/>
                <w:szCs w:val="21"/>
              </w:rPr>
              <w:t>扣1分</w:t>
            </w:r>
          </w:p>
        </w:tc>
        <w:tc>
          <w:tcPr>
            <w:tcW w:w="1111"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2203" w:type="pct"/>
            <w:vAlign w:val="top"/>
          </w:tcPr>
          <w:p>
            <w:pPr>
              <w:keepNext w:val="0"/>
              <w:keepLines w:val="0"/>
              <w:suppressLineNumbers w:val="0"/>
              <w:spacing w:before="147" w:beforeAutospacing="0" w:after="0" w:afterAutospacing="0" w:line="222" w:lineRule="auto"/>
              <w:ind w:left="1197"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记</w:t>
            </w:r>
            <w:r>
              <w:rPr>
                <w:rFonts w:hint="eastAsia" w:ascii="仿宋_GB2312" w:hAnsi="仿宋_GB2312" w:eastAsia="仿宋_GB2312" w:cs="仿宋_GB2312"/>
                <w:color w:val="auto"/>
                <w:spacing w:val="7"/>
                <w:sz w:val="21"/>
                <w:szCs w:val="21"/>
              </w:rPr>
              <w:t>录成果转抄</w:t>
            </w:r>
          </w:p>
        </w:tc>
        <w:tc>
          <w:tcPr>
            <w:tcW w:w="1685" w:type="pct"/>
            <w:vAlign w:val="top"/>
          </w:tcPr>
          <w:p>
            <w:pPr>
              <w:keepNext w:val="0"/>
              <w:keepLines w:val="0"/>
              <w:suppressLineNumbers w:val="0"/>
              <w:spacing w:before="147" w:beforeAutospacing="0" w:after="0" w:afterAutospacing="0" w:line="226"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违</w:t>
            </w:r>
            <w:r>
              <w:rPr>
                <w:rFonts w:hint="eastAsia" w:ascii="仿宋_GB2312" w:hAnsi="仿宋_GB2312" w:eastAsia="仿宋_GB2312" w:cs="仿宋_GB2312"/>
                <w:color w:val="auto"/>
                <w:spacing w:val="-7"/>
                <w:sz w:val="21"/>
                <w:szCs w:val="21"/>
              </w:rPr>
              <w:t>规</w:t>
            </w:r>
            <w:r>
              <w:rPr>
                <w:rFonts w:hint="eastAsia" w:ascii="仿宋_GB2312" w:hAnsi="仿宋_GB2312" w:eastAsia="仿宋_GB2312" w:cs="仿宋_GB2312"/>
                <w:color w:val="auto"/>
                <w:spacing w:val="-4"/>
                <w:sz w:val="21"/>
                <w:szCs w:val="21"/>
              </w:rPr>
              <w:t>1次扣2分</w:t>
            </w:r>
          </w:p>
        </w:tc>
        <w:tc>
          <w:tcPr>
            <w:tcW w:w="1111"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2203" w:type="pct"/>
            <w:vAlign w:val="top"/>
          </w:tcPr>
          <w:p>
            <w:pPr>
              <w:keepNext w:val="0"/>
              <w:keepLines w:val="0"/>
              <w:suppressLineNumbers w:val="0"/>
              <w:spacing w:before="147" w:beforeAutospacing="0" w:after="0" w:afterAutospacing="0" w:line="224" w:lineRule="auto"/>
              <w:ind w:left="1079"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1"/>
                <w:sz w:val="21"/>
                <w:szCs w:val="21"/>
              </w:rPr>
              <w:t>影</w:t>
            </w:r>
            <w:r>
              <w:rPr>
                <w:rFonts w:hint="eastAsia" w:ascii="仿宋_GB2312" w:hAnsi="仿宋_GB2312" w:eastAsia="仿宋_GB2312" w:cs="仿宋_GB2312"/>
                <w:color w:val="auto"/>
                <w:spacing w:val="7"/>
                <w:sz w:val="21"/>
                <w:szCs w:val="21"/>
              </w:rPr>
              <w:t>响其他队测量</w:t>
            </w:r>
          </w:p>
        </w:tc>
        <w:tc>
          <w:tcPr>
            <w:tcW w:w="1685" w:type="pct"/>
            <w:vAlign w:val="top"/>
          </w:tcPr>
          <w:p>
            <w:pPr>
              <w:keepNext w:val="0"/>
              <w:keepLines w:val="0"/>
              <w:suppressLineNumbers w:val="0"/>
              <w:spacing w:before="146" w:beforeAutospacing="0" w:after="0" w:afterAutospacing="0" w:line="225"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造成必</w:t>
            </w:r>
            <w:r>
              <w:rPr>
                <w:rFonts w:hint="eastAsia" w:ascii="仿宋_GB2312" w:hAnsi="仿宋_GB2312" w:eastAsia="仿宋_GB2312" w:cs="仿宋_GB2312"/>
                <w:color w:val="auto"/>
                <w:spacing w:val="3"/>
                <w:sz w:val="21"/>
                <w:szCs w:val="21"/>
              </w:rPr>
              <w:t>须重测后果的扣10分</w:t>
            </w:r>
          </w:p>
        </w:tc>
        <w:tc>
          <w:tcPr>
            <w:tcW w:w="1111"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2203" w:type="pct"/>
            <w:vAlign w:val="top"/>
          </w:tcPr>
          <w:p>
            <w:pPr>
              <w:keepNext w:val="0"/>
              <w:keepLines w:val="0"/>
              <w:suppressLineNumbers w:val="0"/>
              <w:spacing w:before="148" w:beforeAutospacing="0" w:after="0" w:afterAutospacing="0" w:line="225" w:lineRule="auto"/>
              <w:ind w:left="143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仪器设备</w:t>
            </w:r>
          </w:p>
        </w:tc>
        <w:tc>
          <w:tcPr>
            <w:tcW w:w="1685" w:type="pct"/>
            <w:vAlign w:val="top"/>
          </w:tcPr>
          <w:p>
            <w:pPr>
              <w:keepNext w:val="0"/>
              <w:keepLines w:val="0"/>
              <w:suppressLineNumbers w:val="0"/>
              <w:spacing w:before="148" w:beforeAutospacing="0" w:after="0" w:afterAutospacing="0" w:line="225"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全</w:t>
            </w:r>
            <w:r>
              <w:rPr>
                <w:rFonts w:hint="eastAsia" w:ascii="仿宋_GB2312" w:hAnsi="仿宋_GB2312" w:eastAsia="仿宋_GB2312" w:cs="仿宋_GB2312"/>
                <w:color w:val="auto"/>
                <w:spacing w:val="9"/>
                <w:sz w:val="21"/>
                <w:szCs w:val="21"/>
              </w:rPr>
              <w:t>站仪及棱镜摔倒落地</w:t>
            </w:r>
          </w:p>
        </w:tc>
        <w:tc>
          <w:tcPr>
            <w:tcW w:w="1111" w:type="pct"/>
            <w:vAlign w:val="top"/>
          </w:tcPr>
          <w:p>
            <w:pPr>
              <w:keepNext w:val="0"/>
              <w:keepLines w:val="0"/>
              <w:suppressLineNumbers w:val="0"/>
              <w:spacing w:before="148" w:beforeAutospacing="0" w:after="0" w:afterAutospacing="0" w:line="224" w:lineRule="auto"/>
              <w:ind w:left="18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7"/>
                <w:sz w:val="21"/>
                <w:szCs w:val="21"/>
              </w:rPr>
              <w:t>取消资</w:t>
            </w:r>
            <w:r>
              <w:rPr>
                <w:rFonts w:hint="eastAsia" w:ascii="仿宋_GB2312" w:hAnsi="仿宋_GB2312" w:eastAsia="仿宋_GB2312" w:cs="仿宋_GB2312"/>
                <w:color w:val="auto"/>
                <w:spacing w:val="6"/>
                <w:sz w:val="21"/>
                <w:szCs w:val="21"/>
              </w:rPr>
              <w:t>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2203" w:type="pct"/>
            <w:vAlign w:val="top"/>
          </w:tcPr>
          <w:p>
            <w:pPr>
              <w:keepNext w:val="0"/>
              <w:keepLines w:val="0"/>
              <w:suppressLineNumbers w:val="0"/>
              <w:spacing w:before="147" w:beforeAutospacing="0" w:after="0" w:afterAutospacing="0" w:line="224" w:lineRule="auto"/>
              <w:ind w:left="1192"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其</w:t>
            </w:r>
            <w:r>
              <w:rPr>
                <w:rFonts w:hint="eastAsia" w:ascii="仿宋_GB2312" w:hAnsi="仿宋_GB2312" w:eastAsia="仿宋_GB2312" w:cs="仿宋_GB2312"/>
                <w:color w:val="auto"/>
                <w:spacing w:val="8"/>
                <w:sz w:val="21"/>
                <w:szCs w:val="21"/>
              </w:rPr>
              <w:t>他违规记录</w:t>
            </w:r>
          </w:p>
        </w:tc>
        <w:tc>
          <w:tcPr>
            <w:tcW w:w="1685"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111" w:type="pct"/>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2203" w:type="pct"/>
            <w:vAlign w:val="top"/>
          </w:tcPr>
          <w:p>
            <w:pPr>
              <w:keepNext w:val="0"/>
              <w:keepLines w:val="0"/>
              <w:suppressLineNumbers w:val="0"/>
              <w:spacing w:before="148" w:beforeAutospacing="0" w:after="0" w:afterAutospacing="0" w:line="225" w:lineRule="auto"/>
              <w:ind w:left="1435"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7"/>
                <w:sz w:val="21"/>
                <w:szCs w:val="21"/>
              </w:rPr>
              <w:t>合计扣</w:t>
            </w:r>
            <w:r>
              <w:rPr>
                <w:rFonts w:hint="eastAsia" w:ascii="仿宋_GB2312" w:hAnsi="仿宋_GB2312" w:eastAsia="仿宋_GB2312" w:cs="仿宋_GB2312"/>
                <w:color w:val="auto"/>
                <w:spacing w:val="6"/>
                <w:sz w:val="21"/>
                <w:szCs w:val="21"/>
              </w:rPr>
              <w:t>分</w:t>
            </w:r>
          </w:p>
        </w:tc>
        <w:tc>
          <w:tcPr>
            <w:tcW w:w="2796" w:type="pct"/>
            <w:gridSpan w:val="2"/>
            <w:vAlign w:val="top"/>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bl>
    <w:p>
      <w:pPr>
        <w:spacing w:before="86" w:line="237" w:lineRule="auto"/>
        <w:jc w:val="left"/>
        <w:rPr>
          <w:rFonts w:hint="default"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注：取消资格即取消本项任务竞赛资格，且本项任务成绩计为零分。</w:t>
      </w:r>
    </w:p>
    <w:p>
      <w:pPr>
        <w:spacing w:before="86" w:line="237" w:lineRule="auto"/>
        <w:ind w:left="558"/>
        <w:rPr>
          <w:rFonts w:ascii="仿宋" w:hAnsi="仿宋" w:eastAsia="仿宋" w:cs="仿宋"/>
          <w:color w:val="auto"/>
          <w:spacing w:val="-2"/>
          <w:sz w:val="28"/>
          <w:szCs w:val="28"/>
        </w:rPr>
      </w:pPr>
      <w:r>
        <w:rPr>
          <w:rFonts w:ascii="仿宋" w:hAnsi="仿宋" w:eastAsia="仿宋" w:cs="仿宋"/>
          <w:color w:val="auto"/>
          <w:spacing w:val="-2"/>
          <w:sz w:val="28"/>
          <w:szCs w:val="28"/>
        </w:rPr>
        <w:t>b</w:t>
      </w:r>
      <w:r>
        <w:rPr>
          <w:rFonts w:ascii="仿宋" w:hAnsi="仿宋" w:eastAsia="仿宋" w:cs="仿宋"/>
          <w:color w:val="auto"/>
          <w:spacing w:val="-3"/>
          <w:sz w:val="28"/>
          <w:szCs w:val="28"/>
        </w:rPr>
        <w:t>.</w:t>
      </w:r>
      <w:r>
        <w:rPr>
          <w:rFonts w:ascii="仿宋" w:hAnsi="仿宋" w:eastAsia="仿宋" w:cs="仿宋"/>
          <w:color w:val="auto"/>
          <w:spacing w:val="-2"/>
          <w:sz w:val="28"/>
          <w:szCs w:val="28"/>
        </w:rPr>
        <w:t>成果质量</w:t>
      </w:r>
    </w:p>
    <w:p>
      <w:pPr>
        <w:pStyle w:val="2"/>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表14  导线测量成果评分表</w:t>
      </w:r>
    </w:p>
    <w:p>
      <w:pPr>
        <w:spacing w:line="142" w:lineRule="exact"/>
        <w:rPr>
          <w:rFonts w:ascii="Calibri" w:hAnsi="Calibri" w:eastAsia="宋体" w:cs="Times New Roman"/>
          <w:color w:val="auto"/>
        </w:rPr>
      </w:pPr>
    </w:p>
    <w:tbl>
      <w:tblPr>
        <w:tblStyle w:val="19"/>
        <w:tblW w:w="8548" w:type="dxa"/>
        <w:tblInd w:w="-2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3620"/>
        <w:gridCol w:w="3280"/>
        <w:gridCol w:w="11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4124" w:type="dxa"/>
            <w:gridSpan w:val="2"/>
            <w:tcBorders>
              <w:bottom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8" w:beforeAutospacing="0" w:after="0" w:afterAutospacing="0" w:line="240" w:lineRule="auto"/>
              <w:ind w:left="1653" w:right="0"/>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pacing w:val="9"/>
                <w:sz w:val="21"/>
                <w:szCs w:val="21"/>
              </w:rPr>
              <w:t>评</w:t>
            </w:r>
            <w:r>
              <w:rPr>
                <w:rFonts w:hint="eastAsia" w:ascii="仿宋_GB2312" w:hAnsi="仿宋_GB2312" w:eastAsia="仿宋_GB2312" w:cs="仿宋_GB2312"/>
                <w:b/>
                <w:bCs/>
                <w:color w:val="auto"/>
                <w:spacing w:val="7"/>
                <w:sz w:val="21"/>
                <w:szCs w:val="21"/>
              </w:rPr>
              <w:t>测内容</w:t>
            </w:r>
          </w:p>
        </w:tc>
        <w:tc>
          <w:tcPr>
            <w:tcW w:w="328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58" w:beforeAutospacing="0" w:after="0" w:afterAutospacing="0" w:line="240" w:lineRule="auto"/>
              <w:ind w:left="1596" w:right="0"/>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pacing w:val="9"/>
                <w:sz w:val="21"/>
                <w:szCs w:val="21"/>
              </w:rPr>
              <w:t>评</w:t>
            </w:r>
            <w:r>
              <w:rPr>
                <w:rFonts w:hint="eastAsia" w:ascii="仿宋_GB2312" w:hAnsi="仿宋_GB2312" w:eastAsia="仿宋_GB2312" w:cs="仿宋_GB2312"/>
                <w:b/>
                <w:bCs/>
                <w:color w:val="auto"/>
                <w:spacing w:val="7"/>
                <w:sz w:val="21"/>
                <w:szCs w:val="21"/>
              </w:rPr>
              <w:t>分标准</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58" w:beforeAutospacing="0" w:after="0" w:afterAutospacing="0" w:line="240" w:lineRule="auto"/>
              <w:ind w:left="149" w:right="0"/>
              <w:textAlignment w:val="auto"/>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pacing w:val="1"/>
                <w:sz w:val="21"/>
                <w:szCs w:val="21"/>
              </w:rPr>
              <w:t>处</w:t>
            </w:r>
            <w:r>
              <w:rPr>
                <w:rFonts w:hint="eastAsia" w:ascii="仿宋_GB2312" w:hAnsi="仿宋_GB2312" w:eastAsia="仿宋_GB2312" w:cs="仿宋_GB2312"/>
                <w:b/>
                <w:bCs/>
                <w:color w:val="auto"/>
                <w:sz w:val="21"/>
                <w:szCs w:val="21"/>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录</w:t>
            </w:r>
          </w:p>
        </w:tc>
        <w:tc>
          <w:tcPr>
            <w:tcW w:w="3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52"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测站限</w:t>
            </w:r>
            <w:r>
              <w:rPr>
                <w:rFonts w:hint="eastAsia" w:ascii="仿宋_GB2312" w:hAnsi="仿宋_GB2312" w:eastAsia="仿宋_GB2312" w:cs="仿宋_GB2312"/>
                <w:color w:val="auto"/>
                <w:spacing w:val="5"/>
                <w:sz w:val="21"/>
                <w:szCs w:val="21"/>
              </w:rPr>
              <w:t>差</w:t>
            </w:r>
          </w:p>
        </w:tc>
        <w:tc>
          <w:tcPr>
            <w:tcW w:w="3280" w:type="dxa"/>
            <w:tcBorders>
              <w:left w:val="single" w:color="auto" w:sz="4" w:space="0"/>
            </w:tcBorders>
            <w:vAlign w:val="top"/>
          </w:tcPr>
          <w:p>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152" w:beforeAutospacing="0" w:after="0" w:afterAutospacing="0" w:line="240" w:lineRule="auto"/>
              <w:ind w:left="0" w:right="0"/>
              <w:textAlignment w:val="auto"/>
              <w:rPr>
                <w:rFonts w:hint="eastAsia" w:ascii="仿宋_GB2312" w:hAnsi="仿宋_GB2312" w:eastAsia="仿宋_GB2312" w:cs="仿宋_GB2312"/>
                <w:color w:val="auto"/>
                <w:spacing w:val="7"/>
                <w:sz w:val="21"/>
                <w:szCs w:val="21"/>
              </w:rPr>
            </w:pPr>
            <w:r>
              <w:rPr>
                <w:rFonts w:hint="eastAsia" w:ascii="仿宋_GB2312" w:hAnsi="仿宋_GB2312" w:eastAsia="仿宋_GB2312" w:cs="仿宋_GB2312"/>
                <w:color w:val="auto"/>
                <w:spacing w:val="11"/>
                <w:sz w:val="21"/>
                <w:szCs w:val="21"/>
                <w:lang w:val="en-US" w:eastAsia="zh-CN"/>
              </w:rPr>
              <w:t>一级导线：</w:t>
            </w:r>
            <w:r>
              <w:rPr>
                <w:rFonts w:hint="eastAsia" w:ascii="仿宋_GB2312" w:hAnsi="仿宋_GB2312" w:eastAsia="仿宋_GB2312" w:cs="仿宋_GB2312"/>
                <w:color w:val="auto"/>
                <w:spacing w:val="11"/>
                <w:sz w:val="21"/>
                <w:szCs w:val="21"/>
              </w:rPr>
              <w:t>同一方向各测回较差或者2C互差超限、距离测量读数误差超限</w:t>
            </w:r>
            <w:r>
              <w:rPr>
                <w:rFonts w:hint="eastAsia" w:ascii="仿宋_GB2312" w:hAnsi="仿宋_GB2312" w:eastAsia="仿宋_GB2312" w:cs="仿宋_GB2312"/>
                <w:color w:val="auto"/>
                <w:spacing w:val="11"/>
                <w:sz w:val="21"/>
                <w:szCs w:val="21"/>
                <w:lang w:eastAsia="zh-CN"/>
              </w:rPr>
              <w:t>。</w:t>
            </w:r>
          </w:p>
          <w:p>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152" w:beforeAutospacing="0" w:after="0" w:afterAutospacing="0" w:line="240" w:lineRule="auto"/>
              <w:ind w:left="0" w:right="0"/>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7"/>
                <w:sz w:val="21"/>
                <w:szCs w:val="21"/>
                <w:lang w:val="en-US" w:eastAsia="zh-CN"/>
              </w:rPr>
              <w:t>二级导线：2C互差超限或距离测量读数误差超限</w:t>
            </w:r>
            <w:r>
              <w:rPr>
                <w:rFonts w:hint="eastAsia" w:ascii="仿宋_GB2312" w:hAnsi="仿宋_GB2312" w:eastAsia="仿宋_GB2312" w:cs="仿宋_GB2312"/>
                <w:color w:val="auto"/>
                <w:spacing w:val="7"/>
                <w:sz w:val="21"/>
                <w:szCs w:val="21"/>
                <w:lang w:eastAsia="zh-CN"/>
              </w:rPr>
              <w:t>。</w:t>
            </w:r>
          </w:p>
        </w:tc>
        <w:tc>
          <w:tcPr>
            <w:tcW w:w="11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153"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3" w:beforeAutospacing="0" w:after="0" w:afterAutospacing="0" w:line="240" w:lineRule="auto"/>
              <w:ind w:left="1169"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7"/>
                <w:sz w:val="21"/>
                <w:szCs w:val="21"/>
              </w:rPr>
              <w:t>角</w:t>
            </w:r>
            <w:r>
              <w:rPr>
                <w:rFonts w:hint="eastAsia" w:ascii="仿宋_GB2312" w:hAnsi="仿宋_GB2312" w:eastAsia="仿宋_GB2312" w:cs="仿宋_GB2312"/>
                <w:color w:val="auto"/>
                <w:spacing w:val="5"/>
                <w:sz w:val="21"/>
                <w:szCs w:val="21"/>
              </w:rPr>
              <w:t>度观测记录</w:t>
            </w:r>
          </w:p>
        </w:tc>
        <w:tc>
          <w:tcPr>
            <w:tcW w:w="3280" w:type="dxa"/>
            <w:tcBorders>
              <w:lef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3"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4"/>
                <w:sz w:val="21"/>
                <w:szCs w:val="21"/>
              </w:rPr>
              <w:t>角</w:t>
            </w:r>
            <w:r>
              <w:rPr>
                <w:rFonts w:hint="eastAsia" w:ascii="仿宋_GB2312" w:hAnsi="仿宋_GB2312" w:eastAsia="仿宋_GB2312" w:cs="仿宋_GB2312"/>
                <w:color w:val="auto"/>
                <w:spacing w:val="8"/>
                <w:sz w:val="21"/>
                <w:szCs w:val="21"/>
              </w:rPr>
              <w:t>度</w:t>
            </w:r>
            <w:r>
              <w:rPr>
                <w:rFonts w:hint="eastAsia" w:ascii="仿宋_GB2312" w:hAnsi="仿宋_GB2312" w:eastAsia="仿宋_GB2312" w:cs="仿宋_GB2312"/>
                <w:color w:val="auto"/>
                <w:spacing w:val="7"/>
                <w:sz w:val="21"/>
                <w:szCs w:val="21"/>
              </w:rPr>
              <w:t>改动秒值</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53"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52" w:beforeAutospacing="0" w:after="0" w:afterAutospacing="0" w:line="240" w:lineRule="auto"/>
              <w:ind w:left="0" w:right="0"/>
              <w:jc w:val="center"/>
              <w:textAlignment w:val="auto"/>
              <w:rPr>
                <w:rFonts w:hint="eastAsia" w:ascii="仿宋_GB2312" w:hAnsi="仿宋_GB2312" w:eastAsia="仿宋_GB2312" w:cs="仿宋_GB2312"/>
                <w:color w:val="auto"/>
                <w:spacing w:val="6"/>
                <w:kern w:val="2"/>
                <w:sz w:val="21"/>
                <w:szCs w:val="21"/>
                <w:lang w:val="en-US" w:eastAsia="zh-CN" w:bidi="ar-SA"/>
              </w:rPr>
            </w:pPr>
            <w:r>
              <w:rPr>
                <w:rFonts w:hint="eastAsia" w:ascii="仿宋_GB2312" w:hAnsi="仿宋_GB2312" w:eastAsia="仿宋_GB2312" w:cs="仿宋_GB2312"/>
                <w:color w:val="auto"/>
                <w:spacing w:val="6"/>
                <w:sz w:val="21"/>
                <w:szCs w:val="21"/>
                <w:lang w:val="en-US" w:eastAsia="zh-CN"/>
              </w:rPr>
              <w:t>连环涂改</w:t>
            </w:r>
          </w:p>
        </w:tc>
        <w:tc>
          <w:tcPr>
            <w:tcW w:w="3280" w:type="dxa"/>
            <w:tcBorders>
              <w:left w:val="single" w:color="auto" w:sz="4" w:space="0"/>
            </w:tcBorders>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2" w:beforeAutospacing="0" w:after="0" w:afterAutospacing="0" w:line="240" w:lineRule="auto"/>
              <w:ind w:left="0" w:leftChars="0" w:right="0" w:firstLine="0" w:firstLineChars="0"/>
              <w:jc w:val="center"/>
              <w:textAlignment w:val="auto"/>
              <w:rPr>
                <w:rFonts w:hint="eastAsia" w:ascii="仿宋_GB2312" w:hAnsi="仿宋_GB2312" w:eastAsia="仿宋_GB2312" w:cs="仿宋_GB2312"/>
                <w:color w:val="auto"/>
                <w:spacing w:val="7"/>
                <w:kern w:val="2"/>
                <w:sz w:val="21"/>
                <w:szCs w:val="21"/>
                <w:lang w:val="en-US" w:eastAsia="zh-CN" w:bidi="ar-SA"/>
              </w:rPr>
            </w:pPr>
            <w:r>
              <w:rPr>
                <w:rFonts w:hint="eastAsia" w:ascii="仿宋_GB2312" w:hAnsi="仿宋_GB2312" w:eastAsia="仿宋_GB2312" w:cs="仿宋_GB2312"/>
                <w:color w:val="auto"/>
                <w:spacing w:val="7"/>
                <w:sz w:val="21"/>
                <w:szCs w:val="21"/>
                <w:lang w:val="en-US" w:eastAsia="zh-CN"/>
              </w:rPr>
              <w:t>违规</w:t>
            </w:r>
          </w:p>
        </w:tc>
        <w:tc>
          <w:tcPr>
            <w:tcW w:w="11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153" w:beforeAutospacing="0" w:after="0" w:afterAutospacing="0" w:line="240" w:lineRule="auto"/>
              <w:ind w:left="0" w:right="0"/>
              <w:jc w:val="center"/>
              <w:textAlignment w:val="auto"/>
              <w:rPr>
                <w:rFonts w:hint="eastAsia" w:ascii="仿宋_GB2312" w:hAnsi="仿宋_GB2312" w:eastAsia="仿宋_GB2312" w:cs="仿宋_GB2312"/>
                <w:color w:val="auto"/>
                <w:spacing w:val="-2"/>
                <w:kern w:val="2"/>
                <w:sz w:val="21"/>
                <w:szCs w:val="21"/>
                <w:lang w:val="en-US" w:eastAsia="zh-CN" w:bidi="ar-SA"/>
              </w:rPr>
            </w:pPr>
            <w:r>
              <w:rPr>
                <w:rFonts w:hint="eastAsia" w:ascii="仿宋_GB2312" w:hAnsi="仿宋_GB2312" w:eastAsia="仿宋_GB2312" w:cs="仿宋_GB2312"/>
                <w:color w:val="auto"/>
                <w:spacing w:val="-2"/>
                <w:sz w:val="21"/>
                <w:szCs w:val="21"/>
                <w:lang w:val="en-US" w:eastAsia="zh-CN"/>
              </w:rPr>
              <w:t>二类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3" w:beforeAutospacing="0" w:after="0" w:afterAutospacing="0" w:line="240" w:lineRule="auto"/>
              <w:ind w:left="317"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距离观测记录改动厘米、毫</w:t>
            </w:r>
            <w:r>
              <w:rPr>
                <w:rFonts w:hint="eastAsia" w:ascii="仿宋_GB2312" w:hAnsi="仿宋_GB2312" w:eastAsia="仿宋_GB2312" w:cs="仿宋_GB2312"/>
                <w:color w:val="auto"/>
                <w:spacing w:val="6"/>
                <w:sz w:val="21"/>
                <w:szCs w:val="21"/>
              </w:rPr>
              <w:t>米</w:t>
            </w:r>
          </w:p>
        </w:tc>
        <w:tc>
          <w:tcPr>
            <w:tcW w:w="3280" w:type="dxa"/>
            <w:tcBorders>
              <w:lef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3"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sz w:val="21"/>
                <w:szCs w:val="21"/>
              </w:rPr>
              <w:t>违</w:t>
            </w:r>
            <w:r>
              <w:rPr>
                <w:rFonts w:hint="eastAsia" w:ascii="仿宋_GB2312" w:hAnsi="仿宋_GB2312" w:eastAsia="仿宋_GB2312" w:cs="仿宋_GB2312"/>
                <w:color w:val="auto"/>
                <w:spacing w:val="3"/>
                <w:sz w:val="21"/>
                <w:szCs w:val="21"/>
              </w:rPr>
              <w:t>规</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53"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4" w:beforeAutospacing="0" w:after="0" w:afterAutospacing="0" w:line="240" w:lineRule="auto"/>
              <w:ind w:left="202"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6"/>
                <w:sz w:val="21"/>
                <w:szCs w:val="21"/>
              </w:rPr>
              <w:t>手</w:t>
            </w:r>
            <w:r>
              <w:rPr>
                <w:rFonts w:hint="eastAsia" w:ascii="仿宋_GB2312" w:hAnsi="仿宋_GB2312" w:eastAsia="仿宋_GB2312" w:cs="仿宋_GB2312"/>
                <w:color w:val="auto"/>
                <w:spacing w:val="8"/>
                <w:sz w:val="21"/>
                <w:szCs w:val="21"/>
              </w:rPr>
              <w:t>簿内部写与测量数据无关内容</w:t>
            </w:r>
          </w:p>
        </w:tc>
        <w:tc>
          <w:tcPr>
            <w:tcW w:w="3280" w:type="dxa"/>
            <w:tcBorders>
              <w:lef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4"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4"/>
                <w:sz w:val="21"/>
                <w:szCs w:val="21"/>
              </w:rPr>
              <w:t>违</w:t>
            </w:r>
            <w:r>
              <w:rPr>
                <w:rFonts w:hint="eastAsia" w:ascii="仿宋_GB2312" w:hAnsi="仿宋_GB2312" w:eastAsia="仿宋_GB2312" w:cs="仿宋_GB2312"/>
                <w:color w:val="auto"/>
                <w:spacing w:val="3"/>
                <w:sz w:val="21"/>
                <w:szCs w:val="21"/>
              </w:rPr>
              <w:t>规</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54"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154"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记录规</w:t>
            </w:r>
            <w:r>
              <w:rPr>
                <w:rFonts w:hint="eastAsia" w:ascii="仿宋_GB2312" w:hAnsi="仿宋_GB2312" w:eastAsia="仿宋_GB2312" w:cs="仿宋_GB2312"/>
                <w:color w:val="auto"/>
                <w:spacing w:val="-4"/>
                <w:sz w:val="21"/>
                <w:szCs w:val="21"/>
              </w:rPr>
              <w:t>范</w:t>
            </w:r>
            <w:r>
              <w:rPr>
                <w:rFonts w:hint="eastAsia" w:ascii="仿宋_GB2312" w:hAnsi="仿宋_GB2312" w:eastAsia="仿宋_GB2312" w:cs="仿宋_GB2312"/>
                <w:color w:val="auto"/>
                <w:spacing w:val="-3"/>
                <w:sz w:val="21"/>
                <w:szCs w:val="21"/>
              </w:rPr>
              <w:t>性</w:t>
            </w:r>
          </w:p>
        </w:tc>
        <w:tc>
          <w:tcPr>
            <w:tcW w:w="3280" w:type="dxa"/>
            <w:tcBorders>
              <w:lef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4" w:beforeAutospacing="0" w:after="0" w:afterAutospacing="0" w:line="240" w:lineRule="auto"/>
              <w:ind w:left="0" w:right="0"/>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10"/>
                <w:sz w:val="21"/>
                <w:szCs w:val="21"/>
              </w:rPr>
              <w:t>就</w:t>
            </w:r>
            <w:r>
              <w:rPr>
                <w:rFonts w:hint="eastAsia" w:ascii="仿宋_GB2312" w:hAnsi="仿宋_GB2312" w:eastAsia="仿宋_GB2312" w:cs="仿宋_GB2312"/>
                <w:color w:val="auto"/>
                <w:spacing w:val="8"/>
                <w:sz w:val="21"/>
                <w:szCs w:val="21"/>
              </w:rPr>
              <w:t>字改字</w:t>
            </w:r>
            <w:r>
              <w:rPr>
                <w:rFonts w:hint="eastAsia" w:ascii="仿宋_GB2312" w:hAnsi="仿宋_GB2312" w:eastAsia="仿宋_GB2312" w:cs="仿宋_GB2312"/>
                <w:color w:val="auto"/>
                <w:spacing w:val="8"/>
                <w:sz w:val="21"/>
                <w:szCs w:val="21"/>
                <w:lang w:eastAsia="zh-CN"/>
              </w:rPr>
              <w:t>、</w:t>
            </w:r>
            <w:r>
              <w:rPr>
                <w:rFonts w:hint="eastAsia" w:ascii="仿宋_GB2312" w:hAnsi="仿宋_GB2312" w:eastAsia="仿宋_GB2312" w:cs="仿宋_GB2312"/>
                <w:color w:val="auto"/>
                <w:spacing w:val="8"/>
                <w:sz w:val="21"/>
                <w:szCs w:val="21"/>
              </w:rPr>
              <w:t>字迹模糊</w:t>
            </w:r>
            <w:r>
              <w:rPr>
                <w:rFonts w:hint="eastAsia" w:ascii="仿宋_GB2312" w:hAnsi="仿宋_GB2312" w:eastAsia="仿宋_GB2312" w:cs="仿宋_GB2312"/>
                <w:color w:val="auto"/>
                <w:spacing w:val="8"/>
                <w:sz w:val="21"/>
                <w:szCs w:val="21"/>
                <w:lang w:val="en-US" w:eastAsia="zh-CN"/>
              </w:rPr>
              <w:t>影响识读</w:t>
            </w:r>
            <w:r>
              <w:rPr>
                <w:rFonts w:hint="eastAsia" w:ascii="仿宋_GB2312" w:hAnsi="仿宋_GB2312" w:eastAsia="仿宋_GB2312" w:cs="仿宋_GB2312"/>
                <w:color w:val="auto"/>
                <w:spacing w:val="8"/>
                <w:sz w:val="21"/>
                <w:szCs w:val="21"/>
              </w:rPr>
              <w:t>，</w:t>
            </w:r>
            <w:r>
              <w:rPr>
                <w:rFonts w:hint="eastAsia" w:ascii="仿宋_GB2312" w:hAnsi="仿宋_GB2312" w:eastAsia="仿宋_GB2312" w:cs="仿宋_GB2312"/>
                <w:color w:val="auto"/>
                <w:spacing w:val="8"/>
                <w:sz w:val="21"/>
                <w:szCs w:val="21"/>
                <w:lang w:val="en-US" w:eastAsia="zh-CN"/>
              </w:rPr>
              <w:t>1</w:t>
            </w:r>
            <w:r>
              <w:rPr>
                <w:rFonts w:hint="eastAsia" w:ascii="仿宋_GB2312" w:hAnsi="仿宋_GB2312" w:eastAsia="仿宋_GB2312" w:cs="仿宋_GB2312"/>
                <w:color w:val="auto"/>
                <w:spacing w:val="8"/>
                <w:sz w:val="21"/>
                <w:szCs w:val="21"/>
              </w:rPr>
              <w:t>处扣2分</w:t>
            </w:r>
            <w:r>
              <w:rPr>
                <w:rFonts w:hint="eastAsia" w:ascii="仿宋_GB2312" w:hAnsi="仿宋_GB2312" w:eastAsia="仿宋_GB2312" w:cs="仿宋_GB2312"/>
                <w:color w:val="auto"/>
                <w:spacing w:val="8"/>
                <w:sz w:val="21"/>
                <w:szCs w:val="21"/>
                <w:lang w:eastAsia="zh-CN"/>
              </w:rPr>
              <w:t>，</w:t>
            </w:r>
            <w:r>
              <w:rPr>
                <w:rFonts w:hint="eastAsia" w:ascii="仿宋_GB2312" w:hAnsi="仿宋_GB2312" w:eastAsia="仿宋_GB2312" w:cs="仿宋_GB2312"/>
                <w:color w:val="auto"/>
                <w:spacing w:val="8"/>
                <w:sz w:val="21"/>
                <w:szCs w:val="21"/>
                <w:lang w:val="en-US" w:eastAsia="zh-CN"/>
              </w:rPr>
              <w:t>最多扣4分</w:t>
            </w:r>
            <w:r>
              <w:rPr>
                <w:rFonts w:hint="eastAsia" w:ascii="仿宋_GB2312" w:hAnsi="仿宋_GB2312" w:eastAsia="仿宋_GB2312" w:cs="仿宋_GB2312"/>
                <w:color w:val="auto"/>
                <w:spacing w:val="8"/>
                <w:sz w:val="21"/>
                <w:szCs w:val="21"/>
                <w:lang w:eastAsia="zh-CN"/>
              </w:rPr>
              <w:t>。</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5" w:beforeAutospacing="0" w:after="0" w:afterAutospacing="0" w:line="240" w:lineRule="auto"/>
              <w:ind w:left="22"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手簿缺项或计算错误</w:t>
            </w:r>
          </w:p>
        </w:tc>
        <w:tc>
          <w:tcPr>
            <w:tcW w:w="3280" w:type="dxa"/>
            <w:tcBorders>
              <w:lef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4" w:beforeAutospacing="0" w:after="0" w:afterAutospacing="0" w:line="240" w:lineRule="auto"/>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pacing w:val="13"/>
                <w:sz w:val="21"/>
                <w:szCs w:val="21"/>
              </w:rPr>
              <w:t>每</w:t>
            </w:r>
            <w:r>
              <w:rPr>
                <w:rFonts w:hint="eastAsia" w:ascii="仿宋_GB2312" w:hAnsi="仿宋_GB2312" w:eastAsia="仿宋_GB2312" w:cs="仿宋_GB2312"/>
                <w:color w:val="auto"/>
                <w:spacing w:val="8"/>
                <w:sz w:val="21"/>
                <w:szCs w:val="21"/>
              </w:rPr>
              <w:t>出现</w:t>
            </w:r>
            <w:r>
              <w:rPr>
                <w:rFonts w:hint="eastAsia" w:ascii="仿宋_GB2312" w:hAnsi="仿宋_GB2312" w:eastAsia="仿宋_GB2312" w:cs="仿宋_GB2312"/>
                <w:color w:val="auto"/>
                <w:spacing w:val="8"/>
                <w:sz w:val="21"/>
                <w:szCs w:val="21"/>
                <w:lang w:val="en-US" w:eastAsia="zh-CN"/>
              </w:rPr>
              <w:t>1</w:t>
            </w:r>
            <w:r>
              <w:rPr>
                <w:rFonts w:hint="eastAsia" w:ascii="仿宋_GB2312" w:hAnsi="仿宋_GB2312" w:eastAsia="仿宋_GB2312" w:cs="仿宋_GB2312"/>
                <w:color w:val="auto"/>
                <w:spacing w:val="8"/>
                <w:sz w:val="21"/>
                <w:szCs w:val="21"/>
              </w:rPr>
              <w:t>次扣1分，</w:t>
            </w:r>
            <w:r>
              <w:rPr>
                <w:rFonts w:hint="eastAsia" w:ascii="仿宋_GB2312" w:hAnsi="仿宋_GB2312" w:eastAsia="仿宋_GB2312" w:cs="仿宋_GB2312"/>
                <w:color w:val="auto"/>
                <w:spacing w:val="8"/>
                <w:sz w:val="21"/>
                <w:szCs w:val="21"/>
                <w:lang w:val="en-US" w:eastAsia="zh-CN"/>
              </w:rPr>
              <w:t>最多扣10分。</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504"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282"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手</w:t>
            </w:r>
            <w:r>
              <w:rPr>
                <w:rFonts w:hint="eastAsia" w:ascii="仿宋_GB2312" w:hAnsi="仿宋_GB2312" w:eastAsia="仿宋_GB2312" w:cs="仿宋_GB2312"/>
                <w:color w:val="auto"/>
                <w:spacing w:val="-5"/>
                <w:sz w:val="21"/>
                <w:szCs w:val="21"/>
              </w:rPr>
              <w:t>簿划改</w:t>
            </w:r>
          </w:p>
        </w:tc>
        <w:tc>
          <w:tcPr>
            <w:tcW w:w="3280" w:type="dxa"/>
            <w:tcBorders>
              <w:lef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26" w:beforeAutospacing="0" w:after="0" w:afterAutospacing="0" w:line="240" w:lineRule="auto"/>
              <w:ind w:left="0" w:right="22" w:firstLine="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4"/>
                <w:sz w:val="21"/>
                <w:szCs w:val="21"/>
              </w:rPr>
              <w:t>非单</w:t>
            </w:r>
            <w:r>
              <w:rPr>
                <w:rFonts w:hint="eastAsia" w:ascii="仿宋_GB2312" w:hAnsi="仿宋_GB2312" w:eastAsia="仿宋_GB2312" w:cs="仿宋_GB2312"/>
                <w:color w:val="auto"/>
                <w:spacing w:val="7"/>
                <w:sz w:val="21"/>
                <w:szCs w:val="21"/>
              </w:rPr>
              <w:t>线或者不用尺子的划线，1处扣1</w:t>
            </w:r>
            <w:r>
              <w:rPr>
                <w:rFonts w:hint="eastAsia" w:ascii="仿宋_GB2312" w:hAnsi="仿宋_GB2312" w:eastAsia="仿宋_GB2312" w:cs="仿宋_GB2312"/>
                <w:color w:val="auto"/>
                <w:spacing w:val="8"/>
                <w:sz w:val="21"/>
                <w:szCs w:val="21"/>
              </w:rPr>
              <w:t>分，</w:t>
            </w:r>
            <w:r>
              <w:rPr>
                <w:rFonts w:hint="eastAsia" w:ascii="仿宋_GB2312" w:hAnsi="仿宋_GB2312" w:eastAsia="仿宋_GB2312" w:cs="仿宋_GB2312"/>
                <w:color w:val="auto"/>
                <w:spacing w:val="8"/>
                <w:sz w:val="21"/>
                <w:szCs w:val="21"/>
                <w:lang w:val="en-US" w:eastAsia="zh-CN"/>
              </w:rPr>
              <w:t>最多扣4分</w:t>
            </w:r>
            <w:r>
              <w:rPr>
                <w:rFonts w:hint="eastAsia" w:ascii="仿宋_GB2312" w:hAnsi="仿宋_GB2312" w:eastAsia="仿宋_GB2312" w:cs="仿宋_GB2312"/>
                <w:color w:val="auto"/>
                <w:spacing w:val="8"/>
                <w:sz w:val="21"/>
                <w:szCs w:val="21"/>
                <w:lang w:eastAsia="zh-CN"/>
              </w:rPr>
              <w:t>。</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4" w:beforeAutospacing="0" w:after="0" w:afterAutospacing="0" w:line="240" w:lineRule="auto"/>
              <w:ind w:left="156"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同一位置划改超过</w:t>
            </w:r>
            <w:r>
              <w:rPr>
                <w:rFonts w:hint="eastAsia" w:ascii="仿宋_GB2312" w:hAnsi="仿宋_GB2312" w:eastAsia="仿宋_GB2312" w:cs="仿宋_GB2312"/>
                <w:color w:val="auto"/>
                <w:sz w:val="21"/>
                <w:szCs w:val="21"/>
              </w:rPr>
              <w:t>1次</w:t>
            </w:r>
          </w:p>
        </w:tc>
        <w:tc>
          <w:tcPr>
            <w:tcW w:w="3280" w:type="dxa"/>
            <w:tcBorders>
              <w:lef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3" w:beforeAutospacing="0" w:after="0" w:afterAutospacing="0" w:line="240" w:lineRule="auto"/>
              <w:ind w:left="0" w:right="0"/>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9"/>
                <w:sz w:val="21"/>
                <w:szCs w:val="21"/>
              </w:rPr>
              <w:t>违</w:t>
            </w:r>
            <w:r>
              <w:rPr>
                <w:rFonts w:hint="eastAsia" w:ascii="仿宋_GB2312" w:hAnsi="仿宋_GB2312" w:eastAsia="仿宋_GB2312" w:cs="仿宋_GB2312"/>
                <w:color w:val="auto"/>
                <w:spacing w:val="6"/>
                <w:sz w:val="21"/>
                <w:szCs w:val="21"/>
              </w:rPr>
              <w:t>规1处扣1分</w:t>
            </w:r>
            <w:r>
              <w:rPr>
                <w:rFonts w:hint="eastAsia" w:ascii="仿宋_GB2312" w:hAnsi="仿宋_GB2312" w:eastAsia="仿宋_GB2312" w:cs="仿宋_GB2312"/>
                <w:color w:val="auto"/>
                <w:spacing w:val="6"/>
                <w:sz w:val="21"/>
                <w:szCs w:val="21"/>
                <w:lang w:eastAsia="zh-CN"/>
              </w:rPr>
              <w:t>，</w:t>
            </w:r>
            <w:r>
              <w:rPr>
                <w:rFonts w:hint="eastAsia" w:ascii="仿宋_GB2312" w:hAnsi="仿宋_GB2312" w:eastAsia="仿宋_GB2312" w:cs="仿宋_GB2312"/>
                <w:color w:val="auto"/>
                <w:spacing w:val="8"/>
                <w:sz w:val="21"/>
                <w:szCs w:val="21"/>
                <w:lang w:val="en-US" w:eastAsia="zh-CN"/>
              </w:rPr>
              <w:t>最多扣4分</w:t>
            </w:r>
            <w:r>
              <w:rPr>
                <w:rFonts w:hint="eastAsia" w:ascii="仿宋_GB2312" w:hAnsi="仿宋_GB2312" w:eastAsia="仿宋_GB2312" w:cs="仿宋_GB2312"/>
                <w:color w:val="auto"/>
                <w:spacing w:val="8"/>
                <w:sz w:val="21"/>
                <w:szCs w:val="21"/>
                <w:lang w:eastAsia="zh-CN"/>
              </w:rPr>
              <w:t>。</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4" w:beforeAutospacing="0" w:after="0" w:afterAutospacing="0" w:line="240" w:lineRule="auto"/>
              <w:ind w:left="79"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
                <w:sz w:val="21"/>
                <w:szCs w:val="21"/>
              </w:rPr>
              <w:t>划改后不注原因或不规范</w:t>
            </w:r>
          </w:p>
        </w:tc>
        <w:tc>
          <w:tcPr>
            <w:tcW w:w="3280" w:type="dxa"/>
            <w:tcBorders>
              <w:left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4" w:beforeAutospacing="0" w:after="0" w:afterAutospacing="0" w:line="240" w:lineRule="auto"/>
              <w:ind w:left="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2"/>
                <w:sz w:val="21"/>
                <w:szCs w:val="21"/>
              </w:rPr>
              <w:t>违</w:t>
            </w:r>
            <w:r>
              <w:rPr>
                <w:rFonts w:hint="eastAsia" w:ascii="仿宋_GB2312" w:hAnsi="仿宋_GB2312" w:eastAsia="仿宋_GB2312" w:cs="仿宋_GB2312"/>
                <w:color w:val="auto"/>
                <w:spacing w:val="7"/>
                <w:sz w:val="21"/>
                <w:szCs w:val="21"/>
              </w:rPr>
              <w:t>规1处扣1分，</w:t>
            </w:r>
            <w:r>
              <w:rPr>
                <w:rFonts w:hint="eastAsia" w:ascii="仿宋_GB2312" w:hAnsi="仿宋_GB2312" w:eastAsia="仿宋_GB2312" w:cs="仿宋_GB2312"/>
                <w:color w:val="auto"/>
                <w:spacing w:val="8"/>
                <w:sz w:val="21"/>
                <w:szCs w:val="21"/>
                <w:lang w:val="en-US" w:eastAsia="zh-CN"/>
              </w:rPr>
              <w:t>最多扣2分</w:t>
            </w:r>
            <w:r>
              <w:rPr>
                <w:rFonts w:hint="eastAsia" w:ascii="仿宋_GB2312" w:hAnsi="仿宋_GB2312" w:eastAsia="仿宋_GB2312" w:cs="仿宋_GB2312"/>
                <w:color w:val="auto"/>
                <w:spacing w:val="8"/>
                <w:sz w:val="21"/>
                <w:szCs w:val="21"/>
                <w:lang w:eastAsia="zh-CN"/>
              </w:rPr>
              <w:t>。</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4" w:type="dxa"/>
            <w:vMerge w:val="restart"/>
            <w:tcBorders>
              <w:top w:val="single" w:color="auto" w:sz="4" w:space="0"/>
              <w:bottom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75" w:beforeAutospacing="0" w:after="0" w:afterAutospacing="0" w:line="240" w:lineRule="auto"/>
              <w:ind w:left="0" w:right="18" w:firstLine="0"/>
              <w:jc w:val="center"/>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13"/>
                <w:sz w:val="21"/>
                <w:szCs w:val="21"/>
              </w:rPr>
              <w:t>内</w:t>
            </w:r>
            <w:r>
              <w:rPr>
                <w:rFonts w:hint="eastAsia" w:ascii="仿宋_GB2312" w:hAnsi="仿宋_GB2312" w:eastAsia="仿宋_GB2312" w:cs="仿宋_GB2312"/>
                <w:color w:val="auto"/>
                <w:spacing w:val="-11"/>
                <w:sz w:val="21"/>
                <w:szCs w:val="21"/>
              </w:rPr>
              <w:t>业</w:t>
            </w:r>
            <w:r>
              <w:rPr>
                <w:rFonts w:hint="eastAsia" w:ascii="仿宋_GB2312" w:hAnsi="仿宋_GB2312" w:eastAsia="仿宋_GB2312" w:cs="仿宋_GB2312"/>
                <w:color w:val="auto"/>
                <w:spacing w:val="2"/>
                <w:sz w:val="21"/>
                <w:szCs w:val="21"/>
              </w:rPr>
              <w:t>计算</w:t>
            </w:r>
          </w:p>
        </w:tc>
        <w:tc>
          <w:tcPr>
            <w:tcW w:w="3620" w:type="dxa"/>
            <w:tcBorders>
              <w:top w:val="single" w:color="auto" w:sz="4" w:space="0"/>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55" w:beforeAutospacing="0" w:after="0" w:afterAutospacing="0" w:line="240" w:lineRule="auto"/>
              <w:ind w:left="196"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9"/>
                <w:sz w:val="21"/>
                <w:szCs w:val="21"/>
              </w:rPr>
              <w:t>方位角闭合差或相对闭合差限差</w:t>
            </w:r>
          </w:p>
        </w:tc>
        <w:tc>
          <w:tcPr>
            <w:tcW w:w="328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55" w:beforeAutospacing="0" w:after="0" w:afterAutospacing="0" w:line="240" w:lineRule="auto"/>
              <w:ind w:left="1831"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8"/>
                <w:sz w:val="21"/>
                <w:szCs w:val="21"/>
              </w:rPr>
              <w:t>超</w:t>
            </w:r>
            <w:r>
              <w:rPr>
                <w:rFonts w:hint="eastAsia" w:ascii="仿宋_GB2312" w:hAnsi="仿宋_GB2312" w:eastAsia="仿宋_GB2312" w:cs="仿宋_GB2312"/>
                <w:color w:val="auto"/>
                <w:spacing w:val="7"/>
                <w:sz w:val="21"/>
                <w:szCs w:val="21"/>
              </w:rPr>
              <w:t>限</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55"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sz w:val="21"/>
                <w:szCs w:val="21"/>
              </w:rPr>
              <w:t>二</w:t>
            </w:r>
            <w:r>
              <w:rPr>
                <w:rFonts w:hint="eastAsia" w:ascii="仿宋_GB2312" w:hAnsi="仿宋_GB2312" w:eastAsia="仿宋_GB2312" w:cs="仿宋_GB2312"/>
                <w:color w:val="auto"/>
                <w:spacing w:val="-1"/>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04" w:type="dxa"/>
            <w:vMerge w:val="continue"/>
            <w:tcBorders>
              <w:top w:val="nil"/>
              <w:bottom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vMerge w:val="restart"/>
            <w:tcBorders>
              <w:bottom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75" w:beforeAutospacing="0" w:after="0" w:afterAutospacing="0" w:line="240" w:lineRule="auto"/>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5"/>
                <w:sz w:val="21"/>
                <w:szCs w:val="21"/>
              </w:rPr>
              <w:t>平</w:t>
            </w:r>
            <w:r>
              <w:rPr>
                <w:rFonts w:hint="eastAsia" w:ascii="仿宋_GB2312" w:hAnsi="仿宋_GB2312" w:eastAsia="仿宋_GB2312" w:cs="仿宋_GB2312"/>
                <w:color w:val="auto"/>
                <w:spacing w:val="-4"/>
                <w:sz w:val="21"/>
                <w:szCs w:val="21"/>
              </w:rPr>
              <w:t>差计算(20分)</w:t>
            </w:r>
          </w:p>
        </w:tc>
        <w:tc>
          <w:tcPr>
            <w:tcW w:w="328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31" w:beforeAutospacing="0" w:after="0" w:afterAutospacing="0" w:line="240" w:lineRule="auto"/>
              <w:ind w:left="0" w:right="22" w:firstLine="0"/>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12"/>
                <w:sz w:val="21"/>
                <w:szCs w:val="21"/>
                <w:lang w:val="en-US" w:eastAsia="zh-CN"/>
              </w:rPr>
              <w:t>1</w:t>
            </w:r>
            <w:r>
              <w:rPr>
                <w:rFonts w:hint="eastAsia" w:ascii="仿宋_GB2312" w:hAnsi="仿宋_GB2312" w:eastAsia="仿宋_GB2312" w:cs="仿宋_GB2312"/>
                <w:color w:val="auto"/>
                <w:spacing w:val="12"/>
                <w:sz w:val="21"/>
                <w:szCs w:val="21"/>
              </w:rPr>
              <w:t>处</w:t>
            </w:r>
            <w:r>
              <w:rPr>
                <w:rFonts w:hint="eastAsia" w:ascii="仿宋_GB2312" w:hAnsi="仿宋_GB2312" w:eastAsia="仿宋_GB2312" w:cs="仿宋_GB2312"/>
                <w:color w:val="auto"/>
                <w:spacing w:val="7"/>
                <w:sz w:val="21"/>
                <w:szCs w:val="21"/>
              </w:rPr>
              <w:t>计算错误扣0.5</w:t>
            </w:r>
            <w:r>
              <w:rPr>
                <w:rFonts w:hint="eastAsia" w:ascii="仿宋_GB2312" w:hAnsi="仿宋_GB2312" w:eastAsia="仿宋_GB2312" w:cs="仿宋_GB2312"/>
                <w:color w:val="auto"/>
                <w:sz w:val="21"/>
                <w:szCs w:val="21"/>
              </w:rPr>
              <w:t>n</w:t>
            </w:r>
            <w:r>
              <w:rPr>
                <w:rFonts w:hint="eastAsia" w:ascii="仿宋_GB2312" w:hAnsi="仿宋_GB2312" w:eastAsia="仿宋_GB2312" w:cs="仿宋_GB2312"/>
                <w:color w:val="auto"/>
                <w:spacing w:val="7"/>
                <w:sz w:val="21"/>
                <w:szCs w:val="21"/>
              </w:rPr>
              <w:t>分，</w:t>
            </w:r>
            <w:r>
              <w:rPr>
                <w:rFonts w:hint="eastAsia" w:ascii="仿宋_GB2312" w:hAnsi="仿宋_GB2312" w:eastAsia="仿宋_GB2312" w:cs="仿宋_GB2312"/>
                <w:color w:val="auto"/>
                <w:sz w:val="21"/>
                <w:szCs w:val="21"/>
              </w:rPr>
              <w:t>n</w:t>
            </w:r>
            <w:r>
              <w:rPr>
                <w:rFonts w:hint="eastAsia" w:ascii="仿宋_GB2312" w:hAnsi="仿宋_GB2312" w:eastAsia="仿宋_GB2312" w:cs="仿宋_GB2312"/>
                <w:color w:val="auto"/>
                <w:spacing w:val="7"/>
                <w:sz w:val="21"/>
                <w:szCs w:val="21"/>
              </w:rPr>
              <w:t>为影响后</w:t>
            </w:r>
            <w:r>
              <w:rPr>
                <w:rFonts w:hint="eastAsia" w:ascii="仿宋_GB2312" w:hAnsi="仿宋_GB2312" w:eastAsia="仿宋_GB2312" w:cs="仿宋_GB2312"/>
                <w:color w:val="auto"/>
                <w:spacing w:val="11"/>
                <w:sz w:val="21"/>
                <w:szCs w:val="21"/>
              </w:rPr>
              <w:t>续</w:t>
            </w:r>
            <w:r>
              <w:rPr>
                <w:rFonts w:hint="eastAsia" w:ascii="仿宋_GB2312" w:hAnsi="仿宋_GB2312" w:eastAsia="仿宋_GB2312" w:cs="仿宋_GB2312"/>
                <w:color w:val="auto"/>
                <w:spacing w:val="7"/>
                <w:sz w:val="21"/>
                <w:szCs w:val="21"/>
              </w:rPr>
              <w:t>计算的项目数</w:t>
            </w:r>
            <w:r>
              <w:rPr>
                <w:rFonts w:hint="eastAsia" w:ascii="仿宋_GB2312" w:hAnsi="仿宋_GB2312" w:eastAsia="仿宋_GB2312" w:cs="仿宋_GB2312"/>
                <w:color w:val="auto"/>
                <w:spacing w:val="7"/>
                <w:sz w:val="21"/>
                <w:szCs w:val="21"/>
                <w:lang w:eastAsia="zh-CN"/>
              </w:rPr>
              <w:t>。</w:t>
            </w:r>
          </w:p>
        </w:tc>
        <w:tc>
          <w:tcPr>
            <w:tcW w:w="1144" w:type="dxa"/>
            <w:vMerge w:val="restart"/>
            <w:tcBorders>
              <w:bottom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04" w:type="dxa"/>
            <w:vMerge w:val="continue"/>
            <w:tcBorders>
              <w:top w:val="nil"/>
              <w:bottom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vMerge w:val="continue"/>
            <w:tcBorders>
              <w:top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28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40" w:beforeAutospacing="0" w:after="0" w:afterAutospacing="0" w:line="240" w:lineRule="auto"/>
              <w:ind w:left="0" w:right="22" w:firstLine="0"/>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16"/>
                <w:sz w:val="21"/>
                <w:szCs w:val="21"/>
              </w:rPr>
              <w:t>全</w:t>
            </w:r>
            <w:r>
              <w:rPr>
                <w:rFonts w:hint="eastAsia" w:ascii="仿宋_GB2312" w:hAnsi="仿宋_GB2312" w:eastAsia="仿宋_GB2312" w:cs="仿宋_GB2312"/>
                <w:color w:val="auto"/>
                <w:spacing w:val="9"/>
                <w:sz w:val="21"/>
                <w:szCs w:val="21"/>
              </w:rPr>
              <w:t>部</w:t>
            </w:r>
            <w:r>
              <w:rPr>
                <w:rFonts w:hint="eastAsia" w:ascii="仿宋_GB2312" w:hAnsi="仿宋_GB2312" w:eastAsia="仿宋_GB2312" w:cs="仿宋_GB2312"/>
                <w:color w:val="auto"/>
                <w:spacing w:val="8"/>
                <w:sz w:val="21"/>
                <w:szCs w:val="21"/>
              </w:rPr>
              <w:t>未计算扣20分；只计算方位角闭</w:t>
            </w:r>
            <w:r>
              <w:rPr>
                <w:rFonts w:hint="eastAsia" w:ascii="仿宋_GB2312" w:hAnsi="仿宋_GB2312" w:eastAsia="仿宋_GB2312" w:cs="仿宋_GB2312"/>
                <w:color w:val="auto"/>
                <w:spacing w:val="7"/>
                <w:sz w:val="21"/>
                <w:szCs w:val="21"/>
              </w:rPr>
              <w:t>合</w:t>
            </w:r>
            <w:r>
              <w:rPr>
                <w:rFonts w:hint="eastAsia" w:ascii="仿宋_GB2312" w:hAnsi="仿宋_GB2312" w:eastAsia="仿宋_GB2312" w:cs="仿宋_GB2312"/>
                <w:color w:val="auto"/>
                <w:spacing w:val="6"/>
                <w:sz w:val="21"/>
                <w:szCs w:val="21"/>
              </w:rPr>
              <w:t>差扣15分</w:t>
            </w:r>
            <w:r>
              <w:rPr>
                <w:rFonts w:hint="eastAsia" w:ascii="仿宋_GB2312" w:hAnsi="仿宋_GB2312" w:eastAsia="仿宋_GB2312" w:cs="仿宋_GB2312"/>
                <w:color w:val="auto"/>
                <w:spacing w:val="6"/>
                <w:sz w:val="21"/>
                <w:szCs w:val="21"/>
                <w:lang w:eastAsia="zh-CN"/>
              </w:rPr>
              <w:t>；</w:t>
            </w:r>
          </w:p>
        </w:tc>
        <w:tc>
          <w:tcPr>
            <w:tcW w:w="1144" w:type="dxa"/>
            <w:vMerge w:val="continue"/>
            <w:tcBorders>
              <w:top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504" w:type="dxa"/>
            <w:vMerge w:val="continue"/>
            <w:tcBorders>
              <w:top w:val="nil"/>
              <w:bottom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252" w:beforeAutospacing="0" w:after="0" w:afterAutospacing="0" w:line="240" w:lineRule="auto"/>
              <w:ind w:left="923"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10"/>
                <w:sz w:val="21"/>
                <w:szCs w:val="21"/>
              </w:rPr>
              <w:t>坐</w:t>
            </w:r>
            <w:r>
              <w:rPr>
                <w:rFonts w:hint="eastAsia" w:ascii="仿宋_GB2312" w:hAnsi="仿宋_GB2312" w:eastAsia="仿宋_GB2312" w:cs="仿宋_GB2312"/>
                <w:color w:val="auto"/>
                <w:spacing w:val="-6"/>
                <w:sz w:val="21"/>
                <w:szCs w:val="21"/>
              </w:rPr>
              <w:t>标</w:t>
            </w:r>
            <w:r>
              <w:rPr>
                <w:rFonts w:hint="eastAsia" w:ascii="仿宋_GB2312" w:hAnsi="仿宋_GB2312" w:eastAsia="仿宋_GB2312" w:cs="仿宋_GB2312"/>
                <w:color w:val="auto"/>
                <w:spacing w:val="-5"/>
                <w:sz w:val="21"/>
                <w:szCs w:val="21"/>
              </w:rPr>
              <w:t>检查(6分)</w:t>
            </w:r>
          </w:p>
        </w:tc>
        <w:tc>
          <w:tcPr>
            <w:tcW w:w="328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97" w:beforeAutospacing="0" w:after="0" w:afterAutospacing="0" w:line="240" w:lineRule="auto"/>
              <w:ind w:left="0" w:right="82" w:firstLine="0"/>
              <w:jc w:val="left"/>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14"/>
                <w:sz w:val="21"/>
                <w:szCs w:val="21"/>
              </w:rPr>
              <w:t>与</w:t>
            </w:r>
            <w:r>
              <w:rPr>
                <w:rFonts w:hint="eastAsia" w:ascii="仿宋_GB2312" w:hAnsi="仿宋_GB2312" w:eastAsia="仿宋_GB2312" w:cs="仿宋_GB2312"/>
                <w:color w:val="auto"/>
                <w:spacing w:val="8"/>
                <w:sz w:val="21"/>
                <w:szCs w:val="21"/>
              </w:rPr>
              <w:t>标准值比较超过</w:t>
            </w:r>
            <w:r>
              <w:rPr>
                <w:rFonts w:hint="eastAsia" w:ascii="仿宋_GB2312" w:hAnsi="仿宋_GB2312" w:eastAsia="仿宋_GB2312" w:cs="仿宋_GB2312"/>
                <w:color w:val="auto"/>
                <w:spacing w:val="8"/>
                <w:sz w:val="21"/>
                <w:szCs w:val="21"/>
                <w:lang w:val="en-US" w:eastAsia="zh-CN"/>
              </w:rPr>
              <w:t>±</w:t>
            </w:r>
            <w:r>
              <w:rPr>
                <w:rFonts w:hint="eastAsia" w:ascii="仿宋_GB2312" w:hAnsi="仿宋_GB2312" w:eastAsia="仿宋_GB2312" w:cs="仿宋_GB2312"/>
                <w:color w:val="auto"/>
                <w:spacing w:val="8"/>
                <w:sz w:val="21"/>
                <w:szCs w:val="21"/>
              </w:rPr>
              <w:t>5</w:t>
            </w:r>
            <w:r>
              <w:rPr>
                <w:rFonts w:hint="eastAsia" w:ascii="仿宋_GB2312" w:hAnsi="仿宋_GB2312" w:eastAsia="仿宋_GB2312" w:cs="仿宋_GB2312"/>
                <w:color w:val="auto"/>
                <w:sz w:val="21"/>
                <w:szCs w:val="21"/>
              </w:rPr>
              <w:t>cm</w:t>
            </w:r>
            <w:r>
              <w:rPr>
                <w:rFonts w:hint="eastAsia" w:ascii="仿宋_GB2312" w:hAnsi="仿宋_GB2312" w:eastAsia="仿宋_GB2312" w:cs="仿宋_GB2312"/>
                <w:color w:val="auto"/>
                <w:spacing w:val="8"/>
                <w:sz w:val="21"/>
                <w:szCs w:val="21"/>
              </w:rPr>
              <w:t>为超限，每超</w:t>
            </w:r>
            <w:r>
              <w:rPr>
                <w:rFonts w:hint="eastAsia" w:ascii="仿宋_GB2312" w:hAnsi="仿宋_GB2312" w:eastAsia="仿宋_GB2312" w:cs="仿宋_GB2312"/>
                <w:color w:val="auto"/>
                <w:spacing w:val="6"/>
                <w:sz w:val="21"/>
                <w:szCs w:val="21"/>
              </w:rPr>
              <w:t>限</w:t>
            </w:r>
            <w:r>
              <w:rPr>
                <w:rFonts w:hint="eastAsia" w:ascii="仿宋_GB2312" w:hAnsi="仿宋_GB2312" w:eastAsia="仿宋_GB2312" w:cs="仿宋_GB2312"/>
                <w:color w:val="auto"/>
                <w:spacing w:val="6"/>
                <w:sz w:val="21"/>
                <w:szCs w:val="21"/>
                <w:lang w:val="en-US" w:eastAsia="zh-CN"/>
              </w:rPr>
              <w:t>1</w:t>
            </w:r>
            <w:r>
              <w:rPr>
                <w:rFonts w:hint="eastAsia" w:ascii="仿宋_GB2312" w:hAnsi="仿宋_GB2312" w:eastAsia="仿宋_GB2312" w:cs="仿宋_GB2312"/>
                <w:color w:val="auto"/>
                <w:spacing w:val="4"/>
                <w:sz w:val="21"/>
                <w:szCs w:val="21"/>
                <w:lang w:val="en-US" w:eastAsia="zh-CN"/>
              </w:rPr>
              <w:t>个</w:t>
            </w:r>
            <w:r>
              <w:rPr>
                <w:rFonts w:hint="eastAsia" w:ascii="仿宋_GB2312" w:hAnsi="仿宋_GB2312" w:eastAsia="仿宋_GB2312" w:cs="仿宋_GB2312"/>
                <w:color w:val="auto"/>
                <w:spacing w:val="3"/>
                <w:sz w:val="21"/>
                <w:szCs w:val="21"/>
              </w:rPr>
              <w:t>点扣3分</w:t>
            </w:r>
            <w:r>
              <w:rPr>
                <w:rFonts w:hint="eastAsia" w:ascii="仿宋_GB2312" w:hAnsi="仿宋_GB2312" w:eastAsia="仿宋_GB2312" w:cs="仿宋_GB2312"/>
                <w:color w:val="auto"/>
                <w:spacing w:val="3"/>
                <w:sz w:val="21"/>
                <w:szCs w:val="21"/>
                <w:lang w:eastAsia="zh-CN"/>
              </w:rPr>
              <w:t>。</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504" w:type="dxa"/>
            <w:vMerge w:val="continue"/>
            <w:tcBorders>
              <w:top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c>
          <w:tcPr>
            <w:tcW w:w="362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266" w:beforeAutospacing="0" w:after="0" w:afterAutospacing="0" w:line="240" w:lineRule="auto"/>
              <w:ind w:left="797"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6"/>
                <w:sz w:val="21"/>
                <w:szCs w:val="21"/>
              </w:rPr>
              <w:t>计算表</w:t>
            </w:r>
            <w:r>
              <w:rPr>
                <w:rFonts w:hint="eastAsia" w:ascii="仿宋_GB2312" w:hAnsi="仿宋_GB2312" w:eastAsia="仿宋_GB2312" w:cs="仿宋_GB2312"/>
                <w:color w:val="auto"/>
                <w:spacing w:val="-4"/>
                <w:sz w:val="21"/>
                <w:szCs w:val="21"/>
              </w:rPr>
              <w:t>整</w:t>
            </w:r>
            <w:r>
              <w:rPr>
                <w:rFonts w:hint="eastAsia" w:ascii="仿宋_GB2312" w:hAnsi="仿宋_GB2312" w:eastAsia="仿宋_GB2312" w:cs="仿宋_GB2312"/>
                <w:color w:val="auto"/>
                <w:spacing w:val="-3"/>
                <w:sz w:val="21"/>
                <w:szCs w:val="21"/>
              </w:rPr>
              <w:t>洁</w:t>
            </w:r>
          </w:p>
        </w:tc>
        <w:tc>
          <w:tcPr>
            <w:tcW w:w="3280"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10" w:beforeAutospacing="0" w:after="0" w:afterAutospacing="0" w:line="240" w:lineRule="auto"/>
              <w:ind w:left="0" w:right="22"/>
              <w:jc w:val="both"/>
              <w:textAlignment w:val="auto"/>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14"/>
                <w:sz w:val="21"/>
                <w:szCs w:val="21"/>
              </w:rPr>
              <w:t>每</w:t>
            </w:r>
            <w:r>
              <w:rPr>
                <w:rFonts w:hint="eastAsia" w:ascii="仿宋_GB2312" w:hAnsi="仿宋_GB2312" w:eastAsia="仿宋_GB2312" w:cs="仿宋_GB2312"/>
                <w:color w:val="auto"/>
                <w:spacing w:val="7"/>
                <w:sz w:val="21"/>
                <w:szCs w:val="21"/>
              </w:rPr>
              <w:t>1处非正常污迹扣0.5分，</w:t>
            </w:r>
            <w:r>
              <w:rPr>
                <w:rFonts w:hint="eastAsia" w:ascii="仿宋_GB2312" w:hAnsi="仿宋_GB2312" w:eastAsia="仿宋_GB2312" w:cs="仿宋_GB2312"/>
                <w:color w:val="auto"/>
                <w:spacing w:val="8"/>
                <w:sz w:val="21"/>
                <w:szCs w:val="21"/>
                <w:lang w:val="en-US" w:eastAsia="zh-CN"/>
              </w:rPr>
              <w:t>最多扣2分</w:t>
            </w:r>
            <w:r>
              <w:rPr>
                <w:rFonts w:hint="eastAsia" w:ascii="仿宋_GB2312" w:hAnsi="仿宋_GB2312" w:eastAsia="仿宋_GB2312" w:cs="仿宋_GB2312"/>
                <w:color w:val="auto"/>
                <w:spacing w:val="8"/>
                <w:sz w:val="21"/>
                <w:szCs w:val="21"/>
                <w:lang w:eastAsia="zh-CN"/>
              </w:rPr>
              <w:t>。</w:t>
            </w:r>
          </w:p>
        </w:tc>
        <w:tc>
          <w:tcPr>
            <w:tcW w:w="1144"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4124" w:type="dxa"/>
            <w:gridSpan w:val="2"/>
            <w:vAlign w:val="top"/>
          </w:tcPr>
          <w:p>
            <w:pPr>
              <w:keepNext w:val="0"/>
              <w:keepLines w:val="0"/>
              <w:pageBreakBefore w:val="0"/>
              <w:widowControl w:val="0"/>
              <w:suppressLineNumbers w:val="0"/>
              <w:kinsoku/>
              <w:wordWrap/>
              <w:overflowPunct/>
              <w:topLinePunct w:val="0"/>
              <w:autoSpaceDE/>
              <w:autoSpaceDN/>
              <w:bidi w:val="0"/>
              <w:adjustRightInd/>
              <w:snapToGrid/>
              <w:spacing w:before="157" w:beforeAutospacing="0" w:after="0" w:afterAutospacing="0" w:line="240" w:lineRule="auto"/>
              <w:ind w:left="1656"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7"/>
                <w:sz w:val="21"/>
                <w:szCs w:val="21"/>
              </w:rPr>
              <w:t>合计扣</w:t>
            </w:r>
            <w:r>
              <w:rPr>
                <w:rFonts w:hint="eastAsia" w:ascii="仿宋_GB2312" w:hAnsi="仿宋_GB2312" w:eastAsia="仿宋_GB2312" w:cs="仿宋_GB2312"/>
                <w:color w:val="auto"/>
                <w:spacing w:val="6"/>
                <w:sz w:val="21"/>
                <w:szCs w:val="21"/>
              </w:rPr>
              <w:t>分</w:t>
            </w:r>
          </w:p>
        </w:tc>
        <w:tc>
          <w:tcPr>
            <w:tcW w:w="4424" w:type="dxa"/>
            <w:gridSpan w:val="2"/>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sz w:val="21"/>
                <w:szCs w:val="21"/>
              </w:rPr>
            </w:pPr>
          </w:p>
        </w:tc>
      </w:tr>
    </w:tbl>
    <w:p>
      <w:pPr>
        <w:spacing w:before="0" w:line="360" w:lineRule="auto"/>
        <w:ind w:left="0" w:firstLine="528" w:firstLineChars="200"/>
        <w:rPr>
          <w:rFonts w:hint="eastAsia" w:ascii="仿宋_GB2312" w:hAnsi="仿宋_GB2312" w:eastAsia="仿宋_GB2312" w:cs="仿宋_GB2312"/>
          <w:b/>
          <w:bCs/>
          <w:color w:val="auto"/>
          <w:spacing w:val="-7"/>
          <w:sz w:val="28"/>
          <w:szCs w:val="28"/>
          <w:lang w:eastAsia="zh-CN"/>
        </w:rPr>
      </w:pPr>
      <w:r>
        <w:rPr>
          <w:rFonts w:hint="eastAsia" w:ascii="仿宋_GB2312" w:hAnsi="仿宋_GB2312" w:eastAsia="仿宋_GB2312" w:cs="仿宋_GB2312"/>
          <w:b/>
          <w:bCs/>
          <w:color w:val="auto"/>
          <w:spacing w:val="-7"/>
          <w:sz w:val="28"/>
          <w:szCs w:val="28"/>
          <w:lang w:eastAsia="zh-CN"/>
        </w:rPr>
        <w:t>（3）数字测图成果质量成绩评分标准</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36"/>
        </w:rPr>
      </w:pPr>
      <w:r>
        <w:rPr>
          <w:rFonts w:hint="eastAsia" w:ascii="仿宋_GB2312" w:hAnsi="仿宋_GB2312" w:eastAsia="仿宋_GB2312" w:cs="仿宋_GB2312"/>
          <w:color w:val="auto"/>
          <w:sz w:val="28"/>
          <w:szCs w:val="36"/>
        </w:rPr>
        <w:t>成果质量成绩主要从参赛队的仪器操作、测图精度和地形图编绘等方面考虑，包括：</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1)取消资格</w:t>
      </w:r>
    </w:p>
    <w:p>
      <w:pPr>
        <w:spacing w:before="0" w:line="360" w:lineRule="auto"/>
        <w:ind w:left="0" w:firstLine="556" w:firstLineChars="200"/>
        <w:rPr>
          <w:rFonts w:hint="eastAsia" w:ascii="仿宋_GB2312" w:hAnsi="仿宋_GB2312" w:eastAsia="仿宋_GB2312" w:cs="仿宋_GB2312"/>
          <w:color w:val="auto"/>
          <w:sz w:val="28"/>
          <w:szCs w:val="36"/>
        </w:rPr>
      </w:pPr>
      <w:r>
        <w:rPr>
          <w:rFonts w:hint="eastAsia" w:ascii="仿宋_GB2312" w:hAnsi="仿宋_GB2312" w:eastAsia="仿宋_GB2312" w:cs="仿宋_GB2312"/>
          <w:color w:val="auto"/>
          <w:spacing w:val="0"/>
          <w:sz w:val="28"/>
          <w:szCs w:val="36"/>
          <w:lang w:val="en-US" w:eastAsia="zh-CN"/>
        </w:rPr>
        <w:t>出现</w:t>
      </w:r>
      <w:r>
        <w:rPr>
          <w:rFonts w:hint="eastAsia" w:ascii="仿宋_GB2312" w:hAnsi="仿宋_GB2312" w:eastAsia="仿宋_GB2312" w:cs="仿宋_GB2312"/>
          <w:color w:val="auto"/>
          <w:spacing w:val="0"/>
          <w:sz w:val="28"/>
          <w:szCs w:val="36"/>
        </w:rPr>
        <w:t>下列情况之一取消</w:t>
      </w:r>
      <w:r>
        <w:rPr>
          <w:rFonts w:hint="eastAsia" w:ascii="仿宋_GB2312" w:hAnsi="仿宋_GB2312" w:eastAsia="仿宋_GB2312" w:cs="仿宋_GB2312"/>
          <w:color w:val="auto"/>
          <w:spacing w:val="0"/>
          <w:sz w:val="28"/>
          <w:szCs w:val="36"/>
          <w:lang w:val="en-US" w:eastAsia="zh-CN"/>
        </w:rPr>
        <w:t>本任务竞赛</w:t>
      </w:r>
      <w:r>
        <w:rPr>
          <w:rFonts w:hint="eastAsia" w:ascii="仿宋_GB2312" w:hAnsi="仿宋_GB2312" w:eastAsia="仿宋_GB2312" w:cs="仿宋_GB2312"/>
          <w:color w:val="auto"/>
          <w:spacing w:val="0"/>
          <w:sz w:val="28"/>
          <w:szCs w:val="36"/>
        </w:rPr>
        <w:t>资格</w:t>
      </w:r>
      <w:r>
        <w:rPr>
          <w:rFonts w:hint="eastAsia" w:ascii="仿宋_GB2312" w:hAnsi="仿宋_GB2312" w:eastAsia="仿宋_GB2312" w:cs="仿宋_GB2312"/>
          <w:color w:val="auto"/>
          <w:spacing w:val="0"/>
          <w:sz w:val="28"/>
          <w:szCs w:val="36"/>
          <w:lang w:eastAsia="zh-CN"/>
        </w:rPr>
        <w:t>，</w:t>
      </w:r>
      <w:r>
        <w:rPr>
          <w:rFonts w:hint="eastAsia" w:ascii="仿宋_GB2312" w:hAnsi="仿宋_GB2312" w:eastAsia="仿宋_GB2312" w:cs="仿宋_GB2312"/>
          <w:color w:val="auto"/>
          <w:spacing w:val="-1"/>
          <w:sz w:val="28"/>
          <w:szCs w:val="28"/>
          <w:lang w:eastAsia="zh-CN"/>
        </w:rPr>
        <w:t>该任务成绩计为零分。</w:t>
      </w:r>
    </w:p>
    <w:p>
      <w:pPr>
        <w:spacing w:before="0" w:line="360" w:lineRule="auto"/>
        <w:ind w:left="0" w:firstLine="556" w:firstLineChars="200"/>
        <w:rPr>
          <w:rFonts w:hint="eastAsia" w:ascii="仿宋_GB2312" w:hAnsi="仿宋_GB2312" w:eastAsia="仿宋_GB2312" w:cs="仿宋_GB2312"/>
          <w:i w:val="0"/>
          <w:iCs w:val="0"/>
          <w:color w:val="auto"/>
          <w:sz w:val="28"/>
          <w:szCs w:val="36"/>
          <w:lang w:eastAsia="zh-CN"/>
        </w:rPr>
      </w:pPr>
      <w:r>
        <w:rPr>
          <w:rFonts w:hint="eastAsia" w:ascii="仿宋_GB2312" w:hAnsi="仿宋_GB2312" w:eastAsia="仿宋_GB2312" w:cs="仿宋_GB2312"/>
          <w:color w:val="auto"/>
          <w:sz w:val="28"/>
          <w:szCs w:val="36"/>
          <w:lang w:val="en-US" w:eastAsia="zh-CN"/>
        </w:rPr>
        <w:t>a.</w:t>
      </w:r>
      <w:r>
        <w:rPr>
          <w:rFonts w:hint="eastAsia" w:ascii="仿宋_GB2312" w:hAnsi="仿宋_GB2312" w:eastAsia="仿宋_GB2312" w:cs="仿宋_GB2312"/>
          <w:color w:val="auto"/>
          <w:spacing w:val="0"/>
          <w:sz w:val="28"/>
          <w:szCs w:val="36"/>
        </w:rPr>
        <w:t>故意阻挡其他参赛队观测</w:t>
      </w:r>
      <w:r>
        <w:rPr>
          <w:rFonts w:hint="eastAsia" w:ascii="仿宋_GB2312" w:hAnsi="仿宋_GB2312" w:eastAsia="仿宋_GB2312" w:cs="仿宋_GB2312"/>
          <w:color w:val="auto"/>
          <w:spacing w:val="0"/>
          <w:sz w:val="28"/>
          <w:szCs w:val="36"/>
          <w:lang w:eastAsia="zh-CN"/>
        </w:rPr>
        <w:t>；</w:t>
      </w:r>
    </w:p>
    <w:p>
      <w:pPr>
        <w:spacing w:before="0" w:line="360" w:lineRule="auto"/>
        <w:ind w:left="0" w:firstLine="556" w:firstLineChars="200"/>
        <w:rPr>
          <w:rFonts w:hint="eastAsia" w:ascii="仿宋_GB2312" w:hAnsi="仿宋_GB2312" w:eastAsia="仿宋_GB2312" w:cs="仿宋_GB2312"/>
          <w:color w:val="auto"/>
          <w:sz w:val="28"/>
          <w:szCs w:val="36"/>
          <w:lang w:eastAsia="zh-CN"/>
        </w:rPr>
      </w:pPr>
      <w:r>
        <w:rPr>
          <w:rFonts w:hint="eastAsia" w:ascii="仿宋_GB2312" w:hAnsi="仿宋_GB2312" w:eastAsia="仿宋_GB2312" w:cs="仿宋_GB2312"/>
          <w:color w:val="auto"/>
          <w:sz w:val="28"/>
          <w:szCs w:val="36"/>
          <w:lang w:val="en-US" w:eastAsia="zh-CN"/>
        </w:rPr>
        <w:t>b</w:t>
      </w:r>
      <w:r>
        <w:rPr>
          <w:rFonts w:hint="eastAsia" w:ascii="仿宋_GB2312" w:hAnsi="仿宋_GB2312" w:eastAsia="仿宋_GB2312" w:cs="仿宋_GB2312"/>
          <w:i w:val="0"/>
          <w:iCs w:val="0"/>
          <w:color w:val="auto"/>
          <w:spacing w:val="0"/>
          <w:sz w:val="28"/>
          <w:szCs w:val="36"/>
        </w:rPr>
        <w:t>.</w:t>
      </w:r>
      <w:r>
        <w:rPr>
          <w:rFonts w:hint="eastAsia" w:ascii="仿宋_GB2312" w:hAnsi="仿宋_GB2312" w:eastAsia="仿宋_GB2312" w:cs="仿宋_GB2312"/>
          <w:color w:val="auto"/>
          <w:spacing w:val="0"/>
          <w:sz w:val="28"/>
          <w:szCs w:val="36"/>
        </w:rPr>
        <w:t>携带非赛项执委会配发的仪器设备</w:t>
      </w:r>
      <w:r>
        <w:rPr>
          <w:rFonts w:hint="eastAsia" w:ascii="仿宋_GB2312" w:hAnsi="仿宋_GB2312" w:eastAsia="仿宋_GB2312" w:cs="仿宋_GB2312"/>
          <w:color w:val="auto"/>
          <w:spacing w:val="0"/>
          <w:sz w:val="28"/>
          <w:szCs w:val="36"/>
          <w:lang w:eastAsia="zh-CN"/>
        </w:rPr>
        <w:t>；</w:t>
      </w:r>
    </w:p>
    <w:p>
      <w:pPr>
        <w:spacing w:before="0" w:line="360" w:lineRule="auto"/>
        <w:ind w:left="0" w:firstLine="556" w:firstLineChars="200"/>
        <w:rPr>
          <w:rFonts w:hint="eastAsia" w:ascii="仿宋_GB2312" w:hAnsi="仿宋_GB2312" w:eastAsia="仿宋_GB2312" w:cs="仿宋_GB2312"/>
          <w:color w:val="auto"/>
          <w:sz w:val="28"/>
          <w:szCs w:val="36"/>
          <w:lang w:eastAsia="zh-CN"/>
        </w:rPr>
      </w:pPr>
      <w:r>
        <w:rPr>
          <w:rFonts w:hint="eastAsia" w:ascii="仿宋_GB2312" w:hAnsi="仿宋_GB2312" w:eastAsia="仿宋_GB2312" w:cs="仿宋_GB2312"/>
          <w:color w:val="auto"/>
          <w:sz w:val="28"/>
          <w:szCs w:val="36"/>
          <w:lang w:val="en-US" w:eastAsia="zh-CN"/>
        </w:rPr>
        <w:t>c</w:t>
      </w:r>
      <w:r>
        <w:rPr>
          <w:rFonts w:hint="eastAsia" w:ascii="仿宋_GB2312" w:hAnsi="仿宋_GB2312" w:eastAsia="仿宋_GB2312" w:cs="仿宋_GB2312"/>
          <w:i w:val="0"/>
          <w:iCs w:val="0"/>
          <w:color w:val="auto"/>
          <w:spacing w:val="0"/>
          <w:sz w:val="28"/>
          <w:szCs w:val="36"/>
        </w:rPr>
        <w:t>.</w:t>
      </w:r>
      <w:r>
        <w:rPr>
          <w:rFonts w:hint="eastAsia" w:ascii="仿宋_GB2312" w:hAnsi="仿宋_GB2312" w:eastAsia="仿宋_GB2312" w:cs="仿宋_GB2312"/>
          <w:color w:val="auto"/>
          <w:spacing w:val="0"/>
          <w:sz w:val="28"/>
          <w:szCs w:val="36"/>
        </w:rPr>
        <w:t>不采用“草图法”采集碎部点</w:t>
      </w:r>
      <w:r>
        <w:rPr>
          <w:rFonts w:hint="eastAsia" w:ascii="仿宋_GB2312" w:hAnsi="仿宋_GB2312" w:eastAsia="仿宋_GB2312" w:cs="仿宋_GB2312"/>
          <w:color w:val="auto"/>
          <w:spacing w:val="0"/>
          <w:sz w:val="28"/>
          <w:szCs w:val="36"/>
          <w:lang w:eastAsia="zh-CN"/>
        </w:rPr>
        <w:t>；</w:t>
      </w:r>
    </w:p>
    <w:p>
      <w:pPr>
        <w:spacing w:before="0" w:line="360" w:lineRule="auto"/>
        <w:ind w:left="0" w:firstLine="556" w:firstLineChars="200"/>
        <w:rPr>
          <w:rFonts w:hint="eastAsia" w:ascii="仿宋_GB2312" w:hAnsi="仿宋_GB2312" w:eastAsia="仿宋_GB2312" w:cs="仿宋_GB2312"/>
          <w:color w:val="auto"/>
          <w:sz w:val="28"/>
          <w:szCs w:val="36"/>
          <w:lang w:eastAsia="zh-CN"/>
        </w:rPr>
      </w:pPr>
      <w:r>
        <w:rPr>
          <w:rFonts w:hint="eastAsia" w:ascii="仿宋_GB2312" w:hAnsi="仿宋_GB2312" w:eastAsia="仿宋_GB2312" w:cs="仿宋_GB2312"/>
          <w:color w:val="auto"/>
          <w:sz w:val="28"/>
          <w:szCs w:val="36"/>
          <w:lang w:val="en-US" w:eastAsia="zh-CN"/>
        </w:rPr>
        <w:t>d</w:t>
      </w:r>
      <w:r>
        <w:rPr>
          <w:rFonts w:hint="eastAsia" w:ascii="仿宋_GB2312" w:hAnsi="仿宋_GB2312" w:eastAsia="仿宋_GB2312" w:cs="仿宋_GB2312"/>
          <w:i w:val="0"/>
          <w:iCs w:val="0"/>
          <w:color w:val="auto"/>
          <w:spacing w:val="0"/>
          <w:sz w:val="28"/>
          <w:szCs w:val="36"/>
        </w:rPr>
        <w:t>.</w:t>
      </w:r>
      <w:r>
        <w:rPr>
          <w:rFonts w:hint="eastAsia" w:ascii="仿宋_GB2312" w:hAnsi="仿宋_GB2312" w:eastAsia="仿宋_GB2312" w:cs="仿宋_GB2312"/>
          <w:i w:val="0"/>
          <w:iCs w:val="0"/>
          <w:color w:val="auto"/>
          <w:spacing w:val="0"/>
          <w:sz w:val="28"/>
          <w:szCs w:val="36"/>
          <w:lang w:val="en-US" w:eastAsia="zh-CN"/>
        </w:rPr>
        <w:t>国产</w:t>
      </w:r>
      <w:r>
        <w:rPr>
          <w:rFonts w:hint="eastAsia" w:ascii="仿宋_GB2312" w:hAnsi="仿宋_GB2312" w:eastAsia="仿宋_GB2312" w:cs="仿宋_GB2312"/>
          <w:color w:val="auto"/>
          <w:sz w:val="28"/>
          <w:szCs w:val="36"/>
        </w:rPr>
        <w:t>GNSS</w:t>
      </w:r>
      <w:r>
        <w:rPr>
          <w:rFonts w:hint="eastAsia" w:ascii="仿宋_GB2312" w:hAnsi="仿宋_GB2312" w:eastAsia="仿宋_GB2312" w:cs="仿宋_GB2312"/>
          <w:color w:val="auto"/>
          <w:spacing w:val="0"/>
          <w:sz w:val="28"/>
          <w:szCs w:val="36"/>
        </w:rPr>
        <w:t>接收机摔倒落地</w:t>
      </w:r>
      <w:r>
        <w:rPr>
          <w:rFonts w:hint="eastAsia" w:ascii="仿宋_GB2312" w:hAnsi="仿宋_GB2312" w:eastAsia="仿宋_GB2312" w:cs="仿宋_GB2312"/>
          <w:color w:val="auto"/>
          <w:spacing w:val="0"/>
          <w:sz w:val="28"/>
          <w:szCs w:val="36"/>
          <w:lang w:eastAsia="zh-CN"/>
        </w:rPr>
        <w:t>；</w:t>
      </w:r>
    </w:p>
    <w:p>
      <w:pPr>
        <w:spacing w:before="0" w:line="360" w:lineRule="auto"/>
        <w:ind w:left="0" w:firstLine="556" w:firstLineChars="200"/>
        <w:rPr>
          <w:rFonts w:hint="eastAsia" w:ascii="仿宋_GB2312" w:hAnsi="仿宋_GB2312" w:eastAsia="仿宋_GB2312" w:cs="仿宋_GB2312"/>
          <w:color w:val="auto"/>
          <w:sz w:val="28"/>
          <w:szCs w:val="36"/>
          <w:lang w:eastAsia="zh-CN"/>
        </w:rPr>
      </w:pPr>
      <w:r>
        <w:rPr>
          <w:rFonts w:hint="eastAsia" w:ascii="仿宋_GB2312" w:hAnsi="仿宋_GB2312" w:eastAsia="仿宋_GB2312" w:cs="仿宋_GB2312"/>
          <w:color w:val="auto"/>
          <w:sz w:val="28"/>
          <w:szCs w:val="36"/>
          <w:lang w:val="en-US" w:eastAsia="zh-CN"/>
        </w:rPr>
        <w:t>e</w:t>
      </w:r>
      <w:r>
        <w:rPr>
          <w:rFonts w:hint="eastAsia" w:ascii="仿宋_GB2312" w:hAnsi="仿宋_GB2312" w:eastAsia="仿宋_GB2312" w:cs="仿宋_GB2312"/>
          <w:i w:val="0"/>
          <w:iCs w:val="0"/>
          <w:color w:val="auto"/>
          <w:spacing w:val="0"/>
          <w:sz w:val="28"/>
          <w:szCs w:val="36"/>
        </w:rPr>
        <w:t>.</w:t>
      </w:r>
      <w:r>
        <w:rPr>
          <w:rFonts w:hint="eastAsia" w:ascii="仿宋_GB2312" w:hAnsi="仿宋_GB2312" w:eastAsia="仿宋_GB2312" w:cs="仿宋_GB2312"/>
          <w:color w:val="auto"/>
          <w:spacing w:val="0"/>
          <w:sz w:val="28"/>
          <w:szCs w:val="36"/>
        </w:rPr>
        <w:t>使用非赛项执委会提供的草图纸</w:t>
      </w:r>
      <w:r>
        <w:rPr>
          <w:rFonts w:hint="eastAsia" w:ascii="仿宋_GB2312" w:hAnsi="仿宋_GB2312" w:eastAsia="仿宋_GB2312" w:cs="仿宋_GB2312"/>
          <w:color w:val="auto"/>
          <w:sz w:val="28"/>
          <w:szCs w:val="36"/>
          <w:lang w:eastAsia="zh-CN"/>
        </w:rPr>
        <w:t>；</w:t>
      </w:r>
    </w:p>
    <w:p>
      <w:pPr>
        <w:spacing w:before="0" w:line="360" w:lineRule="auto"/>
        <w:ind w:left="0" w:firstLine="556" w:firstLineChars="200"/>
        <w:rPr>
          <w:rFonts w:hint="eastAsia" w:ascii="仿宋_GB2312" w:hAnsi="仿宋_GB2312" w:eastAsia="仿宋_GB2312" w:cs="仿宋_GB2312"/>
          <w:color w:val="auto"/>
          <w:sz w:val="28"/>
          <w:szCs w:val="36"/>
        </w:rPr>
      </w:pPr>
      <w:r>
        <w:rPr>
          <w:rFonts w:hint="eastAsia" w:ascii="仿宋_GB2312" w:hAnsi="仿宋_GB2312" w:eastAsia="仿宋_GB2312" w:cs="仿宋_GB2312"/>
          <w:color w:val="auto"/>
          <w:sz w:val="28"/>
          <w:szCs w:val="36"/>
          <w:lang w:val="en-US" w:eastAsia="zh-CN"/>
        </w:rPr>
        <w:t>f</w:t>
      </w:r>
      <w:r>
        <w:rPr>
          <w:rFonts w:hint="eastAsia" w:ascii="仿宋_GB2312" w:hAnsi="仿宋_GB2312" w:eastAsia="仿宋_GB2312" w:cs="仿宋_GB2312"/>
          <w:i w:val="0"/>
          <w:iCs w:val="0"/>
          <w:color w:val="auto"/>
          <w:spacing w:val="0"/>
          <w:sz w:val="28"/>
          <w:szCs w:val="36"/>
        </w:rPr>
        <w:t>.</w:t>
      </w:r>
      <w:r>
        <w:rPr>
          <w:rFonts w:hint="eastAsia" w:ascii="仿宋_GB2312" w:hAnsi="仿宋_GB2312" w:eastAsia="仿宋_GB2312" w:cs="仿宋_GB2312"/>
          <w:color w:val="auto"/>
          <w:spacing w:val="0"/>
          <w:sz w:val="28"/>
          <w:szCs w:val="36"/>
        </w:rPr>
        <w:t>使用</w:t>
      </w:r>
      <w:r>
        <w:rPr>
          <w:rFonts w:hint="eastAsia" w:ascii="仿宋_GB2312" w:hAnsi="仿宋_GB2312" w:eastAsia="仿宋_GB2312" w:cs="仿宋_GB2312"/>
          <w:color w:val="auto"/>
          <w:sz w:val="28"/>
          <w:szCs w:val="36"/>
          <w:lang w:val="en-US" w:eastAsia="zh-CN"/>
        </w:rPr>
        <w:t>手机</w:t>
      </w:r>
      <w:r>
        <w:rPr>
          <w:rFonts w:hint="eastAsia" w:ascii="仿宋_GB2312" w:hAnsi="仿宋_GB2312" w:eastAsia="仿宋_GB2312" w:cs="仿宋_GB2312"/>
          <w:color w:val="auto"/>
          <w:sz w:val="28"/>
          <w:szCs w:val="36"/>
        </w:rPr>
        <w:t>、对讲机等通讯工具。</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2)野外数据采集</w:t>
      </w:r>
    </w:p>
    <w:p>
      <w:pPr>
        <w:spacing w:before="0" w:line="360" w:lineRule="auto"/>
        <w:ind w:left="0" w:firstLine="556" w:firstLineChars="200"/>
        <w:rPr>
          <w:rFonts w:hint="eastAsia" w:ascii="仿宋_GB2312" w:hAnsi="仿宋_GB2312" w:eastAsia="仿宋_GB2312" w:cs="仿宋_GB2312"/>
          <w:color w:val="auto"/>
          <w:sz w:val="28"/>
          <w:szCs w:val="36"/>
        </w:rPr>
      </w:pPr>
      <w:r>
        <w:rPr>
          <w:rFonts w:hint="eastAsia" w:ascii="仿宋_GB2312" w:hAnsi="仿宋_GB2312" w:eastAsia="仿宋_GB2312" w:cs="仿宋_GB2312"/>
          <w:color w:val="auto"/>
          <w:spacing w:val="0"/>
          <w:sz w:val="28"/>
          <w:szCs w:val="36"/>
          <w:lang w:val="en-US" w:eastAsia="zh-CN"/>
        </w:rPr>
        <w:t>出现</w:t>
      </w:r>
      <w:r>
        <w:rPr>
          <w:rFonts w:hint="eastAsia" w:ascii="仿宋_GB2312" w:hAnsi="仿宋_GB2312" w:eastAsia="仿宋_GB2312" w:cs="仿宋_GB2312"/>
          <w:color w:val="auto"/>
          <w:spacing w:val="0"/>
          <w:sz w:val="28"/>
          <w:szCs w:val="36"/>
        </w:rPr>
        <w:t>下列情况之一，违规1次扣2分：</w:t>
      </w:r>
    </w:p>
    <w:p>
      <w:pPr>
        <w:spacing w:before="0" w:line="360" w:lineRule="auto"/>
        <w:ind w:left="0" w:firstLine="556" w:firstLineChars="200"/>
        <w:rPr>
          <w:rFonts w:hint="eastAsia" w:ascii="仿宋_GB2312" w:hAnsi="仿宋_GB2312" w:eastAsia="仿宋_GB2312" w:cs="仿宋_GB2312"/>
          <w:color w:val="auto"/>
          <w:sz w:val="28"/>
          <w:szCs w:val="36"/>
        </w:rPr>
      </w:pPr>
      <w:r>
        <w:rPr>
          <w:rFonts w:hint="eastAsia" w:ascii="仿宋_GB2312" w:hAnsi="仿宋_GB2312" w:eastAsia="仿宋_GB2312" w:cs="仿宋_GB2312"/>
          <w:i w:val="0"/>
          <w:iCs w:val="0"/>
          <w:color w:val="auto"/>
          <w:sz w:val="28"/>
          <w:szCs w:val="36"/>
        </w:rPr>
        <w:t>a</w:t>
      </w:r>
      <w:r>
        <w:rPr>
          <w:rFonts w:hint="eastAsia" w:ascii="仿宋_GB2312" w:hAnsi="仿宋_GB2312" w:eastAsia="仿宋_GB2312" w:cs="仿宋_GB2312"/>
          <w:i w:val="0"/>
          <w:iCs w:val="0"/>
          <w:color w:val="auto"/>
          <w:spacing w:val="0"/>
          <w:sz w:val="28"/>
          <w:szCs w:val="36"/>
        </w:rPr>
        <w:t>.</w:t>
      </w:r>
      <w:r>
        <w:rPr>
          <w:rFonts w:hint="eastAsia" w:ascii="仿宋_GB2312" w:hAnsi="仿宋_GB2312" w:eastAsia="仿宋_GB2312" w:cs="仿宋_GB2312"/>
          <w:color w:val="auto"/>
          <w:spacing w:val="0"/>
          <w:sz w:val="28"/>
          <w:szCs w:val="36"/>
        </w:rPr>
        <w:t>指导教师及其他非参赛人员</w:t>
      </w:r>
      <w:r>
        <w:rPr>
          <w:rFonts w:hint="eastAsia" w:ascii="仿宋_GB2312" w:hAnsi="仿宋_GB2312" w:eastAsia="仿宋_GB2312" w:cs="仿宋_GB2312"/>
          <w:color w:val="auto"/>
          <w:sz w:val="28"/>
          <w:szCs w:val="36"/>
        </w:rPr>
        <w:t>入场、指导、协助操作</w:t>
      </w:r>
      <w:r>
        <w:rPr>
          <w:rFonts w:hint="eastAsia" w:ascii="仿宋_GB2312" w:hAnsi="仿宋_GB2312" w:eastAsia="仿宋_GB2312" w:cs="仿宋_GB2312"/>
          <w:color w:val="auto"/>
          <w:sz w:val="28"/>
          <w:szCs w:val="36"/>
          <w:lang w:eastAsia="zh-CN"/>
        </w:rPr>
        <w:t>；</w:t>
      </w:r>
    </w:p>
    <w:p>
      <w:pPr>
        <w:spacing w:before="0" w:line="360" w:lineRule="auto"/>
        <w:ind w:left="0" w:firstLine="556" w:firstLineChars="200"/>
        <w:rPr>
          <w:rFonts w:hint="eastAsia" w:ascii="仿宋_GB2312" w:hAnsi="仿宋_GB2312" w:eastAsia="仿宋_GB2312" w:cs="仿宋_GB2312"/>
          <w:color w:val="auto"/>
          <w:sz w:val="28"/>
          <w:szCs w:val="36"/>
        </w:rPr>
      </w:pPr>
      <w:r>
        <w:rPr>
          <w:rFonts w:hint="eastAsia" w:ascii="仿宋_GB2312" w:hAnsi="仿宋_GB2312" w:eastAsia="仿宋_GB2312" w:cs="仿宋_GB2312"/>
          <w:i w:val="0"/>
          <w:iCs w:val="0"/>
          <w:color w:val="auto"/>
          <w:position w:val="0"/>
          <w:sz w:val="28"/>
          <w:szCs w:val="36"/>
        </w:rPr>
        <w:t>b</w:t>
      </w:r>
      <w:r>
        <w:rPr>
          <w:rFonts w:hint="eastAsia" w:ascii="仿宋_GB2312" w:hAnsi="仿宋_GB2312" w:eastAsia="仿宋_GB2312" w:cs="仿宋_GB2312"/>
          <w:i w:val="0"/>
          <w:iCs w:val="0"/>
          <w:color w:val="auto"/>
          <w:spacing w:val="0"/>
          <w:position w:val="0"/>
          <w:sz w:val="28"/>
          <w:szCs w:val="36"/>
        </w:rPr>
        <w:t>.</w:t>
      </w:r>
      <w:r>
        <w:rPr>
          <w:rFonts w:hint="eastAsia" w:ascii="仿宋_GB2312" w:hAnsi="仿宋_GB2312" w:eastAsia="仿宋_GB2312" w:cs="仿宋_GB2312"/>
          <w:color w:val="auto"/>
          <w:spacing w:val="0"/>
          <w:position w:val="0"/>
          <w:sz w:val="28"/>
          <w:szCs w:val="36"/>
        </w:rPr>
        <w:t>仪器操作违反操作规程</w:t>
      </w:r>
      <w:r>
        <w:rPr>
          <w:rFonts w:hint="eastAsia" w:ascii="仿宋_GB2312" w:hAnsi="仿宋_GB2312" w:eastAsia="仿宋_GB2312" w:cs="仿宋_GB2312"/>
          <w:color w:val="auto"/>
          <w:position w:val="0"/>
          <w:sz w:val="28"/>
          <w:szCs w:val="36"/>
        </w:rPr>
        <w:t>或者其它不安全操作行为。</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3)测图精度</w:t>
      </w:r>
    </w:p>
    <w:p>
      <w:pPr>
        <w:spacing w:before="0" w:line="360" w:lineRule="auto"/>
        <w:ind w:left="0" w:firstLine="556" w:firstLineChars="200"/>
        <w:rPr>
          <w:rFonts w:hint="eastAsia" w:ascii="仿宋_GB2312" w:hAnsi="仿宋_GB2312" w:eastAsia="仿宋_GB2312" w:cs="仿宋_GB2312"/>
          <w:color w:val="auto"/>
          <w:sz w:val="28"/>
          <w:szCs w:val="36"/>
        </w:rPr>
      </w:pPr>
      <w:r>
        <w:rPr>
          <w:rFonts w:hint="eastAsia" w:ascii="仿宋_GB2312" w:hAnsi="仿宋_GB2312" w:eastAsia="仿宋_GB2312" w:cs="仿宋_GB2312"/>
          <w:color w:val="auto"/>
          <w:spacing w:val="0"/>
          <w:position w:val="0"/>
          <w:sz w:val="28"/>
          <w:szCs w:val="36"/>
        </w:rPr>
        <w:t>测图精度评分标准如下：</w:t>
      </w:r>
    </w:p>
    <w:p>
      <w:pPr>
        <w:numPr>
          <w:ilvl w:val="0"/>
          <w:numId w:val="14"/>
        </w:numPr>
        <w:spacing w:before="0" w:line="360" w:lineRule="auto"/>
        <w:ind w:left="0" w:firstLine="556" w:firstLineChars="200"/>
        <w:rPr>
          <w:rFonts w:hint="eastAsia" w:ascii="仿宋_GB2312" w:hAnsi="仿宋_GB2312" w:eastAsia="仿宋_GB2312" w:cs="仿宋_GB2312"/>
          <w:color w:val="auto"/>
          <w:spacing w:val="0"/>
          <w:sz w:val="28"/>
          <w:szCs w:val="36"/>
          <w:lang w:eastAsia="zh-CN"/>
        </w:rPr>
      </w:pPr>
      <w:r>
        <w:rPr>
          <w:rFonts w:hint="eastAsia" w:ascii="仿宋_GB2312" w:hAnsi="仿宋_GB2312" w:eastAsia="仿宋_GB2312" w:cs="仿宋_GB2312"/>
          <w:color w:val="auto"/>
          <w:spacing w:val="0"/>
          <w:sz w:val="28"/>
          <w:szCs w:val="36"/>
        </w:rPr>
        <w:t>数据采集过程</w:t>
      </w:r>
      <w:r>
        <w:rPr>
          <w:rFonts w:hint="eastAsia" w:ascii="仿宋_GB2312" w:hAnsi="仿宋_GB2312" w:eastAsia="仿宋_GB2312" w:cs="仿宋_GB2312"/>
          <w:color w:val="auto"/>
          <w:spacing w:val="0"/>
          <w:sz w:val="28"/>
          <w:szCs w:val="36"/>
          <w:lang w:eastAsia="zh-CN"/>
        </w:rPr>
        <w:t>（</w:t>
      </w:r>
      <w:r>
        <w:rPr>
          <w:rFonts w:hint="eastAsia" w:ascii="仿宋_GB2312" w:hAnsi="仿宋_GB2312" w:eastAsia="仿宋_GB2312" w:cs="仿宋_GB2312"/>
          <w:color w:val="auto"/>
          <w:spacing w:val="0"/>
          <w:sz w:val="28"/>
          <w:szCs w:val="36"/>
          <w:lang w:val="en-US" w:eastAsia="zh-CN"/>
        </w:rPr>
        <w:t>15分</w:t>
      </w:r>
      <w:r>
        <w:rPr>
          <w:rFonts w:hint="eastAsia" w:ascii="仿宋_GB2312" w:hAnsi="仿宋_GB2312" w:eastAsia="仿宋_GB2312" w:cs="仿宋_GB2312"/>
          <w:color w:val="auto"/>
          <w:spacing w:val="0"/>
          <w:sz w:val="28"/>
          <w:szCs w:val="36"/>
          <w:lang w:eastAsia="zh-CN"/>
        </w:rPr>
        <w:t>）</w:t>
      </w:r>
    </w:p>
    <w:p>
      <w:pPr>
        <w:pStyle w:val="2"/>
        <w:jc w:val="center"/>
        <w:rPr>
          <w:rFonts w:ascii="Calibri" w:hAnsi="Calibri" w:eastAsia="宋体" w:cs="Times New Roman"/>
          <w:color w:val="auto"/>
        </w:rPr>
      </w:pPr>
      <w:r>
        <w:rPr>
          <w:rFonts w:hint="eastAsia" w:ascii="黑体" w:hAnsi="黑体" w:eastAsia="黑体" w:cs="黑体"/>
          <w:kern w:val="2"/>
          <w:sz w:val="24"/>
          <w:szCs w:val="24"/>
          <w:lang w:val="en-US" w:eastAsia="zh-CN" w:bidi="ar-SA"/>
        </w:rPr>
        <w:t>表15  数字测图过程评分表</w:t>
      </w:r>
    </w:p>
    <w:tbl>
      <w:tblPr>
        <w:tblStyle w:val="19"/>
        <w:tblW w:w="8844" w:type="dxa"/>
        <w:tblInd w:w="-2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4"/>
        <w:gridCol w:w="1897"/>
        <w:gridCol w:w="1190"/>
        <w:gridCol w:w="1101"/>
        <w:gridCol w:w="8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3814"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评测内容</w:t>
            </w:r>
          </w:p>
        </w:tc>
        <w:tc>
          <w:tcPr>
            <w:tcW w:w="1897"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评分标准</w:t>
            </w:r>
          </w:p>
        </w:tc>
        <w:tc>
          <w:tcPr>
            <w:tcW w:w="1190"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出错次数</w:t>
            </w:r>
          </w:p>
        </w:tc>
        <w:tc>
          <w:tcPr>
            <w:tcW w:w="1101"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扣分</w:t>
            </w:r>
          </w:p>
        </w:tc>
        <w:tc>
          <w:tcPr>
            <w:tcW w:w="842"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814" w:type="dxa"/>
            <w:vAlign w:val="top"/>
          </w:tcPr>
          <w:p>
            <w:pPr>
              <w:keepNext w:val="0"/>
              <w:keepLines w:val="0"/>
              <w:suppressLineNumbers w:val="0"/>
              <w:spacing w:before="109" w:beforeAutospacing="0" w:after="0" w:afterAutospacing="0" w:line="224" w:lineRule="auto"/>
              <w:ind w:left="600" w:right="0"/>
              <w:rPr>
                <w:rFonts w:hint="default" w:ascii="仿宋" w:hAnsi="仿宋" w:eastAsia="仿宋" w:cs="仿宋"/>
                <w:color w:val="auto"/>
                <w:sz w:val="21"/>
                <w:szCs w:val="21"/>
              </w:rPr>
            </w:pPr>
            <w:r>
              <w:rPr>
                <w:rFonts w:hint="default" w:ascii="仿宋" w:hAnsi="仿宋" w:eastAsia="仿宋" w:cs="仿宋"/>
                <w:color w:val="auto"/>
                <w:spacing w:val="13"/>
                <w:sz w:val="21"/>
                <w:szCs w:val="21"/>
              </w:rPr>
              <w:t>故</w:t>
            </w:r>
            <w:r>
              <w:rPr>
                <w:rFonts w:hint="default" w:ascii="仿宋" w:hAnsi="仿宋" w:eastAsia="仿宋" w:cs="仿宋"/>
                <w:color w:val="auto"/>
                <w:spacing w:val="8"/>
                <w:sz w:val="21"/>
                <w:szCs w:val="21"/>
              </w:rPr>
              <w:t>意遮挡其他参赛队观测</w:t>
            </w:r>
          </w:p>
        </w:tc>
        <w:tc>
          <w:tcPr>
            <w:tcW w:w="1897" w:type="dxa"/>
            <w:vAlign w:val="top"/>
          </w:tcPr>
          <w:p>
            <w:pPr>
              <w:keepNext w:val="0"/>
              <w:keepLines w:val="0"/>
              <w:suppressLineNumbers w:val="0"/>
              <w:spacing w:before="109" w:beforeAutospacing="0" w:after="0" w:afterAutospacing="0" w:line="224" w:lineRule="auto"/>
              <w:ind w:left="326" w:right="0"/>
              <w:rPr>
                <w:rFonts w:hint="default" w:ascii="仿宋" w:hAnsi="仿宋" w:eastAsia="仿宋" w:cs="仿宋"/>
                <w:color w:val="auto"/>
                <w:sz w:val="21"/>
                <w:szCs w:val="21"/>
              </w:rPr>
            </w:pPr>
            <w:r>
              <w:rPr>
                <w:rFonts w:hint="default" w:ascii="仿宋" w:hAnsi="仿宋" w:eastAsia="仿宋" w:cs="仿宋"/>
                <w:color w:val="auto"/>
                <w:spacing w:val="10"/>
                <w:sz w:val="21"/>
                <w:szCs w:val="21"/>
              </w:rPr>
              <w:t>不</w:t>
            </w:r>
            <w:r>
              <w:rPr>
                <w:rFonts w:hint="default" w:ascii="仿宋" w:hAnsi="仿宋" w:eastAsia="仿宋" w:cs="仿宋"/>
                <w:color w:val="auto"/>
                <w:spacing w:val="7"/>
                <w:sz w:val="21"/>
                <w:szCs w:val="21"/>
              </w:rPr>
              <w:t>听裁判劝阻</w:t>
            </w:r>
          </w:p>
        </w:tc>
        <w:tc>
          <w:tcPr>
            <w:tcW w:w="1190"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01" w:type="dxa"/>
            <w:vAlign w:val="top"/>
          </w:tcPr>
          <w:p>
            <w:pPr>
              <w:keepNext w:val="0"/>
              <w:keepLines w:val="0"/>
              <w:suppressLineNumbers w:val="0"/>
              <w:spacing w:before="109" w:beforeAutospacing="0" w:after="0" w:afterAutospacing="0" w:line="224" w:lineRule="auto"/>
              <w:ind w:left="0" w:right="0"/>
              <w:jc w:val="center"/>
              <w:rPr>
                <w:rFonts w:hint="default" w:ascii="仿宋" w:hAnsi="仿宋" w:eastAsia="仿宋" w:cs="仿宋"/>
                <w:color w:val="auto"/>
                <w:sz w:val="21"/>
                <w:szCs w:val="21"/>
              </w:rPr>
            </w:pPr>
            <w:r>
              <w:rPr>
                <w:rFonts w:hint="default" w:ascii="仿宋" w:hAnsi="仿宋" w:eastAsia="仿宋" w:cs="仿宋"/>
                <w:color w:val="auto"/>
                <w:spacing w:val="7"/>
                <w:sz w:val="21"/>
                <w:szCs w:val="21"/>
              </w:rPr>
              <w:t>取消资</w:t>
            </w:r>
            <w:r>
              <w:rPr>
                <w:rFonts w:hint="default" w:ascii="仿宋" w:hAnsi="仿宋" w:eastAsia="仿宋" w:cs="仿宋"/>
                <w:color w:val="auto"/>
                <w:spacing w:val="6"/>
                <w:sz w:val="21"/>
                <w:szCs w:val="21"/>
              </w:rPr>
              <w:t>格</w:t>
            </w:r>
          </w:p>
        </w:tc>
        <w:tc>
          <w:tcPr>
            <w:tcW w:w="84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814" w:type="dxa"/>
            <w:vAlign w:val="top"/>
          </w:tcPr>
          <w:p>
            <w:pPr>
              <w:keepNext w:val="0"/>
              <w:keepLines w:val="0"/>
              <w:suppressLineNumbers w:val="0"/>
              <w:spacing w:before="109" w:beforeAutospacing="0" w:after="0" w:afterAutospacing="0" w:line="225" w:lineRule="auto"/>
              <w:ind w:left="710" w:right="0"/>
              <w:rPr>
                <w:rFonts w:hint="default" w:ascii="仿宋" w:hAnsi="仿宋" w:eastAsia="仿宋" w:cs="仿宋"/>
                <w:color w:val="auto"/>
                <w:sz w:val="21"/>
                <w:szCs w:val="21"/>
              </w:rPr>
            </w:pPr>
            <w:r>
              <w:rPr>
                <w:rFonts w:hint="default" w:ascii="仿宋" w:hAnsi="仿宋" w:eastAsia="仿宋" w:cs="仿宋"/>
                <w:color w:val="auto"/>
                <w:spacing w:val="12"/>
                <w:sz w:val="21"/>
                <w:szCs w:val="21"/>
              </w:rPr>
              <w:t>使</w:t>
            </w:r>
            <w:r>
              <w:rPr>
                <w:rFonts w:hint="default" w:ascii="仿宋" w:hAnsi="仿宋" w:eastAsia="仿宋" w:cs="仿宋"/>
                <w:color w:val="auto"/>
                <w:spacing w:val="9"/>
                <w:sz w:val="21"/>
                <w:szCs w:val="21"/>
              </w:rPr>
              <w:t>用非赛会提供的设备</w:t>
            </w:r>
          </w:p>
        </w:tc>
        <w:tc>
          <w:tcPr>
            <w:tcW w:w="1897" w:type="dxa"/>
            <w:vAlign w:val="top"/>
          </w:tcPr>
          <w:p>
            <w:pPr>
              <w:keepNext w:val="0"/>
              <w:keepLines w:val="0"/>
              <w:suppressLineNumbers w:val="0"/>
              <w:spacing w:before="109" w:beforeAutospacing="0" w:after="0" w:afterAutospacing="0" w:line="228" w:lineRule="auto"/>
              <w:ind w:left="804" w:right="0"/>
              <w:rPr>
                <w:rFonts w:hint="default" w:ascii="仿宋" w:hAnsi="仿宋" w:eastAsia="仿宋" w:cs="仿宋"/>
                <w:color w:val="auto"/>
                <w:sz w:val="21"/>
                <w:szCs w:val="21"/>
              </w:rPr>
            </w:pPr>
            <w:r>
              <w:rPr>
                <w:rFonts w:hint="default" w:ascii="仿宋" w:hAnsi="仿宋" w:eastAsia="仿宋" w:cs="仿宋"/>
                <w:color w:val="auto"/>
                <w:spacing w:val="4"/>
                <w:sz w:val="21"/>
                <w:szCs w:val="21"/>
              </w:rPr>
              <w:t>违</w:t>
            </w:r>
            <w:r>
              <w:rPr>
                <w:rFonts w:hint="default" w:ascii="仿宋" w:hAnsi="仿宋" w:eastAsia="仿宋" w:cs="仿宋"/>
                <w:color w:val="auto"/>
                <w:spacing w:val="3"/>
                <w:sz w:val="21"/>
                <w:szCs w:val="21"/>
              </w:rPr>
              <w:t>规</w:t>
            </w:r>
          </w:p>
        </w:tc>
        <w:tc>
          <w:tcPr>
            <w:tcW w:w="1190"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01" w:type="dxa"/>
            <w:vAlign w:val="top"/>
          </w:tcPr>
          <w:p>
            <w:pPr>
              <w:keepNext w:val="0"/>
              <w:keepLines w:val="0"/>
              <w:suppressLineNumbers w:val="0"/>
              <w:spacing w:before="109" w:beforeAutospacing="0" w:after="0" w:afterAutospacing="0" w:line="224" w:lineRule="auto"/>
              <w:ind w:left="0" w:right="0"/>
              <w:jc w:val="center"/>
              <w:rPr>
                <w:rFonts w:hint="default" w:ascii="仿宋" w:hAnsi="仿宋" w:eastAsia="仿宋" w:cs="仿宋"/>
                <w:color w:val="auto"/>
                <w:sz w:val="21"/>
                <w:szCs w:val="21"/>
              </w:rPr>
            </w:pPr>
            <w:r>
              <w:rPr>
                <w:rFonts w:hint="default" w:ascii="仿宋" w:hAnsi="仿宋" w:eastAsia="仿宋" w:cs="仿宋"/>
                <w:color w:val="auto"/>
                <w:spacing w:val="7"/>
                <w:sz w:val="21"/>
                <w:szCs w:val="21"/>
              </w:rPr>
              <w:t>取消资</w:t>
            </w:r>
            <w:r>
              <w:rPr>
                <w:rFonts w:hint="default" w:ascii="仿宋" w:hAnsi="仿宋" w:eastAsia="仿宋" w:cs="仿宋"/>
                <w:color w:val="auto"/>
                <w:spacing w:val="6"/>
                <w:sz w:val="21"/>
                <w:szCs w:val="21"/>
              </w:rPr>
              <w:t>格</w:t>
            </w:r>
          </w:p>
        </w:tc>
        <w:tc>
          <w:tcPr>
            <w:tcW w:w="84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814" w:type="dxa"/>
            <w:vAlign w:val="top"/>
          </w:tcPr>
          <w:p>
            <w:pPr>
              <w:keepNext w:val="0"/>
              <w:keepLines w:val="0"/>
              <w:suppressLineNumbers w:val="0"/>
              <w:spacing w:before="110" w:beforeAutospacing="0" w:after="0" w:afterAutospacing="0" w:line="225" w:lineRule="auto"/>
              <w:ind w:left="991" w:right="0"/>
              <w:rPr>
                <w:rFonts w:hint="default" w:ascii="仿宋" w:hAnsi="仿宋" w:eastAsia="仿宋" w:cs="仿宋"/>
                <w:color w:val="auto"/>
                <w:sz w:val="21"/>
                <w:szCs w:val="21"/>
              </w:rPr>
            </w:pPr>
            <w:r>
              <w:rPr>
                <w:rFonts w:hint="eastAsia" w:ascii="仿宋" w:hAnsi="仿宋" w:eastAsia="仿宋" w:cs="仿宋"/>
                <w:color w:val="auto"/>
                <w:sz w:val="21"/>
                <w:szCs w:val="21"/>
                <w:lang w:val="en-US" w:eastAsia="zh-CN"/>
              </w:rPr>
              <w:t>国产</w:t>
            </w:r>
            <w:r>
              <w:rPr>
                <w:rFonts w:hint="default" w:ascii="仿宋" w:hAnsi="仿宋" w:eastAsia="仿宋" w:cs="仿宋"/>
                <w:color w:val="auto"/>
                <w:sz w:val="21"/>
                <w:szCs w:val="21"/>
              </w:rPr>
              <w:t>GNSS接收机</w:t>
            </w:r>
          </w:p>
        </w:tc>
        <w:tc>
          <w:tcPr>
            <w:tcW w:w="1897" w:type="dxa"/>
            <w:vAlign w:val="top"/>
          </w:tcPr>
          <w:p>
            <w:pPr>
              <w:keepNext w:val="0"/>
              <w:keepLines w:val="0"/>
              <w:suppressLineNumbers w:val="0"/>
              <w:spacing w:before="110" w:beforeAutospacing="0" w:after="0" w:afterAutospacing="0" w:line="225" w:lineRule="auto"/>
              <w:ind w:left="568" w:right="0"/>
              <w:rPr>
                <w:rFonts w:hint="default" w:ascii="仿宋" w:hAnsi="仿宋" w:eastAsia="仿宋" w:cs="仿宋"/>
                <w:color w:val="auto"/>
                <w:sz w:val="21"/>
                <w:szCs w:val="21"/>
              </w:rPr>
            </w:pPr>
            <w:r>
              <w:rPr>
                <w:rFonts w:hint="default" w:ascii="仿宋" w:hAnsi="仿宋" w:eastAsia="仿宋" w:cs="仿宋"/>
                <w:color w:val="auto"/>
                <w:spacing w:val="6"/>
                <w:sz w:val="21"/>
                <w:szCs w:val="21"/>
              </w:rPr>
              <w:t>摔倒落地</w:t>
            </w:r>
          </w:p>
        </w:tc>
        <w:tc>
          <w:tcPr>
            <w:tcW w:w="1190"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01" w:type="dxa"/>
            <w:vAlign w:val="top"/>
          </w:tcPr>
          <w:p>
            <w:pPr>
              <w:keepNext w:val="0"/>
              <w:keepLines w:val="0"/>
              <w:suppressLineNumbers w:val="0"/>
              <w:spacing w:before="111" w:beforeAutospacing="0" w:after="0" w:afterAutospacing="0" w:line="224" w:lineRule="auto"/>
              <w:ind w:left="0" w:right="0"/>
              <w:jc w:val="center"/>
              <w:rPr>
                <w:rFonts w:hint="default" w:ascii="仿宋" w:hAnsi="仿宋" w:eastAsia="仿宋" w:cs="仿宋"/>
                <w:color w:val="auto"/>
                <w:sz w:val="21"/>
                <w:szCs w:val="21"/>
              </w:rPr>
            </w:pPr>
            <w:r>
              <w:rPr>
                <w:rFonts w:hint="default" w:ascii="仿宋" w:hAnsi="仿宋" w:eastAsia="仿宋" w:cs="仿宋"/>
                <w:color w:val="auto"/>
                <w:spacing w:val="7"/>
                <w:sz w:val="21"/>
                <w:szCs w:val="21"/>
              </w:rPr>
              <w:t>取消资</w:t>
            </w:r>
            <w:r>
              <w:rPr>
                <w:rFonts w:hint="default" w:ascii="仿宋" w:hAnsi="仿宋" w:eastAsia="仿宋" w:cs="仿宋"/>
                <w:color w:val="auto"/>
                <w:spacing w:val="6"/>
                <w:sz w:val="21"/>
                <w:szCs w:val="21"/>
              </w:rPr>
              <w:t>格</w:t>
            </w:r>
          </w:p>
        </w:tc>
        <w:tc>
          <w:tcPr>
            <w:tcW w:w="84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814" w:type="dxa"/>
            <w:vAlign w:val="top"/>
          </w:tcPr>
          <w:p>
            <w:pPr>
              <w:keepNext w:val="0"/>
              <w:keepLines w:val="0"/>
              <w:suppressLineNumbers w:val="0"/>
              <w:spacing w:before="110" w:beforeAutospacing="0" w:after="0" w:afterAutospacing="0" w:line="225" w:lineRule="auto"/>
              <w:ind w:left="350" w:right="0"/>
              <w:rPr>
                <w:rFonts w:hint="default" w:ascii="仿宋" w:hAnsi="仿宋" w:eastAsia="仿宋" w:cs="仿宋"/>
                <w:color w:val="auto"/>
                <w:sz w:val="21"/>
                <w:szCs w:val="21"/>
              </w:rPr>
            </w:pPr>
            <w:r>
              <w:rPr>
                <w:rFonts w:hint="default" w:ascii="仿宋" w:hAnsi="仿宋" w:eastAsia="仿宋" w:cs="仿宋"/>
                <w:color w:val="auto"/>
                <w:spacing w:val="15"/>
                <w:sz w:val="21"/>
                <w:szCs w:val="21"/>
              </w:rPr>
              <w:t>使</w:t>
            </w:r>
            <w:r>
              <w:rPr>
                <w:rFonts w:hint="default" w:ascii="仿宋" w:hAnsi="仿宋" w:eastAsia="仿宋" w:cs="仿宋"/>
                <w:color w:val="auto"/>
                <w:spacing w:val="9"/>
                <w:sz w:val="21"/>
                <w:szCs w:val="21"/>
              </w:rPr>
              <w:t>用</w:t>
            </w:r>
            <w:r>
              <w:rPr>
                <w:rFonts w:hint="eastAsia" w:ascii="仿宋" w:hAnsi="仿宋" w:eastAsia="仿宋" w:cs="仿宋"/>
                <w:color w:val="auto"/>
                <w:spacing w:val="9"/>
                <w:sz w:val="21"/>
                <w:szCs w:val="21"/>
                <w:lang w:val="en-US" w:eastAsia="zh-CN"/>
              </w:rPr>
              <w:t>手机</w:t>
            </w:r>
            <w:r>
              <w:rPr>
                <w:rFonts w:hint="default" w:ascii="仿宋" w:hAnsi="仿宋" w:eastAsia="仿宋" w:cs="仿宋"/>
                <w:color w:val="auto"/>
                <w:spacing w:val="9"/>
                <w:sz w:val="21"/>
                <w:szCs w:val="21"/>
              </w:rPr>
              <w:t>、对讲机等通讯工具</w:t>
            </w:r>
          </w:p>
        </w:tc>
        <w:tc>
          <w:tcPr>
            <w:tcW w:w="1897"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90"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01" w:type="dxa"/>
            <w:vAlign w:val="top"/>
          </w:tcPr>
          <w:p>
            <w:pPr>
              <w:keepNext w:val="0"/>
              <w:keepLines w:val="0"/>
              <w:suppressLineNumbers w:val="0"/>
              <w:spacing w:before="111" w:beforeAutospacing="0" w:after="0" w:afterAutospacing="0" w:line="224" w:lineRule="auto"/>
              <w:ind w:left="0" w:right="0"/>
              <w:jc w:val="center"/>
              <w:rPr>
                <w:rFonts w:hint="default" w:ascii="仿宋" w:hAnsi="仿宋" w:eastAsia="仿宋" w:cs="仿宋"/>
                <w:color w:val="auto"/>
                <w:sz w:val="21"/>
                <w:szCs w:val="21"/>
              </w:rPr>
            </w:pPr>
            <w:r>
              <w:rPr>
                <w:rFonts w:hint="default" w:ascii="仿宋" w:hAnsi="仿宋" w:eastAsia="仿宋" w:cs="仿宋"/>
                <w:color w:val="auto"/>
                <w:spacing w:val="7"/>
                <w:sz w:val="21"/>
                <w:szCs w:val="21"/>
              </w:rPr>
              <w:t>取消资</w:t>
            </w:r>
            <w:r>
              <w:rPr>
                <w:rFonts w:hint="default" w:ascii="仿宋" w:hAnsi="仿宋" w:eastAsia="仿宋" w:cs="仿宋"/>
                <w:color w:val="auto"/>
                <w:spacing w:val="6"/>
                <w:sz w:val="21"/>
                <w:szCs w:val="21"/>
              </w:rPr>
              <w:t>格</w:t>
            </w:r>
          </w:p>
        </w:tc>
        <w:tc>
          <w:tcPr>
            <w:tcW w:w="84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814" w:type="dxa"/>
            <w:vAlign w:val="top"/>
          </w:tcPr>
          <w:p>
            <w:pPr>
              <w:keepNext w:val="0"/>
              <w:keepLines w:val="0"/>
              <w:suppressLineNumbers w:val="0"/>
              <w:spacing w:before="107" w:beforeAutospacing="0" w:after="0" w:afterAutospacing="0" w:line="228" w:lineRule="auto"/>
              <w:ind w:left="590" w:right="0"/>
              <w:rPr>
                <w:rFonts w:hint="default" w:ascii="仿宋" w:hAnsi="仿宋" w:eastAsia="仿宋" w:cs="仿宋"/>
                <w:color w:val="auto"/>
                <w:sz w:val="21"/>
                <w:szCs w:val="21"/>
              </w:rPr>
            </w:pPr>
            <w:r>
              <w:rPr>
                <w:rFonts w:hint="default" w:ascii="仿宋" w:hAnsi="仿宋" w:eastAsia="仿宋" w:cs="仿宋"/>
                <w:color w:val="auto"/>
                <w:spacing w:val="13"/>
                <w:sz w:val="21"/>
                <w:szCs w:val="21"/>
              </w:rPr>
              <w:t>使</w:t>
            </w:r>
            <w:r>
              <w:rPr>
                <w:rFonts w:hint="default" w:ascii="仿宋" w:hAnsi="仿宋" w:eastAsia="仿宋" w:cs="仿宋"/>
                <w:color w:val="auto"/>
                <w:spacing w:val="9"/>
                <w:sz w:val="21"/>
                <w:szCs w:val="21"/>
              </w:rPr>
              <w:t>用非赛会提供的草图纸</w:t>
            </w:r>
          </w:p>
        </w:tc>
        <w:tc>
          <w:tcPr>
            <w:tcW w:w="1897"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90"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01" w:type="dxa"/>
            <w:vAlign w:val="top"/>
          </w:tcPr>
          <w:p>
            <w:pPr>
              <w:keepNext w:val="0"/>
              <w:keepLines w:val="0"/>
              <w:suppressLineNumbers w:val="0"/>
              <w:spacing w:before="111" w:beforeAutospacing="0" w:after="0" w:afterAutospacing="0" w:line="224" w:lineRule="auto"/>
              <w:ind w:left="0" w:right="0"/>
              <w:jc w:val="center"/>
              <w:rPr>
                <w:rFonts w:hint="default" w:ascii="仿宋" w:hAnsi="仿宋" w:eastAsia="仿宋" w:cs="仿宋"/>
                <w:color w:val="auto"/>
                <w:sz w:val="21"/>
                <w:szCs w:val="21"/>
              </w:rPr>
            </w:pPr>
            <w:r>
              <w:rPr>
                <w:rFonts w:hint="default" w:ascii="仿宋" w:hAnsi="仿宋" w:eastAsia="仿宋" w:cs="仿宋"/>
                <w:color w:val="auto"/>
                <w:spacing w:val="7"/>
                <w:sz w:val="21"/>
                <w:szCs w:val="21"/>
              </w:rPr>
              <w:t>取消资</w:t>
            </w:r>
            <w:r>
              <w:rPr>
                <w:rFonts w:hint="default" w:ascii="仿宋" w:hAnsi="仿宋" w:eastAsia="仿宋" w:cs="仿宋"/>
                <w:color w:val="auto"/>
                <w:spacing w:val="6"/>
                <w:sz w:val="21"/>
                <w:szCs w:val="21"/>
              </w:rPr>
              <w:t>格</w:t>
            </w:r>
          </w:p>
        </w:tc>
        <w:tc>
          <w:tcPr>
            <w:tcW w:w="84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814" w:type="dxa"/>
            <w:vAlign w:val="top"/>
          </w:tcPr>
          <w:p>
            <w:pPr>
              <w:keepNext w:val="0"/>
              <w:keepLines w:val="0"/>
              <w:suppressLineNumbers w:val="0"/>
              <w:spacing w:before="113" w:beforeAutospacing="0" w:after="0" w:afterAutospacing="0" w:line="224" w:lineRule="auto"/>
              <w:ind w:left="236" w:right="0"/>
              <w:rPr>
                <w:rFonts w:hint="default" w:ascii="仿宋" w:hAnsi="仿宋" w:eastAsia="仿宋" w:cs="仿宋"/>
                <w:color w:val="auto"/>
                <w:sz w:val="21"/>
                <w:szCs w:val="21"/>
              </w:rPr>
            </w:pPr>
            <w:r>
              <w:rPr>
                <w:rFonts w:hint="default" w:ascii="仿宋" w:hAnsi="仿宋" w:eastAsia="仿宋" w:cs="仿宋"/>
                <w:color w:val="auto"/>
                <w:spacing w:val="10"/>
                <w:sz w:val="21"/>
                <w:szCs w:val="21"/>
              </w:rPr>
              <w:t>指</w:t>
            </w:r>
            <w:r>
              <w:rPr>
                <w:rFonts w:hint="default" w:ascii="仿宋" w:hAnsi="仿宋" w:eastAsia="仿宋" w:cs="仿宋"/>
                <w:color w:val="auto"/>
                <w:spacing w:val="9"/>
                <w:sz w:val="21"/>
                <w:szCs w:val="21"/>
              </w:rPr>
              <w:t>导教师及其他非参赛人员入场</w:t>
            </w:r>
          </w:p>
        </w:tc>
        <w:tc>
          <w:tcPr>
            <w:tcW w:w="1897" w:type="dxa"/>
            <w:vAlign w:val="top"/>
          </w:tcPr>
          <w:p>
            <w:pPr>
              <w:keepNext w:val="0"/>
              <w:keepLines w:val="0"/>
              <w:suppressLineNumbers w:val="0"/>
              <w:spacing w:before="112" w:beforeAutospacing="0" w:after="0" w:afterAutospacing="0" w:line="227" w:lineRule="auto"/>
              <w:ind w:left="203" w:right="0"/>
              <w:rPr>
                <w:rFonts w:hint="default" w:ascii="仿宋" w:hAnsi="仿宋" w:eastAsia="仿宋" w:cs="仿宋"/>
                <w:color w:val="auto"/>
                <w:sz w:val="21"/>
                <w:szCs w:val="21"/>
              </w:rPr>
            </w:pPr>
            <w:r>
              <w:rPr>
                <w:rFonts w:hint="default" w:ascii="仿宋" w:hAnsi="仿宋" w:eastAsia="仿宋" w:cs="仿宋"/>
                <w:color w:val="auto"/>
                <w:spacing w:val="-4"/>
                <w:sz w:val="21"/>
                <w:szCs w:val="21"/>
              </w:rPr>
              <w:t>出现一</w:t>
            </w:r>
            <w:r>
              <w:rPr>
                <w:rFonts w:hint="default" w:ascii="仿宋" w:hAnsi="仿宋" w:eastAsia="仿宋" w:cs="仿宋"/>
                <w:color w:val="auto"/>
                <w:spacing w:val="-3"/>
                <w:sz w:val="21"/>
                <w:szCs w:val="21"/>
              </w:rPr>
              <w:t>次</w:t>
            </w:r>
            <w:r>
              <w:rPr>
                <w:rFonts w:hint="default" w:ascii="仿宋" w:hAnsi="仿宋" w:eastAsia="仿宋" w:cs="仿宋"/>
                <w:color w:val="auto"/>
                <w:spacing w:val="-2"/>
                <w:sz w:val="21"/>
                <w:szCs w:val="21"/>
              </w:rPr>
              <w:t>扣2分</w:t>
            </w:r>
          </w:p>
        </w:tc>
        <w:tc>
          <w:tcPr>
            <w:tcW w:w="1190"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01"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4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814" w:type="dxa"/>
            <w:vAlign w:val="top"/>
          </w:tcPr>
          <w:p>
            <w:pPr>
              <w:keepNext w:val="0"/>
              <w:keepLines w:val="0"/>
              <w:suppressLineNumbers w:val="0"/>
              <w:spacing w:before="111" w:beforeAutospacing="0" w:after="0" w:afterAutospacing="0" w:line="224" w:lineRule="auto"/>
              <w:ind w:left="953" w:right="0"/>
              <w:rPr>
                <w:rFonts w:hint="default" w:ascii="仿宋" w:hAnsi="仿宋" w:eastAsia="仿宋" w:cs="仿宋"/>
                <w:color w:val="auto"/>
                <w:sz w:val="21"/>
                <w:szCs w:val="21"/>
              </w:rPr>
            </w:pPr>
            <w:r>
              <w:rPr>
                <w:rFonts w:hint="default" w:ascii="仿宋" w:hAnsi="仿宋" w:eastAsia="仿宋" w:cs="仿宋"/>
                <w:color w:val="auto"/>
                <w:spacing w:val="9"/>
                <w:sz w:val="21"/>
                <w:szCs w:val="21"/>
              </w:rPr>
              <w:t>采集碎部点时跑</w:t>
            </w:r>
            <w:r>
              <w:rPr>
                <w:rFonts w:hint="default" w:ascii="仿宋" w:hAnsi="仿宋" w:eastAsia="仿宋" w:cs="仿宋"/>
                <w:color w:val="auto"/>
                <w:spacing w:val="7"/>
                <w:sz w:val="21"/>
                <w:szCs w:val="21"/>
              </w:rPr>
              <w:t>步</w:t>
            </w:r>
          </w:p>
        </w:tc>
        <w:tc>
          <w:tcPr>
            <w:tcW w:w="1897" w:type="dxa"/>
            <w:vAlign w:val="top"/>
          </w:tcPr>
          <w:p>
            <w:pPr>
              <w:keepNext w:val="0"/>
              <w:keepLines w:val="0"/>
              <w:suppressLineNumbers w:val="0"/>
              <w:spacing w:before="111" w:beforeAutospacing="0" w:after="0" w:afterAutospacing="0" w:line="227" w:lineRule="auto"/>
              <w:ind w:left="298" w:right="0"/>
              <w:rPr>
                <w:rFonts w:hint="default" w:ascii="仿宋" w:hAnsi="仿宋" w:eastAsia="仿宋" w:cs="仿宋"/>
                <w:color w:val="auto"/>
                <w:sz w:val="21"/>
                <w:szCs w:val="21"/>
              </w:rPr>
            </w:pPr>
            <w:r>
              <w:rPr>
                <w:rFonts w:hint="default" w:ascii="仿宋" w:hAnsi="仿宋" w:eastAsia="仿宋" w:cs="仿宋"/>
                <w:color w:val="auto"/>
                <w:spacing w:val="-2"/>
                <w:sz w:val="21"/>
                <w:szCs w:val="21"/>
              </w:rPr>
              <w:t>跑</w:t>
            </w:r>
            <w:r>
              <w:rPr>
                <w:rFonts w:hint="default" w:ascii="仿宋" w:hAnsi="仿宋" w:eastAsia="仿宋" w:cs="仿宋"/>
                <w:color w:val="auto"/>
                <w:spacing w:val="-1"/>
                <w:sz w:val="21"/>
                <w:szCs w:val="21"/>
              </w:rPr>
              <w:t>一次扣1分</w:t>
            </w:r>
          </w:p>
        </w:tc>
        <w:tc>
          <w:tcPr>
            <w:tcW w:w="1190"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01"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4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814" w:type="dxa"/>
            <w:vAlign w:val="top"/>
          </w:tcPr>
          <w:p>
            <w:pPr>
              <w:keepNext w:val="0"/>
              <w:keepLines w:val="0"/>
              <w:suppressLineNumbers w:val="0"/>
              <w:spacing w:before="110" w:beforeAutospacing="0" w:after="0" w:afterAutospacing="0" w:line="223" w:lineRule="auto"/>
              <w:ind w:left="591" w:right="0"/>
              <w:rPr>
                <w:rFonts w:hint="default" w:ascii="仿宋" w:hAnsi="仿宋" w:eastAsia="仿宋" w:cs="仿宋"/>
                <w:color w:val="auto"/>
                <w:sz w:val="21"/>
                <w:szCs w:val="21"/>
              </w:rPr>
            </w:pPr>
            <w:r>
              <w:rPr>
                <w:rFonts w:hint="default" w:ascii="仿宋" w:hAnsi="仿宋" w:eastAsia="仿宋" w:cs="仿宋"/>
                <w:color w:val="auto"/>
                <w:spacing w:val="12"/>
                <w:sz w:val="21"/>
                <w:szCs w:val="21"/>
              </w:rPr>
              <w:t>仪</w:t>
            </w:r>
            <w:r>
              <w:rPr>
                <w:rFonts w:hint="default" w:ascii="仿宋" w:hAnsi="仿宋" w:eastAsia="仿宋" w:cs="仿宋"/>
                <w:color w:val="auto"/>
                <w:spacing w:val="9"/>
                <w:sz w:val="21"/>
                <w:szCs w:val="21"/>
              </w:rPr>
              <w:t>器设备不安全操作行为</w:t>
            </w:r>
          </w:p>
        </w:tc>
        <w:tc>
          <w:tcPr>
            <w:tcW w:w="1897" w:type="dxa"/>
            <w:vAlign w:val="top"/>
          </w:tcPr>
          <w:p>
            <w:pPr>
              <w:keepNext w:val="0"/>
              <w:keepLines w:val="0"/>
              <w:suppressLineNumbers w:val="0"/>
              <w:spacing w:before="110" w:beforeAutospacing="0" w:after="0" w:afterAutospacing="0" w:line="226" w:lineRule="auto"/>
              <w:ind w:left="292" w:right="0"/>
              <w:rPr>
                <w:rFonts w:hint="default" w:ascii="仿宋" w:hAnsi="仿宋" w:eastAsia="仿宋" w:cs="仿宋"/>
                <w:color w:val="auto"/>
                <w:sz w:val="21"/>
                <w:szCs w:val="21"/>
              </w:rPr>
            </w:pPr>
            <w:r>
              <w:rPr>
                <w:rFonts w:hint="default" w:ascii="仿宋" w:hAnsi="仿宋" w:eastAsia="仿宋" w:cs="仿宋"/>
                <w:color w:val="auto"/>
                <w:spacing w:val="-1"/>
                <w:sz w:val="21"/>
                <w:szCs w:val="21"/>
              </w:rPr>
              <w:t>每一次扣</w:t>
            </w:r>
            <w:r>
              <w:rPr>
                <w:rFonts w:hint="default" w:ascii="仿宋" w:hAnsi="仿宋" w:eastAsia="仿宋" w:cs="仿宋"/>
                <w:color w:val="auto"/>
                <w:sz w:val="21"/>
                <w:szCs w:val="21"/>
              </w:rPr>
              <w:t>2分</w:t>
            </w:r>
          </w:p>
        </w:tc>
        <w:tc>
          <w:tcPr>
            <w:tcW w:w="1190"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1101"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4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814" w:type="dxa"/>
            <w:vAlign w:val="top"/>
          </w:tcPr>
          <w:p>
            <w:pPr>
              <w:keepNext w:val="0"/>
              <w:keepLines w:val="0"/>
              <w:suppressLineNumbers w:val="0"/>
              <w:spacing w:before="245" w:beforeAutospacing="0" w:after="0" w:afterAutospacing="0" w:line="224" w:lineRule="auto"/>
              <w:ind w:left="953" w:right="0"/>
              <w:rPr>
                <w:rFonts w:hint="default" w:ascii="仿宋" w:hAnsi="仿宋" w:eastAsia="仿宋" w:cs="仿宋"/>
                <w:color w:val="auto"/>
                <w:sz w:val="21"/>
                <w:szCs w:val="21"/>
              </w:rPr>
            </w:pPr>
            <w:r>
              <w:rPr>
                <w:rFonts w:hint="default" w:ascii="仿宋" w:hAnsi="仿宋" w:eastAsia="仿宋" w:cs="仿宋"/>
                <w:color w:val="auto"/>
                <w:spacing w:val="9"/>
                <w:sz w:val="21"/>
                <w:szCs w:val="21"/>
              </w:rPr>
              <w:t>其它特殊情况记</w:t>
            </w:r>
            <w:r>
              <w:rPr>
                <w:rFonts w:hint="default" w:ascii="仿宋" w:hAnsi="仿宋" w:eastAsia="仿宋" w:cs="仿宋"/>
                <w:color w:val="auto"/>
                <w:spacing w:val="7"/>
                <w:sz w:val="21"/>
                <w:szCs w:val="21"/>
              </w:rPr>
              <w:t>录</w:t>
            </w:r>
          </w:p>
        </w:tc>
        <w:tc>
          <w:tcPr>
            <w:tcW w:w="5030" w:type="dxa"/>
            <w:gridSpan w:val="4"/>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3814" w:type="dxa"/>
            <w:vAlign w:val="top"/>
          </w:tcPr>
          <w:p>
            <w:pPr>
              <w:keepNext w:val="0"/>
              <w:keepLines w:val="0"/>
              <w:suppressLineNumbers w:val="0"/>
              <w:spacing w:before="113" w:beforeAutospacing="0" w:after="0" w:afterAutospacing="0" w:line="225" w:lineRule="auto"/>
              <w:ind w:left="1436" w:right="0"/>
              <w:rPr>
                <w:rFonts w:hint="default" w:ascii="仿宋" w:hAnsi="仿宋" w:eastAsia="仿宋" w:cs="仿宋"/>
                <w:color w:val="auto"/>
                <w:sz w:val="21"/>
                <w:szCs w:val="21"/>
              </w:rPr>
            </w:pPr>
            <w:r>
              <w:rPr>
                <w:rFonts w:hint="default" w:ascii="仿宋" w:hAnsi="仿宋" w:eastAsia="仿宋" w:cs="仿宋"/>
                <w:color w:val="auto"/>
                <w:spacing w:val="7"/>
                <w:sz w:val="21"/>
                <w:szCs w:val="21"/>
              </w:rPr>
              <w:t>合计扣</w:t>
            </w:r>
            <w:r>
              <w:rPr>
                <w:rFonts w:hint="default" w:ascii="仿宋" w:hAnsi="仿宋" w:eastAsia="仿宋" w:cs="仿宋"/>
                <w:color w:val="auto"/>
                <w:spacing w:val="6"/>
                <w:sz w:val="21"/>
                <w:szCs w:val="21"/>
              </w:rPr>
              <w:t>分</w:t>
            </w:r>
          </w:p>
        </w:tc>
        <w:tc>
          <w:tcPr>
            <w:tcW w:w="5030" w:type="dxa"/>
            <w:gridSpan w:val="4"/>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bl>
    <w:p>
      <w:pPr>
        <w:numPr>
          <w:ilvl w:val="0"/>
          <w:numId w:val="14"/>
        </w:numPr>
        <w:spacing w:before="86" w:line="237" w:lineRule="auto"/>
        <w:ind w:left="0" w:leftChars="0" w:firstLine="548" w:firstLineChars="200"/>
        <w:rPr>
          <w:rFonts w:hint="eastAsia" w:ascii="仿宋" w:hAnsi="仿宋" w:eastAsia="仿宋" w:cs="仿宋"/>
          <w:color w:val="auto"/>
          <w:spacing w:val="-1"/>
          <w:sz w:val="28"/>
          <w:szCs w:val="28"/>
          <w:lang w:eastAsia="zh-CN"/>
        </w:rPr>
      </w:pPr>
      <w:r>
        <w:rPr>
          <w:rFonts w:ascii="仿宋" w:hAnsi="仿宋" w:eastAsia="仿宋" w:cs="仿宋"/>
          <w:color w:val="auto"/>
          <w:spacing w:val="-2"/>
          <w:sz w:val="28"/>
          <w:szCs w:val="28"/>
        </w:rPr>
        <w:t>绘图成</w:t>
      </w:r>
      <w:r>
        <w:rPr>
          <w:rFonts w:ascii="仿宋" w:hAnsi="仿宋" w:eastAsia="仿宋" w:cs="仿宋"/>
          <w:color w:val="auto"/>
          <w:spacing w:val="-1"/>
          <w:sz w:val="28"/>
          <w:szCs w:val="28"/>
        </w:rPr>
        <w:t>果质量</w:t>
      </w:r>
      <w:r>
        <w:rPr>
          <w:rFonts w:hint="eastAsia" w:ascii="仿宋" w:hAnsi="仿宋" w:eastAsia="仿宋" w:cs="仿宋"/>
          <w:color w:val="auto"/>
          <w:spacing w:val="-1"/>
          <w:sz w:val="28"/>
          <w:szCs w:val="28"/>
          <w:lang w:eastAsia="zh-CN"/>
        </w:rPr>
        <w:t>（</w:t>
      </w:r>
      <w:r>
        <w:rPr>
          <w:rFonts w:hint="eastAsia" w:ascii="仿宋" w:hAnsi="仿宋" w:eastAsia="仿宋" w:cs="仿宋"/>
          <w:color w:val="auto"/>
          <w:spacing w:val="-1"/>
          <w:sz w:val="28"/>
          <w:szCs w:val="28"/>
          <w:lang w:val="en-US" w:eastAsia="zh-CN"/>
        </w:rPr>
        <w:t>70分</w:t>
      </w:r>
      <w:r>
        <w:rPr>
          <w:rFonts w:hint="eastAsia" w:ascii="仿宋" w:hAnsi="仿宋" w:eastAsia="仿宋" w:cs="仿宋"/>
          <w:color w:val="auto"/>
          <w:spacing w:val="-1"/>
          <w:sz w:val="28"/>
          <w:szCs w:val="28"/>
          <w:lang w:eastAsia="zh-CN"/>
        </w:rPr>
        <w:t>）</w:t>
      </w:r>
    </w:p>
    <w:p>
      <w:pPr>
        <w:pStyle w:val="2"/>
        <w:jc w:val="center"/>
        <w:rPr>
          <w:rFonts w:ascii="Calibri" w:hAnsi="Calibri" w:eastAsia="宋体" w:cs="Times New Roman"/>
          <w:color w:val="auto"/>
        </w:rPr>
      </w:pPr>
      <w:r>
        <w:rPr>
          <w:rFonts w:hint="eastAsia" w:ascii="黑体" w:hAnsi="黑体" w:eastAsia="黑体" w:cs="黑体"/>
          <w:kern w:val="2"/>
          <w:sz w:val="24"/>
          <w:szCs w:val="24"/>
          <w:lang w:val="en-US" w:eastAsia="zh-CN" w:bidi="ar-SA"/>
        </w:rPr>
        <w:t>表16 数字测图成果评分表</w:t>
      </w:r>
    </w:p>
    <w:tbl>
      <w:tblPr>
        <w:tblStyle w:val="19"/>
        <w:tblW w:w="8978" w:type="dxa"/>
        <w:tblInd w:w="-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7"/>
        <w:gridCol w:w="1734"/>
        <w:gridCol w:w="4207"/>
        <w:gridCol w:w="778"/>
        <w:gridCol w:w="8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437"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项目与分值</w:t>
            </w:r>
          </w:p>
        </w:tc>
        <w:tc>
          <w:tcPr>
            <w:tcW w:w="5941" w:type="dxa"/>
            <w:gridSpan w:val="2"/>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评分标准</w:t>
            </w:r>
          </w:p>
        </w:tc>
        <w:tc>
          <w:tcPr>
            <w:tcW w:w="778"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扣分</w:t>
            </w:r>
          </w:p>
        </w:tc>
        <w:tc>
          <w:tcPr>
            <w:tcW w:w="822"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z w:val="21"/>
                <w:szCs w:val="21"/>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trPr>
        <w:tc>
          <w:tcPr>
            <w:tcW w:w="1437" w:type="dxa"/>
            <w:vAlign w:val="center"/>
          </w:tcPr>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pacing w:val="2"/>
                <w:sz w:val="21"/>
                <w:szCs w:val="21"/>
              </w:rPr>
            </w:pPr>
            <w:r>
              <w:rPr>
                <w:rFonts w:hint="default" w:ascii="仿宋" w:hAnsi="仿宋" w:eastAsia="仿宋" w:cs="仿宋"/>
                <w:color w:val="auto"/>
                <w:spacing w:val="3"/>
                <w:sz w:val="21"/>
                <w:szCs w:val="21"/>
              </w:rPr>
              <w:t>点</w:t>
            </w:r>
            <w:r>
              <w:rPr>
                <w:rFonts w:hint="default" w:ascii="仿宋" w:hAnsi="仿宋" w:eastAsia="仿宋" w:cs="仿宋"/>
                <w:color w:val="auto"/>
                <w:spacing w:val="2"/>
                <w:sz w:val="21"/>
                <w:szCs w:val="21"/>
              </w:rPr>
              <w:t>位精度</w:t>
            </w:r>
          </w:p>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z w:val="21"/>
                <w:szCs w:val="21"/>
              </w:rPr>
            </w:pPr>
            <w:r>
              <w:rPr>
                <w:rFonts w:hint="default" w:ascii="仿宋" w:hAnsi="仿宋" w:eastAsia="仿宋" w:cs="仿宋"/>
                <w:color w:val="auto"/>
                <w:spacing w:val="5"/>
                <w:sz w:val="21"/>
                <w:szCs w:val="21"/>
              </w:rPr>
              <w:t>(10分</w:t>
            </w:r>
            <w:r>
              <w:rPr>
                <w:rFonts w:hint="default" w:ascii="仿宋" w:hAnsi="仿宋" w:eastAsia="仿宋" w:cs="仿宋"/>
                <w:color w:val="auto"/>
                <w:spacing w:val="4"/>
                <w:sz w:val="21"/>
                <w:szCs w:val="21"/>
              </w:rPr>
              <w:t>)</w:t>
            </w:r>
          </w:p>
        </w:tc>
        <w:tc>
          <w:tcPr>
            <w:tcW w:w="5941" w:type="dxa"/>
            <w:gridSpan w:val="2"/>
            <w:vAlign w:val="center"/>
          </w:tcPr>
          <w:p>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0"/>
                <w:sz w:val="21"/>
                <w:szCs w:val="21"/>
                <w:lang w:val="en-US" w:eastAsia="zh-CN"/>
              </w:rPr>
              <w:t>1.1:500数字测图：</w:t>
            </w:r>
            <w:r>
              <w:rPr>
                <w:rFonts w:hint="eastAsia" w:ascii="仿宋_GB2312" w:hAnsi="仿宋_GB2312" w:eastAsia="仿宋_GB2312" w:cs="仿宋_GB2312"/>
                <w:color w:val="auto"/>
                <w:spacing w:val="0"/>
                <w:sz w:val="21"/>
                <w:szCs w:val="21"/>
              </w:rPr>
              <w:t>要求误差小于0.</w:t>
            </w:r>
            <w:r>
              <w:rPr>
                <w:rFonts w:hint="eastAsia" w:ascii="仿宋_GB2312" w:hAnsi="仿宋_GB2312" w:eastAsia="仿宋_GB2312" w:cs="仿宋_GB2312"/>
                <w:color w:val="auto"/>
                <w:spacing w:val="0"/>
                <w:sz w:val="21"/>
                <w:szCs w:val="21"/>
                <w:lang w:val="en-US" w:eastAsia="zh-CN"/>
              </w:rPr>
              <w:t>3</w:t>
            </w:r>
            <w:r>
              <w:rPr>
                <w:rFonts w:hint="eastAsia" w:ascii="仿宋_GB2312" w:hAnsi="仿宋_GB2312" w:eastAsia="仿宋_GB2312" w:cs="仿宋_GB2312"/>
                <w:color w:val="auto"/>
                <w:spacing w:val="0"/>
                <w:sz w:val="21"/>
                <w:szCs w:val="21"/>
              </w:rPr>
              <w:t>米。检查10处，每超限一处扣1</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1"/>
                <w:szCs w:val="21"/>
                <w:lang w:eastAsia="zh-CN"/>
              </w:rPr>
              <w:t>。</w:t>
            </w:r>
          </w:p>
          <w:p>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val="en-US" w:eastAsia="zh-CN"/>
              </w:rPr>
              <w:t>2.1:1000数字测图：要求误差小于0.6米。检查10处，每超限一处扣1分</w:t>
            </w:r>
            <w:r>
              <w:rPr>
                <w:rFonts w:hint="eastAsia" w:ascii="仿宋_GB2312" w:hAnsi="仿宋_GB2312" w:eastAsia="仿宋_GB2312" w:cs="仿宋_GB2312"/>
                <w:color w:val="auto"/>
                <w:sz w:val="21"/>
                <w:szCs w:val="21"/>
                <w:lang w:eastAsia="zh-CN"/>
              </w:rPr>
              <w:t>。</w:t>
            </w:r>
          </w:p>
        </w:tc>
        <w:tc>
          <w:tcPr>
            <w:tcW w:w="778"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2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437" w:type="dxa"/>
            <w:vAlign w:val="center"/>
          </w:tcPr>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pacing w:val="7"/>
                <w:sz w:val="21"/>
                <w:szCs w:val="21"/>
              </w:rPr>
            </w:pPr>
            <w:r>
              <w:rPr>
                <w:rFonts w:hint="default" w:ascii="仿宋" w:hAnsi="仿宋" w:eastAsia="仿宋" w:cs="仿宋"/>
                <w:color w:val="auto"/>
                <w:spacing w:val="9"/>
                <w:sz w:val="21"/>
                <w:szCs w:val="21"/>
              </w:rPr>
              <w:t>边</w:t>
            </w:r>
            <w:r>
              <w:rPr>
                <w:rFonts w:hint="default" w:ascii="仿宋" w:hAnsi="仿宋" w:eastAsia="仿宋" w:cs="仿宋"/>
                <w:color w:val="auto"/>
                <w:spacing w:val="7"/>
                <w:sz w:val="21"/>
                <w:szCs w:val="21"/>
              </w:rPr>
              <w:t>长精度</w:t>
            </w:r>
          </w:p>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z w:val="21"/>
                <w:szCs w:val="21"/>
              </w:rPr>
            </w:pPr>
            <w:r>
              <w:rPr>
                <w:rFonts w:hint="default" w:ascii="仿宋" w:hAnsi="仿宋" w:eastAsia="仿宋" w:cs="仿宋"/>
                <w:color w:val="auto"/>
                <w:spacing w:val="5"/>
                <w:sz w:val="21"/>
                <w:szCs w:val="21"/>
              </w:rPr>
              <w:t>(5分</w:t>
            </w:r>
            <w:r>
              <w:rPr>
                <w:rFonts w:hint="default" w:ascii="仿宋" w:hAnsi="仿宋" w:eastAsia="仿宋" w:cs="仿宋"/>
                <w:color w:val="auto"/>
                <w:spacing w:val="4"/>
                <w:sz w:val="21"/>
                <w:szCs w:val="21"/>
              </w:rPr>
              <w:t>)</w:t>
            </w:r>
          </w:p>
        </w:tc>
        <w:tc>
          <w:tcPr>
            <w:tcW w:w="5941" w:type="dxa"/>
            <w:gridSpan w:val="2"/>
            <w:vAlign w:val="center"/>
          </w:tcPr>
          <w:p>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color w:val="auto"/>
                <w:spacing w:val="0"/>
                <w:sz w:val="21"/>
                <w:szCs w:val="21"/>
                <w:lang w:eastAsia="zh-CN"/>
              </w:rPr>
            </w:pPr>
            <w:r>
              <w:rPr>
                <w:rFonts w:hint="eastAsia" w:ascii="仿宋_GB2312" w:hAnsi="仿宋_GB2312" w:eastAsia="仿宋_GB2312" w:cs="仿宋_GB2312"/>
                <w:color w:val="auto"/>
                <w:spacing w:val="0"/>
                <w:sz w:val="21"/>
                <w:szCs w:val="21"/>
                <w:lang w:val="en-US" w:eastAsia="zh-CN"/>
              </w:rPr>
              <w:t>1.1:500数字测图：</w:t>
            </w:r>
            <w:r>
              <w:rPr>
                <w:rFonts w:hint="eastAsia" w:ascii="仿宋_GB2312" w:hAnsi="仿宋_GB2312" w:eastAsia="仿宋_GB2312" w:cs="仿宋_GB2312"/>
                <w:color w:val="auto"/>
                <w:spacing w:val="0"/>
                <w:sz w:val="21"/>
                <w:szCs w:val="21"/>
              </w:rPr>
              <w:t>要求误差小于0.</w:t>
            </w:r>
            <w:r>
              <w:rPr>
                <w:rFonts w:hint="eastAsia" w:ascii="仿宋_GB2312" w:hAnsi="仿宋_GB2312" w:eastAsia="仿宋_GB2312" w:cs="仿宋_GB2312"/>
                <w:color w:val="auto"/>
                <w:spacing w:val="0"/>
                <w:sz w:val="21"/>
                <w:szCs w:val="21"/>
                <w:lang w:val="en-US" w:eastAsia="zh-CN"/>
              </w:rPr>
              <w:t>2</w:t>
            </w:r>
            <w:r>
              <w:rPr>
                <w:rFonts w:hint="eastAsia" w:ascii="仿宋_GB2312" w:hAnsi="仿宋_GB2312" w:eastAsia="仿宋_GB2312" w:cs="仿宋_GB2312"/>
                <w:color w:val="auto"/>
                <w:spacing w:val="0"/>
                <w:sz w:val="21"/>
                <w:szCs w:val="21"/>
              </w:rPr>
              <w:t>米。检查5处，每超限一处扣1分</w:t>
            </w:r>
            <w:r>
              <w:rPr>
                <w:rFonts w:hint="eastAsia" w:ascii="仿宋_GB2312" w:hAnsi="仿宋_GB2312" w:eastAsia="仿宋_GB2312" w:cs="仿宋_GB2312"/>
                <w:color w:val="auto"/>
                <w:spacing w:val="0"/>
                <w:sz w:val="21"/>
                <w:szCs w:val="21"/>
                <w:lang w:eastAsia="zh-CN"/>
              </w:rPr>
              <w:t>。</w:t>
            </w:r>
          </w:p>
          <w:p>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0"/>
                <w:sz w:val="21"/>
                <w:szCs w:val="21"/>
                <w:lang w:val="en-US" w:eastAsia="zh-CN"/>
              </w:rPr>
              <w:t>2.1:1000数字测图：</w:t>
            </w:r>
            <w:r>
              <w:rPr>
                <w:rFonts w:hint="eastAsia" w:ascii="仿宋_GB2312" w:hAnsi="仿宋_GB2312" w:eastAsia="仿宋_GB2312" w:cs="仿宋_GB2312"/>
                <w:color w:val="auto"/>
                <w:sz w:val="21"/>
                <w:szCs w:val="21"/>
                <w:lang w:val="en-US" w:eastAsia="zh-CN"/>
              </w:rPr>
              <w:t>要求误差小于0.4米。检查5处，每超限一处扣1分</w:t>
            </w:r>
            <w:r>
              <w:rPr>
                <w:rFonts w:hint="eastAsia" w:ascii="仿宋_GB2312" w:hAnsi="仿宋_GB2312" w:eastAsia="仿宋_GB2312" w:cs="仿宋_GB2312"/>
                <w:color w:val="auto"/>
                <w:sz w:val="21"/>
                <w:szCs w:val="21"/>
                <w:lang w:eastAsia="zh-CN"/>
              </w:rPr>
              <w:t>。</w:t>
            </w:r>
          </w:p>
        </w:tc>
        <w:tc>
          <w:tcPr>
            <w:tcW w:w="778"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2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 w:hRule="atLeast"/>
        </w:trPr>
        <w:tc>
          <w:tcPr>
            <w:tcW w:w="1437" w:type="dxa"/>
            <w:vAlign w:val="center"/>
          </w:tcPr>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pacing w:val="5"/>
                <w:sz w:val="21"/>
                <w:szCs w:val="21"/>
              </w:rPr>
            </w:pPr>
            <w:r>
              <w:rPr>
                <w:rFonts w:hint="default" w:ascii="仿宋" w:hAnsi="仿宋" w:eastAsia="仿宋" w:cs="仿宋"/>
                <w:color w:val="auto"/>
                <w:spacing w:val="5"/>
                <w:sz w:val="21"/>
                <w:szCs w:val="21"/>
              </w:rPr>
              <w:t>高程精度</w:t>
            </w:r>
          </w:p>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z w:val="21"/>
                <w:szCs w:val="21"/>
              </w:rPr>
            </w:pPr>
            <w:r>
              <w:rPr>
                <w:rFonts w:hint="default" w:ascii="仿宋" w:hAnsi="仿宋" w:eastAsia="仿宋" w:cs="仿宋"/>
                <w:color w:val="auto"/>
                <w:spacing w:val="5"/>
                <w:sz w:val="21"/>
                <w:szCs w:val="21"/>
              </w:rPr>
              <w:t>(5分</w:t>
            </w:r>
            <w:r>
              <w:rPr>
                <w:rFonts w:hint="default" w:ascii="仿宋" w:hAnsi="仿宋" w:eastAsia="仿宋" w:cs="仿宋"/>
                <w:color w:val="auto"/>
                <w:spacing w:val="4"/>
                <w:sz w:val="21"/>
                <w:szCs w:val="21"/>
              </w:rPr>
              <w:t>)</w:t>
            </w:r>
          </w:p>
        </w:tc>
        <w:tc>
          <w:tcPr>
            <w:tcW w:w="5941" w:type="dxa"/>
            <w:gridSpan w:val="2"/>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color w:val="auto"/>
                <w:spacing w:val="0"/>
                <w:sz w:val="21"/>
                <w:szCs w:val="21"/>
                <w:lang w:eastAsia="zh-CN"/>
              </w:rPr>
            </w:pPr>
            <w:r>
              <w:rPr>
                <w:rFonts w:hint="eastAsia" w:ascii="仿宋_GB2312" w:hAnsi="仿宋_GB2312" w:eastAsia="仿宋_GB2312" w:cs="仿宋_GB2312"/>
                <w:color w:val="auto"/>
                <w:spacing w:val="0"/>
                <w:sz w:val="21"/>
                <w:szCs w:val="21"/>
                <w:lang w:val="en-US" w:eastAsia="zh-CN"/>
              </w:rPr>
              <w:t>1.1:500数字测图：</w:t>
            </w:r>
            <w:r>
              <w:rPr>
                <w:rFonts w:hint="eastAsia" w:ascii="仿宋_GB2312" w:hAnsi="仿宋_GB2312" w:eastAsia="仿宋_GB2312" w:cs="仿宋_GB2312"/>
                <w:color w:val="auto"/>
                <w:spacing w:val="0"/>
                <w:sz w:val="21"/>
                <w:szCs w:val="21"/>
              </w:rPr>
              <w:t>要求误差小于1/3等高距</w:t>
            </w:r>
            <w:r>
              <w:rPr>
                <w:rFonts w:hint="eastAsia" w:ascii="仿宋_GB2312" w:hAnsi="仿宋_GB2312" w:eastAsia="仿宋_GB2312" w:cs="仿宋_GB2312"/>
                <w:color w:val="auto"/>
                <w:sz w:val="21"/>
                <w:szCs w:val="21"/>
              </w:rPr>
              <w:t>。检查5处，每超限一</w:t>
            </w:r>
            <w:r>
              <w:rPr>
                <w:rFonts w:hint="eastAsia" w:ascii="仿宋_GB2312" w:hAnsi="仿宋_GB2312" w:eastAsia="仿宋_GB2312" w:cs="仿宋_GB2312"/>
                <w:color w:val="auto"/>
                <w:spacing w:val="0"/>
                <w:sz w:val="21"/>
                <w:szCs w:val="21"/>
              </w:rPr>
              <w:t>处扣1分</w:t>
            </w:r>
            <w:r>
              <w:rPr>
                <w:rFonts w:hint="eastAsia" w:ascii="仿宋_GB2312" w:hAnsi="仿宋_GB2312" w:eastAsia="仿宋_GB2312" w:cs="仿宋_GB2312"/>
                <w:color w:val="auto"/>
                <w:spacing w:val="0"/>
                <w:sz w:val="21"/>
                <w:szCs w:val="21"/>
                <w:lang w:eastAsia="zh-CN"/>
              </w:rPr>
              <w:t>。</w:t>
            </w:r>
          </w:p>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0"/>
                <w:sz w:val="21"/>
                <w:szCs w:val="21"/>
                <w:lang w:val="en-US" w:eastAsia="zh-CN"/>
              </w:rPr>
              <w:t>2.1:1000数字测图：</w:t>
            </w:r>
            <w:r>
              <w:rPr>
                <w:rFonts w:hint="eastAsia" w:ascii="仿宋_GB2312" w:hAnsi="仿宋_GB2312" w:eastAsia="仿宋_GB2312" w:cs="仿宋_GB2312"/>
                <w:color w:val="auto"/>
                <w:spacing w:val="0"/>
                <w:sz w:val="21"/>
                <w:szCs w:val="21"/>
                <w:shd w:val="clear"/>
              </w:rPr>
              <w:t>要求误差小于1/3等高距</w:t>
            </w:r>
            <w:r>
              <w:rPr>
                <w:rFonts w:hint="eastAsia" w:ascii="仿宋_GB2312" w:hAnsi="仿宋_GB2312" w:eastAsia="仿宋_GB2312" w:cs="仿宋_GB2312"/>
                <w:color w:val="auto"/>
                <w:sz w:val="21"/>
                <w:szCs w:val="21"/>
              </w:rPr>
              <w:t>。检查5处，每超限一</w:t>
            </w:r>
            <w:r>
              <w:rPr>
                <w:rFonts w:hint="eastAsia" w:ascii="仿宋_GB2312" w:hAnsi="仿宋_GB2312" w:eastAsia="仿宋_GB2312" w:cs="仿宋_GB2312"/>
                <w:color w:val="auto"/>
                <w:spacing w:val="0"/>
                <w:sz w:val="21"/>
                <w:szCs w:val="21"/>
              </w:rPr>
              <w:t>处扣1分</w:t>
            </w:r>
            <w:r>
              <w:rPr>
                <w:rFonts w:hint="eastAsia" w:ascii="仿宋_GB2312" w:hAnsi="仿宋_GB2312" w:eastAsia="仿宋_GB2312" w:cs="仿宋_GB2312"/>
                <w:color w:val="auto"/>
                <w:spacing w:val="0"/>
                <w:sz w:val="21"/>
                <w:szCs w:val="21"/>
                <w:lang w:eastAsia="zh-CN"/>
              </w:rPr>
              <w:t>。</w:t>
            </w:r>
          </w:p>
        </w:tc>
        <w:tc>
          <w:tcPr>
            <w:tcW w:w="778"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2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trPr>
        <w:tc>
          <w:tcPr>
            <w:tcW w:w="1437" w:type="dxa"/>
            <w:vAlign w:val="center"/>
          </w:tcPr>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pacing w:val="8"/>
                <w:sz w:val="21"/>
                <w:szCs w:val="21"/>
              </w:rPr>
            </w:pPr>
            <w:r>
              <w:rPr>
                <w:rFonts w:hint="default" w:ascii="仿宋" w:hAnsi="仿宋" w:eastAsia="仿宋" w:cs="仿宋"/>
                <w:color w:val="auto"/>
                <w:spacing w:val="8"/>
                <w:sz w:val="21"/>
                <w:szCs w:val="21"/>
              </w:rPr>
              <w:t>错误或违规</w:t>
            </w:r>
          </w:p>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z w:val="21"/>
                <w:szCs w:val="21"/>
              </w:rPr>
            </w:pPr>
            <w:r>
              <w:rPr>
                <w:rFonts w:hint="default" w:ascii="仿宋" w:hAnsi="仿宋" w:eastAsia="仿宋" w:cs="仿宋"/>
                <w:color w:val="auto"/>
                <w:spacing w:val="5"/>
                <w:sz w:val="21"/>
                <w:szCs w:val="21"/>
              </w:rPr>
              <w:t>(10分</w:t>
            </w:r>
            <w:r>
              <w:rPr>
                <w:rFonts w:hint="default" w:ascii="仿宋" w:hAnsi="仿宋" w:eastAsia="仿宋" w:cs="仿宋"/>
                <w:color w:val="auto"/>
                <w:spacing w:val="4"/>
                <w:sz w:val="21"/>
                <w:szCs w:val="21"/>
              </w:rPr>
              <w:t>)</w:t>
            </w:r>
          </w:p>
        </w:tc>
        <w:tc>
          <w:tcPr>
            <w:tcW w:w="5941" w:type="dxa"/>
            <w:gridSpan w:val="2"/>
            <w:vAlign w:val="center"/>
          </w:tcPr>
          <w:p>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0"/>
                <w:sz w:val="21"/>
                <w:szCs w:val="21"/>
              </w:rPr>
              <w:t>重大错误或违规直接扣10分；一般性错误或违规扣1-5分</w:t>
            </w:r>
            <w:r>
              <w:rPr>
                <w:rFonts w:hint="eastAsia" w:ascii="仿宋_GB2312" w:hAnsi="仿宋_GB2312" w:eastAsia="仿宋_GB2312" w:cs="仿宋_GB2312"/>
                <w:color w:val="auto"/>
                <w:spacing w:val="0"/>
                <w:sz w:val="21"/>
                <w:szCs w:val="21"/>
                <w:lang w:eastAsia="zh-CN"/>
              </w:rPr>
              <w:t>。</w:t>
            </w:r>
          </w:p>
        </w:tc>
        <w:tc>
          <w:tcPr>
            <w:tcW w:w="778"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2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437" w:type="dxa"/>
            <w:vAlign w:val="center"/>
          </w:tcPr>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pacing w:val="2"/>
                <w:sz w:val="21"/>
                <w:szCs w:val="21"/>
              </w:rPr>
            </w:pPr>
            <w:r>
              <w:rPr>
                <w:rFonts w:hint="default" w:ascii="仿宋" w:hAnsi="仿宋" w:eastAsia="仿宋" w:cs="仿宋"/>
                <w:color w:val="auto"/>
                <w:spacing w:val="3"/>
                <w:sz w:val="21"/>
                <w:szCs w:val="21"/>
              </w:rPr>
              <w:t>完</w:t>
            </w:r>
            <w:r>
              <w:rPr>
                <w:rFonts w:hint="default" w:ascii="仿宋" w:hAnsi="仿宋" w:eastAsia="仿宋" w:cs="仿宋"/>
                <w:color w:val="auto"/>
                <w:spacing w:val="2"/>
                <w:sz w:val="21"/>
                <w:szCs w:val="21"/>
              </w:rPr>
              <w:t>整性</w:t>
            </w:r>
          </w:p>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z w:val="21"/>
                <w:szCs w:val="21"/>
              </w:rPr>
            </w:pPr>
            <w:r>
              <w:rPr>
                <w:rFonts w:hint="default" w:ascii="仿宋" w:hAnsi="仿宋" w:eastAsia="仿宋" w:cs="仿宋"/>
                <w:color w:val="auto"/>
                <w:spacing w:val="5"/>
                <w:sz w:val="21"/>
                <w:szCs w:val="21"/>
              </w:rPr>
              <w:t>(20分</w:t>
            </w:r>
            <w:r>
              <w:rPr>
                <w:rFonts w:hint="default" w:ascii="仿宋" w:hAnsi="仿宋" w:eastAsia="仿宋" w:cs="仿宋"/>
                <w:color w:val="auto"/>
                <w:spacing w:val="4"/>
                <w:sz w:val="21"/>
                <w:szCs w:val="21"/>
              </w:rPr>
              <w:t>)</w:t>
            </w:r>
          </w:p>
        </w:tc>
        <w:tc>
          <w:tcPr>
            <w:tcW w:w="5941" w:type="dxa"/>
            <w:gridSpan w:val="2"/>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0"/>
                <w:sz w:val="21"/>
                <w:szCs w:val="21"/>
              </w:rPr>
              <w:t>图上内容取舍合理，主要地物漏测一项扣2分，次要地物漏测一项扣1分</w:t>
            </w:r>
            <w:r>
              <w:rPr>
                <w:rFonts w:hint="eastAsia" w:ascii="仿宋_GB2312" w:hAnsi="仿宋_GB2312" w:eastAsia="仿宋_GB2312" w:cs="仿宋_GB2312"/>
                <w:color w:val="auto"/>
                <w:spacing w:val="0"/>
                <w:sz w:val="21"/>
                <w:szCs w:val="21"/>
                <w:lang w:eastAsia="zh-CN"/>
              </w:rPr>
              <w:t>。</w:t>
            </w:r>
          </w:p>
        </w:tc>
        <w:tc>
          <w:tcPr>
            <w:tcW w:w="778"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2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 w:hRule="atLeast"/>
        </w:trPr>
        <w:tc>
          <w:tcPr>
            <w:tcW w:w="1437" w:type="dxa"/>
            <w:vAlign w:val="center"/>
          </w:tcPr>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pacing w:val="6"/>
                <w:sz w:val="21"/>
                <w:szCs w:val="21"/>
              </w:rPr>
            </w:pPr>
            <w:r>
              <w:rPr>
                <w:rFonts w:hint="default" w:ascii="仿宋" w:hAnsi="仿宋" w:eastAsia="仿宋" w:cs="仿宋"/>
                <w:color w:val="auto"/>
                <w:spacing w:val="7"/>
                <w:sz w:val="21"/>
                <w:szCs w:val="21"/>
              </w:rPr>
              <w:t>符号和注</w:t>
            </w:r>
            <w:r>
              <w:rPr>
                <w:rFonts w:hint="default" w:ascii="仿宋" w:hAnsi="仿宋" w:eastAsia="仿宋" w:cs="仿宋"/>
                <w:color w:val="auto"/>
                <w:spacing w:val="6"/>
                <w:sz w:val="21"/>
                <w:szCs w:val="21"/>
              </w:rPr>
              <w:t>记</w:t>
            </w:r>
          </w:p>
          <w:p>
            <w:pPr>
              <w:keepNext w:val="0"/>
              <w:keepLines w:val="0"/>
              <w:suppressLineNumbers w:val="0"/>
              <w:spacing w:before="0" w:beforeAutospacing="0" w:after="0" w:afterAutospacing="0" w:line="240" w:lineRule="auto"/>
              <w:ind w:left="0" w:right="0" w:firstLine="0"/>
              <w:jc w:val="center"/>
              <w:rPr>
                <w:rFonts w:hint="default" w:ascii="仿宋" w:hAnsi="仿宋" w:eastAsia="仿宋" w:cs="仿宋"/>
                <w:color w:val="auto"/>
                <w:sz w:val="21"/>
                <w:szCs w:val="21"/>
              </w:rPr>
            </w:pPr>
            <w:r>
              <w:rPr>
                <w:rFonts w:hint="default" w:ascii="仿宋" w:hAnsi="仿宋" w:eastAsia="仿宋" w:cs="仿宋"/>
                <w:color w:val="auto"/>
                <w:spacing w:val="5"/>
                <w:sz w:val="21"/>
                <w:szCs w:val="21"/>
              </w:rPr>
              <w:t>(10分</w:t>
            </w:r>
            <w:r>
              <w:rPr>
                <w:rFonts w:hint="default" w:ascii="仿宋" w:hAnsi="仿宋" w:eastAsia="仿宋" w:cs="仿宋"/>
                <w:color w:val="auto"/>
                <w:spacing w:val="4"/>
                <w:sz w:val="21"/>
                <w:szCs w:val="21"/>
              </w:rPr>
              <w:t>)</w:t>
            </w:r>
          </w:p>
        </w:tc>
        <w:tc>
          <w:tcPr>
            <w:tcW w:w="5941" w:type="dxa"/>
            <w:gridSpan w:val="2"/>
            <w:vAlign w:val="center"/>
          </w:tcPr>
          <w:p>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0"/>
                <w:sz w:val="21"/>
                <w:szCs w:val="21"/>
              </w:rPr>
              <w:t>地形图符号和注记用错一项扣</w:t>
            </w:r>
            <w:r>
              <w:rPr>
                <w:rFonts w:hint="eastAsia" w:ascii="仿宋_GB2312" w:hAnsi="仿宋_GB2312" w:eastAsia="仿宋_GB2312" w:cs="仿宋_GB2312"/>
                <w:color w:val="auto"/>
                <w:spacing w:val="0"/>
                <w:sz w:val="21"/>
                <w:szCs w:val="21"/>
                <w:lang w:val="en-US" w:eastAsia="zh-CN"/>
              </w:rPr>
              <w:t>0.5</w:t>
            </w:r>
            <w:r>
              <w:rPr>
                <w:rFonts w:hint="eastAsia" w:ascii="仿宋_GB2312" w:hAnsi="仿宋_GB2312" w:eastAsia="仿宋_GB2312" w:cs="仿宋_GB2312"/>
                <w:color w:val="auto"/>
                <w:spacing w:val="0"/>
                <w:sz w:val="21"/>
                <w:szCs w:val="21"/>
              </w:rPr>
              <w:t>分</w:t>
            </w:r>
          </w:p>
        </w:tc>
        <w:tc>
          <w:tcPr>
            <w:tcW w:w="778"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2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37" w:type="dxa"/>
            <w:vAlign w:val="center"/>
          </w:tcPr>
          <w:p>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sz w:val="21"/>
                <w:szCs w:val="21"/>
              </w:rPr>
            </w:pPr>
            <w:r>
              <w:rPr>
                <w:rFonts w:hint="default" w:ascii="仿宋" w:hAnsi="仿宋" w:eastAsia="仿宋" w:cs="仿宋"/>
                <w:color w:val="auto"/>
                <w:spacing w:val="-10"/>
                <w:sz w:val="21"/>
                <w:szCs w:val="21"/>
              </w:rPr>
              <w:t>整</w:t>
            </w:r>
            <w:r>
              <w:rPr>
                <w:rFonts w:hint="default" w:ascii="仿宋" w:hAnsi="仿宋" w:eastAsia="仿宋" w:cs="仿宋"/>
                <w:color w:val="auto"/>
                <w:spacing w:val="-8"/>
                <w:sz w:val="21"/>
                <w:szCs w:val="21"/>
              </w:rPr>
              <w:t>饰(5分)</w:t>
            </w:r>
          </w:p>
        </w:tc>
        <w:tc>
          <w:tcPr>
            <w:tcW w:w="5941" w:type="dxa"/>
            <w:gridSpan w:val="2"/>
            <w:vAlign w:val="center"/>
          </w:tcPr>
          <w:p>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0"/>
                <w:sz w:val="21"/>
                <w:szCs w:val="21"/>
              </w:rPr>
              <w:t>地形图整饰应符合规范要求，缺、错少一项扣1分</w:t>
            </w:r>
            <w:r>
              <w:rPr>
                <w:rFonts w:hint="eastAsia" w:ascii="仿宋_GB2312" w:hAnsi="仿宋_GB2312" w:eastAsia="仿宋_GB2312" w:cs="仿宋_GB2312"/>
                <w:color w:val="auto"/>
                <w:spacing w:val="0"/>
                <w:sz w:val="21"/>
                <w:szCs w:val="21"/>
                <w:lang w:eastAsia="zh-CN"/>
              </w:rPr>
              <w:t>。</w:t>
            </w:r>
          </w:p>
        </w:tc>
        <w:tc>
          <w:tcPr>
            <w:tcW w:w="778"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2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437" w:type="dxa"/>
            <w:vAlign w:val="center"/>
          </w:tcPr>
          <w:p>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sz w:val="21"/>
                <w:szCs w:val="21"/>
              </w:rPr>
            </w:pPr>
            <w:r>
              <w:rPr>
                <w:rFonts w:hint="default" w:ascii="仿宋" w:hAnsi="仿宋" w:eastAsia="仿宋" w:cs="仿宋"/>
                <w:color w:val="auto"/>
                <w:spacing w:val="-16"/>
                <w:position w:val="1"/>
                <w:sz w:val="21"/>
                <w:szCs w:val="21"/>
              </w:rPr>
              <w:t>等</w:t>
            </w:r>
            <w:r>
              <w:rPr>
                <w:rFonts w:hint="default" w:ascii="仿宋" w:hAnsi="仿宋" w:eastAsia="仿宋" w:cs="仿宋"/>
                <w:color w:val="auto"/>
                <w:spacing w:val="-9"/>
                <w:position w:val="1"/>
                <w:sz w:val="21"/>
                <w:szCs w:val="21"/>
              </w:rPr>
              <w:t>高线(5分)</w:t>
            </w:r>
          </w:p>
        </w:tc>
        <w:tc>
          <w:tcPr>
            <w:tcW w:w="5941" w:type="dxa"/>
            <w:gridSpan w:val="2"/>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pacing w:val="0"/>
                <w:sz w:val="21"/>
                <w:szCs w:val="21"/>
              </w:rPr>
              <w:t>未绘制等高线扣5分。等高线与高程发生矛盾，一处扣1分</w:t>
            </w:r>
            <w:r>
              <w:rPr>
                <w:rFonts w:hint="eastAsia" w:ascii="仿宋_GB2312" w:hAnsi="仿宋_GB2312" w:eastAsia="仿宋_GB2312" w:cs="仿宋_GB2312"/>
                <w:color w:val="auto"/>
                <w:spacing w:val="0"/>
                <w:sz w:val="21"/>
                <w:szCs w:val="21"/>
                <w:lang w:eastAsia="zh-CN"/>
              </w:rPr>
              <w:t>。</w:t>
            </w:r>
          </w:p>
        </w:tc>
        <w:tc>
          <w:tcPr>
            <w:tcW w:w="778"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2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171" w:type="dxa"/>
            <w:gridSpan w:val="2"/>
            <w:vAlign w:val="top"/>
          </w:tcPr>
          <w:p>
            <w:pPr>
              <w:keepNext w:val="0"/>
              <w:keepLines w:val="0"/>
              <w:suppressLineNumbers w:val="0"/>
              <w:spacing w:before="113" w:beforeAutospacing="0" w:after="0" w:afterAutospacing="0" w:line="225" w:lineRule="auto"/>
              <w:ind w:left="1116" w:right="0"/>
              <w:rPr>
                <w:rFonts w:hint="default" w:ascii="仿宋" w:hAnsi="仿宋" w:eastAsia="仿宋" w:cs="仿宋"/>
                <w:color w:val="auto"/>
                <w:sz w:val="21"/>
                <w:szCs w:val="21"/>
              </w:rPr>
            </w:pPr>
            <w:r>
              <w:rPr>
                <w:rFonts w:hint="default" w:ascii="仿宋" w:hAnsi="仿宋" w:eastAsia="仿宋" w:cs="仿宋"/>
                <w:color w:val="auto"/>
                <w:spacing w:val="7"/>
                <w:sz w:val="21"/>
                <w:szCs w:val="21"/>
              </w:rPr>
              <w:t>合计扣</w:t>
            </w:r>
            <w:r>
              <w:rPr>
                <w:rFonts w:hint="default" w:ascii="仿宋" w:hAnsi="仿宋" w:eastAsia="仿宋" w:cs="仿宋"/>
                <w:color w:val="auto"/>
                <w:spacing w:val="6"/>
                <w:sz w:val="21"/>
                <w:szCs w:val="21"/>
              </w:rPr>
              <w:t>分</w:t>
            </w:r>
          </w:p>
        </w:tc>
        <w:tc>
          <w:tcPr>
            <w:tcW w:w="4985" w:type="dxa"/>
            <w:gridSpan w:val="2"/>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c>
          <w:tcPr>
            <w:tcW w:w="822" w:type="dxa"/>
            <w:vAlign w:val="top"/>
          </w:tcPr>
          <w:p>
            <w:pPr>
              <w:keepNext w:val="0"/>
              <w:keepLines w:val="0"/>
              <w:suppressLineNumbers w:val="0"/>
              <w:spacing w:before="0" w:beforeAutospacing="0" w:after="0" w:afterAutospacing="0"/>
              <w:ind w:left="0" w:right="0"/>
              <w:rPr>
                <w:rFonts w:hint="default" w:ascii="Arial" w:hAnsi="Calibri"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right="0" w:firstLine="448" w:firstLineChars="200"/>
        <w:textAlignment w:val="auto"/>
        <w:rPr>
          <w:rFonts w:hint="default" w:ascii="仿宋_GB2312" w:hAnsi="仿宋_GB2312" w:eastAsia="仿宋_GB2312" w:cs="仿宋_GB2312"/>
          <w:color w:val="auto"/>
          <w:spacing w:val="-7"/>
          <w:sz w:val="24"/>
          <w:szCs w:val="24"/>
          <w:lang w:val="en-US" w:eastAsia="zh-CN"/>
        </w:rPr>
      </w:pPr>
      <w:r>
        <w:rPr>
          <w:rFonts w:hint="eastAsia" w:ascii="仿宋_GB2312" w:hAnsi="仿宋_GB2312" w:eastAsia="仿宋_GB2312" w:cs="仿宋_GB2312"/>
          <w:color w:val="auto"/>
          <w:spacing w:val="-7"/>
          <w:sz w:val="24"/>
          <w:szCs w:val="24"/>
          <w:lang w:val="en-US" w:eastAsia="zh-CN"/>
        </w:rPr>
        <w:t>注：上表中精度要求按照《1:500 1:1000 1:2000外业数字测图规程》GB/T 14912—2017 执行。</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b/>
          <w:bCs/>
          <w:color w:val="auto"/>
          <w:spacing w:val="-6"/>
          <w:sz w:val="28"/>
          <w:szCs w:val="28"/>
        </w:rPr>
      </w:pPr>
      <w:r>
        <w:rPr>
          <w:rFonts w:hint="eastAsia" w:ascii="仿宋_GB2312" w:hAnsi="仿宋_GB2312" w:eastAsia="仿宋_GB2312" w:cs="仿宋_GB2312"/>
          <w:b/>
          <w:bCs/>
          <w:color w:val="auto"/>
          <w:spacing w:val="-6"/>
          <w:sz w:val="28"/>
          <w:szCs w:val="28"/>
          <w:lang w:val="en-US" w:eastAsia="zh-CN"/>
        </w:rPr>
        <w:t>（4）</w:t>
      </w:r>
      <w:r>
        <w:rPr>
          <w:rFonts w:hint="eastAsia" w:ascii="仿宋_GB2312" w:hAnsi="仿宋_GB2312" w:eastAsia="仿宋_GB2312" w:cs="仿宋_GB2312"/>
          <w:b/>
          <w:bCs/>
          <w:color w:val="auto"/>
          <w:spacing w:val="-6"/>
          <w:sz w:val="28"/>
          <w:szCs w:val="28"/>
        </w:rPr>
        <w:t>曲线测设成果质量成绩评分标准</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2"/>
        </w:rPr>
      </w:pPr>
      <w:r>
        <w:rPr>
          <w:rFonts w:hint="eastAsia" w:ascii="仿宋_GB2312" w:hAnsi="仿宋_GB2312" w:eastAsia="仿宋_GB2312" w:cs="仿宋_GB2312"/>
          <w:color w:val="auto"/>
          <w:sz w:val="28"/>
          <w:szCs w:val="22"/>
        </w:rPr>
        <w:t>成果质量从计算成果的正确与否和放样点位的精度等方面考虑，分为：</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1）取消资格</w:t>
      </w:r>
    </w:p>
    <w:p>
      <w:pPr>
        <w:spacing w:before="0" w:line="360" w:lineRule="auto"/>
        <w:ind w:left="0" w:firstLine="556" w:firstLineChars="200"/>
        <w:rPr>
          <w:rFonts w:hint="eastAsia" w:ascii="仿宋_GB2312" w:hAnsi="仿宋_GB2312" w:eastAsia="仿宋_GB2312" w:cs="仿宋_GB2312"/>
          <w:color w:val="auto"/>
          <w:sz w:val="28"/>
          <w:szCs w:val="36"/>
        </w:rPr>
      </w:pPr>
      <w:r>
        <w:rPr>
          <w:rFonts w:hint="eastAsia" w:ascii="仿宋_GB2312" w:hAnsi="仿宋_GB2312" w:eastAsia="仿宋_GB2312" w:cs="仿宋_GB2312"/>
          <w:color w:val="auto"/>
          <w:spacing w:val="0"/>
          <w:sz w:val="28"/>
          <w:szCs w:val="36"/>
          <w:lang w:val="en-US" w:eastAsia="zh-CN"/>
        </w:rPr>
        <w:t>出现</w:t>
      </w:r>
      <w:r>
        <w:rPr>
          <w:rFonts w:hint="eastAsia" w:ascii="仿宋_GB2312" w:hAnsi="仿宋_GB2312" w:eastAsia="仿宋_GB2312" w:cs="仿宋_GB2312"/>
          <w:color w:val="auto"/>
          <w:spacing w:val="0"/>
          <w:sz w:val="28"/>
          <w:szCs w:val="36"/>
        </w:rPr>
        <w:t>下列情况之一取消</w:t>
      </w:r>
      <w:r>
        <w:rPr>
          <w:rFonts w:hint="eastAsia" w:ascii="仿宋_GB2312" w:hAnsi="仿宋_GB2312" w:eastAsia="仿宋_GB2312" w:cs="仿宋_GB2312"/>
          <w:color w:val="auto"/>
          <w:spacing w:val="0"/>
          <w:sz w:val="28"/>
          <w:szCs w:val="36"/>
          <w:lang w:val="en-US" w:eastAsia="zh-CN"/>
        </w:rPr>
        <w:t>本任务竞赛</w:t>
      </w:r>
      <w:r>
        <w:rPr>
          <w:rFonts w:hint="eastAsia" w:ascii="仿宋_GB2312" w:hAnsi="仿宋_GB2312" w:eastAsia="仿宋_GB2312" w:cs="仿宋_GB2312"/>
          <w:color w:val="auto"/>
          <w:spacing w:val="0"/>
          <w:sz w:val="28"/>
          <w:szCs w:val="36"/>
        </w:rPr>
        <w:t>资格</w:t>
      </w:r>
      <w:r>
        <w:rPr>
          <w:rFonts w:hint="eastAsia" w:ascii="仿宋_GB2312" w:hAnsi="仿宋_GB2312" w:eastAsia="仿宋_GB2312" w:cs="仿宋_GB2312"/>
          <w:color w:val="auto"/>
          <w:spacing w:val="0"/>
          <w:sz w:val="28"/>
          <w:szCs w:val="36"/>
          <w:lang w:eastAsia="zh-CN"/>
        </w:rPr>
        <w:t>，</w:t>
      </w:r>
      <w:r>
        <w:rPr>
          <w:rFonts w:hint="eastAsia" w:ascii="仿宋_GB2312" w:hAnsi="仿宋_GB2312" w:eastAsia="仿宋_GB2312" w:cs="仿宋_GB2312"/>
          <w:color w:val="auto"/>
          <w:spacing w:val="-1"/>
          <w:sz w:val="28"/>
          <w:szCs w:val="28"/>
          <w:lang w:eastAsia="zh-CN"/>
        </w:rPr>
        <w:t>该任务成绩计为零分。</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2"/>
        </w:rPr>
      </w:pPr>
      <w:r>
        <w:rPr>
          <w:rFonts w:hint="eastAsia" w:ascii="仿宋_GB2312" w:hAnsi="仿宋_GB2312" w:eastAsia="仿宋_GB2312" w:cs="仿宋_GB2312"/>
          <w:color w:val="auto"/>
          <w:sz w:val="28"/>
          <w:szCs w:val="22"/>
        </w:rPr>
        <w:t>a.将教材及非赛会配发的竞赛用具带入竞赛场地。</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2"/>
        </w:rPr>
      </w:pPr>
      <w:r>
        <w:rPr>
          <w:rFonts w:hint="eastAsia" w:ascii="仿宋_GB2312" w:hAnsi="仿宋_GB2312" w:eastAsia="仿宋_GB2312" w:cs="仿宋_GB2312"/>
          <w:color w:val="auto"/>
          <w:sz w:val="28"/>
          <w:szCs w:val="22"/>
        </w:rPr>
        <w:t>b.违规使用</w:t>
      </w:r>
      <w:r>
        <w:rPr>
          <w:rFonts w:hint="eastAsia" w:ascii="仿宋_GB2312" w:hAnsi="仿宋_GB2312" w:eastAsia="仿宋_GB2312" w:cs="仿宋_GB2312"/>
          <w:color w:val="auto"/>
          <w:sz w:val="28"/>
          <w:szCs w:val="22"/>
          <w:lang w:val="en-US" w:eastAsia="zh-CN"/>
        </w:rPr>
        <w:t>手机、对讲机</w:t>
      </w:r>
      <w:r>
        <w:rPr>
          <w:rFonts w:hint="eastAsia" w:ascii="仿宋_GB2312" w:hAnsi="仿宋_GB2312" w:eastAsia="仿宋_GB2312" w:cs="仿宋_GB2312"/>
          <w:color w:val="auto"/>
          <w:sz w:val="28"/>
          <w:szCs w:val="22"/>
        </w:rPr>
        <w:t>等通讯设备。</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2"/>
        </w:rPr>
      </w:pPr>
      <w:r>
        <w:rPr>
          <w:rFonts w:hint="eastAsia" w:ascii="仿宋_GB2312" w:hAnsi="仿宋_GB2312" w:eastAsia="仿宋_GB2312" w:cs="仿宋_GB2312"/>
          <w:color w:val="auto"/>
          <w:sz w:val="28"/>
          <w:szCs w:val="22"/>
        </w:rPr>
        <w:t>c.故意干扰其他队测量,劝阻无效。</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2"/>
        </w:rPr>
      </w:pPr>
      <w:r>
        <w:rPr>
          <w:rFonts w:hint="eastAsia" w:ascii="仿宋_GB2312" w:hAnsi="仿宋_GB2312" w:eastAsia="仿宋_GB2312" w:cs="仿宋_GB2312"/>
          <w:color w:val="auto"/>
          <w:sz w:val="28"/>
          <w:szCs w:val="22"/>
        </w:rPr>
        <w:t>d.仪器设备</w:t>
      </w:r>
      <w:r>
        <w:rPr>
          <w:rFonts w:hint="eastAsia" w:ascii="仿宋_GB2312" w:hAnsi="仿宋_GB2312" w:eastAsia="仿宋_GB2312" w:cs="仿宋_GB2312"/>
          <w:color w:val="auto"/>
          <w:sz w:val="28"/>
          <w:szCs w:val="22"/>
          <w:lang w:val="en-US" w:eastAsia="zh-CN"/>
        </w:rPr>
        <w:t>人为</w:t>
      </w:r>
      <w:r>
        <w:rPr>
          <w:rFonts w:hint="eastAsia" w:ascii="仿宋_GB2312" w:hAnsi="仿宋_GB2312" w:eastAsia="仿宋_GB2312" w:cs="仿宋_GB2312"/>
          <w:color w:val="auto"/>
          <w:sz w:val="28"/>
          <w:szCs w:val="22"/>
        </w:rPr>
        <w:t>损坏或者</w:t>
      </w:r>
      <w:r>
        <w:rPr>
          <w:rFonts w:hint="eastAsia" w:ascii="仿宋_GB2312" w:hAnsi="仿宋_GB2312" w:eastAsia="仿宋_GB2312" w:cs="仿宋_GB2312"/>
          <w:color w:val="auto"/>
          <w:sz w:val="28"/>
          <w:szCs w:val="22"/>
          <w:lang w:val="en-US" w:eastAsia="zh-CN"/>
        </w:rPr>
        <w:t>摔落地面</w:t>
      </w:r>
      <w:r>
        <w:rPr>
          <w:rFonts w:hint="eastAsia" w:ascii="仿宋_GB2312" w:hAnsi="仿宋_GB2312" w:eastAsia="仿宋_GB2312" w:cs="仿宋_GB2312"/>
          <w:color w:val="auto"/>
          <w:sz w:val="28"/>
          <w:szCs w:val="22"/>
        </w:rPr>
        <w:t>。</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lang w:eastAsia="zh-CN"/>
        </w:rPr>
      </w:pPr>
      <w:r>
        <w:rPr>
          <w:rFonts w:hint="eastAsia" w:ascii="仿宋_GB2312" w:hAnsi="仿宋_GB2312" w:eastAsia="仿宋_GB2312" w:cs="仿宋_GB2312"/>
          <w:color w:val="auto"/>
          <w:spacing w:val="-6"/>
          <w:sz w:val="28"/>
          <w:szCs w:val="28"/>
        </w:rPr>
        <w:t>2）计算部分评分标准</w:t>
      </w:r>
      <w:r>
        <w:rPr>
          <w:rFonts w:hint="eastAsia" w:ascii="仿宋_GB2312" w:hAnsi="仿宋_GB2312" w:eastAsia="仿宋_GB2312" w:cs="仿宋_GB2312"/>
          <w:color w:val="auto"/>
          <w:spacing w:val="-6"/>
          <w:sz w:val="28"/>
          <w:szCs w:val="28"/>
          <w:lang w:eastAsia="zh-CN"/>
        </w:rPr>
        <w:t>（</w:t>
      </w:r>
      <w:r>
        <w:rPr>
          <w:rFonts w:hint="eastAsia" w:ascii="仿宋_GB2312" w:hAnsi="仿宋_GB2312" w:eastAsia="仿宋_GB2312" w:cs="仿宋_GB2312"/>
          <w:color w:val="auto"/>
          <w:spacing w:val="-6"/>
          <w:sz w:val="28"/>
          <w:szCs w:val="28"/>
          <w:lang w:val="en-US" w:eastAsia="zh-CN"/>
        </w:rPr>
        <w:t>50分</w:t>
      </w:r>
      <w:r>
        <w:rPr>
          <w:rFonts w:hint="eastAsia" w:ascii="仿宋_GB2312" w:hAnsi="仿宋_GB2312" w:eastAsia="仿宋_GB2312" w:cs="仿宋_GB2312"/>
          <w:color w:val="auto"/>
          <w:spacing w:val="-6"/>
          <w:sz w:val="28"/>
          <w:szCs w:val="28"/>
          <w:lang w:eastAsia="zh-CN"/>
        </w:rPr>
        <w:t>）</w:t>
      </w:r>
    </w:p>
    <w:p>
      <w:pPr>
        <w:pStyle w:val="2"/>
        <w:rPr>
          <w:rFonts w:hint="eastAsia" w:ascii="仿宋_GB2312" w:hAnsi="仿宋_GB2312" w:eastAsia="仿宋_GB2312" w:cs="仿宋_GB2312"/>
          <w:color w:val="auto"/>
          <w:spacing w:val="-6"/>
          <w:sz w:val="28"/>
          <w:szCs w:val="28"/>
          <w:lang w:eastAsia="zh-CN"/>
        </w:rPr>
      </w:pPr>
    </w:p>
    <w:p>
      <w:pPr>
        <w:pStyle w:val="2"/>
        <w:rPr>
          <w:rFonts w:hint="eastAsia" w:ascii="仿宋_GB2312" w:hAnsi="仿宋_GB2312" w:eastAsia="仿宋_GB2312" w:cs="仿宋_GB2312"/>
          <w:color w:val="auto"/>
          <w:spacing w:val="-6"/>
          <w:sz w:val="28"/>
          <w:szCs w:val="28"/>
          <w:lang w:eastAsia="zh-CN"/>
        </w:rPr>
      </w:pPr>
    </w:p>
    <w:p>
      <w:pPr>
        <w:pStyle w:val="2"/>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表17 曲线测设过程评分表</w:t>
      </w:r>
    </w:p>
    <w:tbl>
      <w:tblPr>
        <w:tblStyle w:val="19"/>
        <w:tblW w:w="895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84"/>
        <w:gridCol w:w="4152"/>
        <w:gridCol w:w="708"/>
        <w:gridCol w:w="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评测内容</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评分标准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扣分</w:t>
            </w: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曲线常数三个：β、m、P</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每缺少1项或计算错误1项扣2分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曲线要素四个：T、L、E</w:t>
            </w:r>
            <w:r>
              <w:rPr>
                <w:rFonts w:hint="eastAsia" w:ascii="仿宋_GB2312" w:hAnsi="仿宋_GB2312" w:eastAsia="仿宋_GB2312" w:cs="仿宋_GB2312"/>
                <w:color w:val="auto"/>
                <w:sz w:val="21"/>
                <w:szCs w:val="21"/>
                <w:vertAlign w:val="subscript"/>
              </w:rPr>
              <w:t>0</w:t>
            </w:r>
            <w:r>
              <w:rPr>
                <w:rFonts w:hint="eastAsia" w:ascii="仿宋_GB2312" w:hAnsi="仿宋_GB2312" w:eastAsia="仿宋_GB2312" w:cs="仿宋_GB2312"/>
                <w:color w:val="auto"/>
                <w:sz w:val="21"/>
                <w:szCs w:val="21"/>
              </w:rPr>
              <w:t>、Q</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每缺少1项或计算错误1项扣2分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主点里程 ZH、H</w:t>
            </w:r>
            <w:r>
              <w:rPr>
                <w:rFonts w:hint="eastAsia" w:ascii="仿宋_GB2312" w:hAnsi="仿宋_GB2312" w:eastAsia="仿宋_GB2312" w:cs="仿宋_GB2312"/>
                <w:color w:val="auto"/>
                <w:sz w:val="21"/>
                <w:szCs w:val="21"/>
                <w:lang w:eastAsia="zh-CN"/>
              </w:rPr>
              <w:t>Y</w:t>
            </w:r>
            <w:r>
              <w:rPr>
                <w:rFonts w:hint="eastAsia" w:ascii="仿宋_GB2312" w:hAnsi="仿宋_GB2312" w:eastAsia="仿宋_GB2312" w:cs="仿宋_GB2312"/>
                <w:color w:val="auto"/>
                <w:sz w:val="21"/>
                <w:szCs w:val="21"/>
              </w:rPr>
              <w:t>、QZ、HZ、</w:t>
            </w:r>
            <w:r>
              <w:rPr>
                <w:rFonts w:hint="eastAsia" w:ascii="仿宋_GB2312" w:hAnsi="仿宋_GB2312" w:eastAsia="仿宋_GB2312" w:cs="仿宋_GB2312"/>
                <w:color w:val="auto"/>
                <w:sz w:val="21"/>
                <w:szCs w:val="21"/>
                <w:lang w:eastAsia="zh-CN"/>
              </w:rPr>
              <w:t>Y</w:t>
            </w:r>
            <w:r>
              <w:rPr>
                <w:rFonts w:hint="eastAsia" w:ascii="仿宋_GB2312" w:hAnsi="仿宋_GB2312" w:eastAsia="仿宋_GB2312" w:cs="仿宋_GB2312"/>
                <w:color w:val="auto"/>
                <w:sz w:val="21"/>
                <w:szCs w:val="21"/>
              </w:rPr>
              <w:t>H</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每缺少1项或计算错误1项扣2分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三个曲线主点 ZH、H</w:t>
            </w:r>
            <w:r>
              <w:rPr>
                <w:rFonts w:hint="eastAsia" w:ascii="仿宋_GB2312" w:hAnsi="仿宋_GB2312" w:eastAsia="仿宋_GB2312" w:cs="仿宋_GB2312"/>
                <w:color w:val="auto"/>
                <w:sz w:val="21"/>
                <w:szCs w:val="21"/>
                <w:lang w:eastAsia="zh-CN"/>
              </w:rPr>
              <w:t>Y</w:t>
            </w:r>
            <w:r>
              <w:rPr>
                <w:rFonts w:hint="eastAsia" w:ascii="仿宋_GB2312" w:hAnsi="仿宋_GB2312" w:eastAsia="仿宋_GB2312" w:cs="仿宋_GB2312"/>
                <w:color w:val="auto"/>
                <w:sz w:val="21"/>
                <w:szCs w:val="21"/>
              </w:rPr>
              <w:t>、QZ坐标</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firstLine="416" w:firstLineChars="20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每缺少1项或计算错误1项扣2分（</w:t>
            </w:r>
            <w:r>
              <w:rPr>
                <w:rFonts w:hint="eastAsia" w:ascii="仿宋_GB2312" w:hAnsi="仿宋_GB2312" w:eastAsia="仿宋_GB2312" w:cs="仿宋_GB2312"/>
                <w:color w:val="auto"/>
                <w:sz w:val="21"/>
                <w:szCs w:val="21"/>
                <w:lang w:eastAsia="zh-CN"/>
              </w:rPr>
              <w:t>X</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eastAsia="zh-CN"/>
              </w:rPr>
              <w:t>Y</w:t>
            </w:r>
            <w:r>
              <w:rPr>
                <w:rFonts w:hint="eastAsia" w:ascii="仿宋_GB2312" w:hAnsi="仿宋_GB2312" w:eastAsia="仿宋_GB2312" w:cs="仿宋_GB2312"/>
                <w:color w:val="auto"/>
                <w:sz w:val="21"/>
                <w:szCs w:val="21"/>
              </w:rPr>
              <w:t>各扣1分）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指定的2个中桩点的坐标</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每缺少1项或计算错误1项扣2分（</w:t>
            </w:r>
            <w:r>
              <w:rPr>
                <w:rFonts w:hint="eastAsia" w:ascii="仿宋_GB2312" w:hAnsi="仿宋_GB2312" w:eastAsia="仿宋_GB2312" w:cs="仿宋_GB2312"/>
                <w:color w:val="auto"/>
                <w:sz w:val="21"/>
                <w:szCs w:val="21"/>
                <w:lang w:eastAsia="zh-CN"/>
              </w:rPr>
              <w:t>X</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eastAsia="zh-CN"/>
              </w:rPr>
              <w:t>Y</w:t>
            </w:r>
            <w:r>
              <w:rPr>
                <w:rFonts w:hint="eastAsia" w:ascii="仿宋_GB2312" w:hAnsi="仿宋_GB2312" w:eastAsia="仿宋_GB2312" w:cs="仿宋_GB2312"/>
                <w:color w:val="auto"/>
                <w:sz w:val="21"/>
                <w:szCs w:val="21"/>
              </w:rPr>
              <w:t>各扣1分）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指导教师及其他非参赛人员入场</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违规1次扣2分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计算记录字迹模糊影响识读</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w:t>
            </w:r>
            <w:r>
              <w:rPr>
                <w:rFonts w:hint="eastAsia" w:ascii="仿宋_GB2312" w:hAnsi="仿宋_GB2312" w:eastAsia="仿宋_GB2312" w:cs="仿宋_GB2312"/>
                <w:color w:val="auto"/>
                <w:sz w:val="21"/>
                <w:szCs w:val="21"/>
              </w:rPr>
              <w:t>处扣1分，最多扣3分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仪器整置定向后不检查</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违规扣2分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338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计算表整洁</w:t>
            </w:r>
          </w:p>
        </w:tc>
        <w:tc>
          <w:tcPr>
            <w:tcW w:w="415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非正常污迹</w:t>
            </w:r>
            <w:r>
              <w:rPr>
                <w:rFonts w:hint="eastAsia" w:ascii="仿宋_GB2312" w:hAnsi="仿宋_GB2312" w:eastAsia="仿宋_GB2312" w:cs="仿宋_GB2312"/>
                <w:color w:val="auto"/>
                <w:sz w:val="21"/>
                <w:szCs w:val="21"/>
                <w:lang w:val="en-US" w:eastAsia="zh-CN"/>
              </w:rPr>
              <w:t>1</w:t>
            </w:r>
            <w:r>
              <w:rPr>
                <w:rFonts w:hint="eastAsia" w:ascii="仿宋_GB2312" w:hAnsi="仿宋_GB2312" w:eastAsia="仿宋_GB2312" w:cs="仿宋_GB2312"/>
                <w:color w:val="auto"/>
                <w:sz w:val="21"/>
                <w:szCs w:val="21"/>
              </w:rPr>
              <w:t>处扣0.5分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bl>
    <w:p>
      <w:pPr>
        <w:keepNext w:val="0"/>
        <w:keepLines w:val="0"/>
        <w:pageBreakBefore w:val="0"/>
        <w:widowControl w:val="0"/>
        <w:numPr>
          <w:ilvl w:val="0"/>
          <w:numId w:val="15"/>
        </w:numPr>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lang w:eastAsia="zh-CN"/>
        </w:rPr>
      </w:pPr>
      <w:r>
        <w:rPr>
          <w:rFonts w:hint="eastAsia" w:ascii="仿宋_GB2312" w:hAnsi="仿宋_GB2312" w:eastAsia="仿宋_GB2312" w:cs="仿宋_GB2312"/>
          <w:color w:val="auto"/>
          <w:spacing w:val="-6"/>
          <w:sz w:val="28"/>
          <w:szCs w:val="28"/>
        </w:rPr>
        <w:t>测设部分评分标准</w:t>
      </w:r>
      <w:r>
        <w:rPr>
          <w:rFonts w:hint="eastAsia" w:ascii="仿宋_GB2312" w:hAnsi="仿宋_GB2312" w:eastAsia="仿宋_GB2312" w:cs="仿宋_GB2312"/>
          <w:color w:val="auto"/>
          <w:spacing w:val="-6"/>
          <w:sz w:val="28"/>
          <w:szCs w:val="28"/>
          <w:lang w:eastAsia="zh-CN"/>
        </w:rPr>
        <w:t>（</w:t>
      </w:r>
      <w:r>
        <w:rPr>
          <w:rFonts w:hint="eastAsia" w:ascii="仿宋_GB2312" w:hAnsi="仿宋_GB2312" w:eastAsia="仿宋_GB2312" w:cs="仿宋_GB2312"/>
          <w:color w:val="auto"/>
          <w:spacing w:val="-6"/>
          <w:sz w:val="28"/>
          <w:szCs w:val="28"/>
          <w:lang w:val="en-US" w:eastAsia="zh-CN"/>
        </w:rPr>
        <w:t>35分</w:t>
      </w:r>
      <w:r>
        <w:rPr>
          <w:rFonts w:hint="eastAsia" w:ascii="仿宋_GB2312" w:hAnsi="仿宋_GB2312" w:eastAsia="仿宋_GB2312" w:cs="仿宋_GB2312"/>
          <w:color w:val="auto"/>
          <w:spacing w:val="-6"/>
          <w:sz w:val="28"/>
          <w:szCs w:val="28"/>
          <w:lang w:eastAsia="zh-CN"/>
        </w:rPr>
        <w:t>）</w:t>
      </w:r>
    </w:p>
    <w:p>
      <w:pPr>
        <w:pStyle w:val="2"/>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表18  曲线测设过程评分表</w:t>
      </w:r>
    </w:p>
    <w:tbl>
      <w:tblPr>
        <w:tblStyle w:val="19"/>
        <w:tblW w:w="8953" w:type="dxa"/>
        <w:tblInd w:w="-3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2"/>
        <w:gridCol w:w="5464"/>
        <w:gridCol w:w="708"/>
        <w:gridCol w:w="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07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评测内容</w:t>
            </w:r>
          </w:p>
        </w:tc>
        <w:tc>
          <w:tcPr>
            <w:tcW w:w="546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评分标准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扣分</w:t>
            </w: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072" w:type="dxa"/>
            <w:tcBorders>
              <w:top w:val="single" w:color="000000" w:sz="2" w:space="0"/>
              <w:left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测设点检测坐标与标准计算值比较</w:t>
            </w:r>
          </w:p>
        </w:tc>
        <w:tc>
          <w:tcPr>
            <w:tcW w:w="5464" w:type="dxa"/>
            <w:tcBorders>
              <w:top w:val="single" w:color="000000" w:sz="2" w:space="0"/>
              <w:left w:val="single" w:color="000000" w:sz="2" w:space="0"/>
              <w:bottom w:val="single" w:color="000000" w:sz="2" w:space="0"/>
              <w:right w:val="single" w:color="000000" w:sz="2" w:space="0"/>
            </w:tcBorders>
            <w:vAlign w:val="center"/>
          </w:tcPr>
          <w:p>
            <w:pPr>
              <w:keepNext w:val="0"/>
              <w:keepLines w:val="0"/>
              <w:numPr>
                <w:ilvl w:val="0"/>
                <w:numId w:val="16"/>
              </w:numPr>
              <w:suppressLineNumbers w:val="0"/>
              <w:spacing w:before="0" w:beforeAutospacing="0" w:after="0" w:afterAutospacing="0"/>
              <w:ind w:left="0" w:right="0"/>
              <w:jc w:val="both"/>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val="en-US" w:eastAsia="zh-CN"/>
              </w:rPr>
              <w:t>每个</w:t>
            </w:r>
            <w:r>
              <w:rPr>
                <w:rFonts w:hint="eastAsia" w:ascii="仿宋_GB2312" w:hAnsi="仿宋_GB2312" w:eastAsia="仿宋_GB2312" w:cs="仿宋_GB2312"/>
                <w:color w:val="auto"/>
                <w:sz w:val="21"/>
                <w:szCs w:val="21"/>
              </w:rPr>
              <w:t>测设点的点位精度均不超过2cm不扣分</w:t>
            </w:r>
            <w:r>
              <w:rPr>
                <w:rFonts w:hint="eastAsia" w:ascii="仿宋_GB2312" w:hAnsi="仿宋_GB2312" w:eastAsia="仿宋_GB2312" w:cs="仿宋_GB2312"/>
                <w:color w:val="auto"/>
                <w:sz w:val="21"/>
                <w:szCs w:val="21"/>
                <w:lang w:eastAsia="zh-CN"/>
              </w:rPr>
              <w:t>；</w:t>
            </w:r>
          </w:p>
          <w:p>
            <w:pPr>
              <w:keepNext w:val="0"/>
              <w:keepLines w:val="0"/>
              <w:numPr>
                <w:ilvl w:val="0"/>
                <w:numId w:val="16"/>
              </w:numPr>
              <w:suppressLineNumbers w:val="0"/>
              <w:spacing w:before="0" w:beforeAutospacing="0" w:after="0" w:afterAutospacing="0"/>
              <w:ind w:left="0" w:right="0"/>
              <w:jc w:val="both"/>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测设点的点位精度超过2cm，但不超过5cm，</w:t>
            </w:r>
            <w:r>
              <w:rPr>
                <w:rFonts w:hint="eastAsia" w:ascii="仿宋_GB2312" w:hAnsi="仿宋_GB2312" w:eastAsia="仿宋_GB2312" w:cs="仿宋_GB2312"/>
                <w:color w:val="auto"/>
                <w:sz w:val="21"/>
                <w:szCs w:val="21"/>
                <w:lang w:val="en-US" w:eastAsia="zh-CN"/>
              </w:rPr>
              <w:t>1个点</w:t>
            </w:r>
            <w:r>
              <w:rPr>
                <w:rFonts w:hint="eastAsia" w:ascii="仿宋_GB2312" w:hAnsi="仿宋_GB2312" w:eastAsia="仿宋_GB2312" w:cs="仿宋_GB2312"/>
                <w:color w:val="auto"/>
                <w:sz w:val="21"/>
                <w:szCs w:val="21"/>
                <w:lang w:eastAsia="zh-CN"/>
              </w:rPr>
              <w:t>扣10分；</w:t>
            </w:r>
          </w:p>
          <w:p>
            <w:pPr>
              <w:keepNext w:val="0"/>
              <w:keepLines w:val="0"/>
              <w:numPr>
                <w:ilvl w:val="0"/>
                <w:numId w:val="16"/>
              </w:numPr>
              <w:suppressLineNumbers w:val="0"/>
              <w:spacing w:before="0" w:beforeAutospacing="0" w:after="0" w:afterAutospacing="0"/>
              <w:ind w:left="0" w:right="0"/>
              <w:jc w:val="both"/>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测设点的点位精度超过5cm，</w:t>
            </w:r>
            <w:r>
              <w:rPr>
                <w:rFonts w:hint="eastAsia" w:ascii="仿宋_GB2312" w:hAnsi="仿宋_GB2312" w:eastAsia="仿宋_GB2312" w:cs="仿宋_GB2312"/>
                <w:color w:val="auto"/>
                <w:sz w:val="21"/>
                <w:szCs w:val="21"/>
                <w:lang w:val="en-US" w:eastAsia="zh-CN"/>
              </w:rPr>
              <w:t>1个点</w:t>
            </w:r>
            <w:r>
              <w:rPr>
                <w:rFonts w:hint="eastAsia" w:ascii="仿宋_GB2312" w:hAnsi="仿宋_GB2312" w:eastAsia="仿宋_GB2312" w:cs="仿宋_GB2312"/>
                <w:color w:val="auto"/>
                <w:sz w:val="21"/>
                <w:szCs w:val="21"/>
                <w:lang w:eastAsia="zh-CN"/>
              </w:rPr>
              <w:t>扣</w:t>
            </w:r>
            <w:r>
              <w:rPr>
                <w:rFonts w:hint="eastAsia" w:ascii="仿宋_GB2312" w:hAnsi="仿宋_GB2312" w:eastAsia="仿宋_GB2312" w:cs="仿宋_GB2312"/>
                <w:color w:val="auto"/>
                <w:sz w:val="21"/>
                <w:szCs w:val="21"/>
                <w:lang w:val="en-US" w:eastAsia="zh-CN"/>
              </w:rPr>
              <w:t>17.5</w:t>
            </w:r>
            <w:r>
              <w:rPr>
                <w:rFonts w:hint="eastAsia" w:ascii="仿宋_GB2312" w:hAnsi="仿宋_GB2312" w:eastAsia="仿宋_GB2312" w:cs="仿宋_GB2312"/>
                <w:color w:val="auto"/>
                <w:sz w:val="21"/>
                <w:szCs w:val="21"/>
                <w:lang w:eastAsia="zh-CN"/>
              </w:rPr>
              <w:t>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bl>
    <w:p>
      <w:pPr>
        <w:spacing w:before="0" w:line="360" w:lineRule="auto"/>
        <w:ind w:left="0" w:firstLine="528" w:firstLineChars="200"/>
        <w:rPr>
          <w:rFonts w:hint="eastAsia" w:ascii="仿宋_GB2312" w:hAnsi="仿宋_GB2312" w:eastAsia="仿宋_GB2312" w:cs="仿宋_GB2312"/>
          <w:b/>
          <w:bCs/>
          <w:color w:val="auto"/>
          <w:spacing w:val="-6"/>
          <w:sz w:val="28"/>
          <w:szCs w:val="28"/>
        </w:rPr>
      </w:pPr>
      <w:r>
        <w:rPr>
          <w:rFonts w:hint="eastAsia" w:ascii="仿宋_GB2312" w:hAnsi="仿宋_GB2312" w:eastAsia="仿宋_GB2312" w:cs="仿宋_GB2312"/>
          <w:b/>
          <w:bCs/>
          <w:color w:val="auto"/>
          <w:spacing w:val="-7"/>
          <w:sz w:val="28"/>
          <w:szCs w:val="28"/>
          <w:lang w:val="en-US" w:eastAsia="zh-CN"/>
        </w:rPr>
        <w:t>（5）施工放样</w:t>
      </w:r>
      <w:r>
        <w:rPr>
          <w:rFonts w:hint="eastAsia" w:ascii="仿宋_GB2312" w:hAnsi="仿宋_GB2312" w:eastAsia="仿宋_GB2312" w:cs="仿宋_GB2312"/>
          <w:b/>
          <w:bCs/>
          <w:color w:val="auto"/>
          <w:spacing w:val="-7"/>
          <w:sz w:val="28"/>
          <w:szCs w:val="28"/>
        </w:rPr>
        <w:t>成果质量成绩评分标</w:t>
      </w:r>
      <w:r>
        <w:rPr>
          <w:rFonts w:hint="eastAsia" w:ascii="仿宋_GB2312" w:hAnsi="仿宋_GB2312" w:eastAsia="仿宋_GB2312" w:cs="仿宋_GB2312"/>
          <w:b/>
          <w:bCs/>
          <w:color w:val="auto"/>
          <w:spacing w:val="-6"/>
          <w:sz w:val="28"/>
          <w:szCs w:val="28"/>
        </w:rPr>
        <w:t>准</w:t>
      </w:r>
    </w:p>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color w:val="auto"/>
          <w:spacing w:val="-6"/>
          <w:sz w:val="28"/>
          <w:szCs w:val="28"/>
          <w:lang w:eastAsia="zh-CN"/>
        </w:rPr>
      </w:pPr>
      <w:r>
        <w:rPr>
          <w:rFonts w:hint="eastAsia" w:ascii="仿宋_GB2312" w:hAnsi="仿宋_GB2312" w:eastAsia="仿宋_GB2312" w:cs="仿宋_GB2312"/>
          <w:color w:val="auto"/>
          <w:spacing w:val="-6"/>
          <w:sz w:val="28"/>
          <w:szCs w:val="28"/>
          <w:lang w:val="en-US" w:eastAsia="zh-CN"/>
        </w:rPr>
        <w:t>1</w:t>
      </w:r>
      <w:r>
        <w:rPr>
          <w:rFonts w:hint="eastAsia" w:ascii="仿宋_GB2312" w:hAnsi="仿宋_GB2312" w:eastAsia="仿宋_GB2312" w:cs="仿宋_GB2312"/>
          <w:color w:val="auto"/>
          <w:spacing w:val="-6"/>
          <w:sz w:val="28"/>
          <w:szCs w:val="28"/>
        </w:rPr>
        <w:t>）计算部分评分标准</w:t>
      </w:r>
      <w:r>
        <w:rPr>
          <w:rFonts w:hint="eastAsia" w:ascii="仿宋_GB2312" w:hAnsi="仿宋_GB2312" w:eastAsia="仿宋_GB2312" w:cs="仿宋_GB2312"/>
          <w:color w:val="auto"/>
          <w:spacing w:val="-6"/>
          <w:sz w:val="28"/>
          <w:szCs w:val="28"/>
          <w:lang w:eastAsia="zh-CN"/>
        </w:rPr>
        <w:t>（</w:t>
      </w:r>
      <w:r>
        <w:rPr>
          <w:rFonts w:hint="eastAsia" w:ascii="仿宋_GB2312" w:hAnsi="仿宋_GB2312" w:eastAsia="仿宋_GB2312" w:cs="仿宋_GB2312"/>
          <w:color w:val="auto"/>
          <w:spacing w:val="-6"/>
          <w:sz w:val="28"/>
          <w:szCs w:val="28"/>
          <w:lang w:val="en-US" w:eastAsia="zh-CN"/>
        </w:rPr>
        <w:t>35分</w:t>
      </w:r>
      <w:r>
        <w:rPr>
          <w:rFonts w:hint="eastAsia" w:ascii="仿宋_GB2312" w:hAnsi="仿宋_GB2312" w:eastAsia="仿宋_GB2312" w:cs="仿宋_GB2312"/>
          <w:color w:val="auto"/>
          <w:spacing w:val="-6"/>
          <w:sz w:val="28"/>
          <w:szCs w:val="28"/>
          <w:lang w:eastAsia="zh-CN"/>
        </w:rPr>
        <w:t>）</w:t>
      </w:r>
    </w:p>
    <w:p>
      <w:pPr>
        <w:pStyle w:val="2"/>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表19  施工放样过程评分表</w:t>
      </w:r>
    </w:p>
    <w:tbl>
      <w:tblPr>
        <w:tblStyle w:val="19"/>
        <w:tblW w:w="895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9"/>
        <w:gridCol w:w="5427"/>
        <w:gridCol w:w="708"/>
        <w:gridCol w:w="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21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评测内容</w:t>
            </w:r>
          </w:p>
        </w:tc>
        <w:tc>
          <w:tcPr>
            <w:tcW w:w="5427"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评分标准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扣分</w:t>
            </w: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2109" w:type="dxa"/>
            <w:tcBorders>
              <w:top w:val="single" w:color="000000" w:sz="2" w:space="0"/>
              <w:left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放样及检核数据</w:t>
            </w:r>
          </w:p>
        </w:tc>
        <w:tc>
          <w:tcPr>
            <w:tcW w:w="5427"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每错误1个</w:t>
            </w:r>
            <w:r>
              <w:rPr>
                <w:rFonts w:hint="eastAsia" w:ascii="仿宋_GB2312" w:hAnsi="仿宋_GB2312" w:eastAsia="仿宋_GB2312" w:cs="仿宋_GB2312"/>
                <w:color w:val="auto"/>
                <w:sz w:val="21"/>
                <w:szCs w:val="21"/>
              </w:rPr>
              <w:t>角度</w:t>
            </w:r>
            <w:r>
              <w:rPr>
                <w:rFonts w:hint="eastAsia" w:ascii="仿宋_GB2312" w:hAnsi="仿宋_GB2312" w:eastAsia="仿宋_GB2312" w:cs="仿宋_GB2312"/>
                <w:color w:val="auto"/>
                <w:sz w:val="21"/>
                <w:szCs w:val="21"/>
                <w:lang w:val="en-US" w:eastAsia="zh-CN"/>
              </w:rPr>
              <w:t>元素扣</w:t>
            </w:r>
            <w:r>
              <w:rPr>
                <w:rFonts w:hint="eastAsia" w:ascii="仿宋_GB2312" w:hAnsi="仿宋_GB2312" w:eastAsia="仿宋_GB2312" w:cs="仿宋_GB2312"/>
                <w:color w:val="auto"/>
                <w:sz w:val="21"/>
                <w:szCs w:val="21"/>
              </w:rPr>
              <w:t>4分，</w:t>
            </w:r>
            <w:r>
              <w:rPr>
                <w:rFonts w:hint="eastAsia" w:ascii="仿宋_GB2312" w:hAnsi="仿宋_GB2312" w:eastAsia="仿宋_GB2312" w:cs="仿宋_GB2312"/>
                <w:color w:val="auto"/>
                <w:sz w:val="21"/>
                <w:szCs w:val="21"/>
                <w:lang w:val="en-US" w:eastAsia="zh-CN"/>
              </w:rPr>
              <w:t>每错误1条</w:t>
            </w:r>
            <w:r>
              <w:rPr>
                <w:rFonts w:hint="eastAsia" w:ascii="仿宋_GB2312" w:hAnsi="仿宋_GB2312" w:eastAsia="仿宋_GB2312" w:cs="仿宋_GB2312"/>
                <w:color w:val="auto"/>
                <w:sz w:val="21"/>
                <w:szCs w:val="21"/>
              </w:rPr>
              <w:t>边长</w:t>
            </w:r>
            <w:r>
              <w:rPr>
                <w:rFonts w:hint="eastAsia" w:ascii="仿宋_GB2312" w:hAnsi="仿宋_GB2312" w:eastAsia="仿宋_GB2312" w:cs="仿宋_GB2312"/>
                <w:color w:val="auto"/>
                <w:sz w:val="21"/>
                <w:szCs w:val="21"/>
                <w:lang w:val="en-US" w:eastAsia="zh-CN"/>
              </w:rPr>
              <w:t>扣</w:t>
            </w:r>
            <w:r>
              <w:rPr>
                <w:rFonts w:hint="eastAsia" w:ascii="仿宋_GB2312" w:hAnsi="仿宋_GB2312" w:eastAsia="仿宋_GB2312" w:cs="仿宋_GB2312"/>
                <w:color w:val="auto"/>
                <w:sz w:val="21"/>
                <w:szCs w:val="21"/>
              </w:rPr>
              <w:t>1分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21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绘制放样略图</w:t>
            </w:r>
          </w:p>
        </w:tc>
        <w:tc>
          <w:tcPr>
            <w:tcW w:w="5427"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每出现1处要素缺失扣1分，最多扣5分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bl>
    <w:p>
      <w:pPr>
        <w:keepNext w:val="0"/>
        <w:keepLines w:val="0"/>
        <w:pageBreakBefore w:val="0"/>
        <w:widowControl w:val="0"/>
        <w:numPr>
          <w:ilvl w:val="0"/>
          <w:numId w:val="17"/>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color w:val="auto"/>
          <w:spacing w:val="-2"/>
          <w:sz w:val="28"/>
          <w:szCs w:val="28"/>
          <w:lang w:val="en-US" w:eastAsia="zh-CN"/>
        </w:rPr>
      </w:pPr>
      <w:r>
        <w:rPr>
          <w:rFonts w:hint="eastAsia" w:ascii="仿宋_GB2312" w:hAnsi="仿宋_GB2312" w:eastAsia="仿宋_GB2312" w:cs="仿宋_GB2312"/>
          <w:color w:val="auto"/>
          <w:sz w:val="28"/>
          <w:szCs w:val="22"/>
          <w:lang w:val="en-US" w:eastAsia="zh-CN"/>
        </w:rPr>
        <w:t>放样成果质量</w:t>
      </w:r>
      <w:r>
        <w:rPr>
          <w:rFonts w:hint="eastAsia" w:ascii="仿宋_GB2312" w:hAnsi="仿宋_GB2312" w:eastAsia="仿宋_GB2312" w:cs="仿宋_GB2312"/>
          <w:color w:val="auto"/>
          <w:sz w:val="28"/>
          <w:szCs w:val="22"/>
        </w:rPr>
        <w:t>评分标准</w:t>
      </w:r>
      <w:r>
        <w:rPr>
          <w:rFonts w:hint="eastAsia" w:ascii="仿宋_GB2312" w:hAnsi="仿宋_GB2312" w:eastAsia="仿宋_GB2312" w:cs="仿宋_GB2312"/>
          <w:color w:val="auto"/>
          <w:sz w:val="28"/>
          <w:szCs w:val="22"/>
          <w:lang w:eastAsia="zh-CN"/>
        </w:rPr>
        <w:t>（</w:t>
      </w:r>
      <w:r>
        <w:rPr>
          <w:rFonts w:hint="eastAsia" w:ascii="仿宋_GB2312" w:hAnsi="仿宋_GB2312" w:eastAsia="仿宋_GB2312" w:cs="仿宋_GB2312"/>
          <w:color w:val="auto"/>
          <w:sz w:val="28"/>
          <w:szCs w:val="22"/>
          <w:lang w:val="en-US" w:eastAsia="zh-CN"/>
        </w:rPr>
        <w:t>50分</w:t>
      </w:r>
      <w:r>
        <w:rPr>
          <w:rFonts w:hint="eastAsia" w:ascii="仿宋_GB2312" w:hAnsi="仿宋_GB2312" w:eastAsia="仿宋_GB2312" w:cs="仿宋_GB2312"/>
          <w:color w:val="auto"/>
          <w:sz w:val="28"/>
          <w:szCs w:val="22"/>
          <w:lang w:eastAsia="zh-CN"/>
        </w:rPr>
        <w:t>）</w:t>
      </w:r>
    </w:p>
    <w:p>
      <w:pPr>
        <w:pStyle w:val="2"/>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表20  施工放样成果评分表</w:t>
      </w:r>
    </w:p>
    <w:tbl>
      <w:tblPr>
        <w:tblStyle w:val="19"/>
        <w:tblW w:w="8953" w:type="dxa"/>
        <w:tblInd w:w="-3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2"/>
        <w:gridCol w:w="6364"/>
        <w:gridCol w:w="708"/>
        <w:gridCol w:w="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172"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评测内容</w:t>
            </w:r>
          </w:p>
        </w:tc>
        <w:tc>
          <w:tcPr>
            <w:tcW w:w="6364"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评分标准</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扣分</w:t>
            </w: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172" w:type="dxa"/>
            <w:tcBorders>
              <w:top w:val="single" w:color="000000" w:sz="2" w:space="0"/>
              <w:left w:val="single" w:color="000000" w:sz="2" w:space="0"/>
              <w:right w:val="single" w:color="000000"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点位精度</w:t>
            </w:r>
          </w:p>
        </w:tc>
        <w:tc>
          <w:tcPr>
            <w:tcW w:w="6364"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1.每个测设点的点位精度均不超过2cm不扣分；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2.测设点的点位精度超过2cm，但不超过5cm，1个点扣10分；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3.</w:t>
            </w:r>
            <w:r>
              <w:rPr>
                <w:rFonts w:hint="eastAsia" w:ascii="仿宋_GB2312" w:hAnsi="仿宋_GB2312" w:eastAsia="仿宋_GB2312" w:cs="仿宋_GB2312"/>
                <w:color w:val="auto"/>
                <w:sz w:val="21"/>
                <w:szCs w:val="21"/>
              </w:rPr>
              <w:t>测设点的点位精度超过5cm，1个点扣1</w:t>
            </w:r>
            <w:r>
              <w:rPr>
                <w:rFonts w:hint="eastAsia" w:ascii="仿宋_GB2312" w:hAnsi="仿宋_GB2312" w:eastAsia="仿宋_GB2312" w:cs="仿宋_GB2312"/>
                <w:color w:val="auto"/>
                <w:sz w:val="21"/>
                <w:szCs w:val="21"/>
                <w:lang w:val="en-US" w:eastAsia="zh-CN"/>
              </w:rPr>
              <w:t>7</w:t>
            </w:r>
            <w:r>
              <w:rPr>
                <w:rFonts w:hint="eastAsia" w:ascii="仿宋_GB2312" w:hAnsi="仿宋_GB2312" w:eastAsia="仿宋_GB2312" w:cs="仿宋_GB2312"/>
                <w:color w:val="auto"/>
                <w:sz w:val="21"/>
                <w:szCs w:val="21"/>
              </w:rPr>
              <w:t>分，扣完为止</w:t>
            </w:r>
          </w:p>
        </w:tc>
        <w:tc>
          <w:tcPr>
            <w:tcW w:w="708"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before="0" w:line="360" w:lineRule="auto"/>
        <w:ind w:left="0" w:right="0" w:firstLine="532" w:firstLineChars="200"/>
        <w:textAlignment w:val="auto"/>
        <w:rPr>
          <w:rFonts w:hint="eastAsia" w:ascii="仿宋_GB2312" w:hAnsi="仿宋_GB2312" w:eastAsia="仿宋_GB2312" w:cs="仿宋_GB2312"/>
          <w:b/>
          <w:bCs/>
          <w:color w:val="auto"/>
          <w:spacing w:val="-6"/>
          <w:sz w:val="28"/>
          <w:szCs w:val="28"/>
        </w:rPr>
      </w:pPr>
      <w:r>
        <w:rPr>
          <w:rFonts w:hint="eastAsia" w:ascii="仿宋_GB2312" w:hAnsi="仿宋_GB2312" w:eastAsia="仿宋_GB2312" w:cs="仿宋_GB2312"/>
          <w:b/>
          <w:bCs/>
          <w:color w:val="auto"/>
          <w:spacing w:val="-6"/>
          <w:sz w:val="28"/>
          <w:szCs w:val="28"/>
          <w:lang w:val="en-US" w:eastAsia="zh-CN"/>
        </w:rPr>
        <w:t>（6）城市三维建模</w:t>
      </w:r>
      <w:r>
        <w:rPr>
          <w:rFonts w:hint="eastAsia" w:ascii="仿宋_GB2312" w:hAnsi="仿宋_GB2312" w:eastAsia="仿宋_GB2312" w:cs="仿宋_GB2312"/>
          <w:b/>
          <w:bCs/>
          <w:color w:val="auto"/>
          <w:spacing w:val="-6"/>
          <w:sz w:val="28"/>
          <w:szCs w:val="28"/>
        </w:rPr>
        <w:t>成果质量成绩评分标准</w:t>
      </w:r>
    </w:p>
    <w:p>
      <w:pPr>
        <w:snapToGrid w:val="0"/>
        <w:spacing w:line="360" w:lineRule="auto"/>
        <w:ind w:firstLine="564" w:firstLineChars="200"/>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成果质量成绩主要从</w:t>
      </w:r>
      <w:r>
        <w:rPr>
          <w:rFonts w:hint="eastAsia" w:ascii="仿宋_GB2312" w:hAnsi="仿宋_GB2312" w:eastAsia="仿宋_GB2312" w:cs="仿宋_GB2312"/>
          <w:color w:val="auto"/>
          <w:sz w:val="28"/>
          <w:szCs w:val="28"/>
        </w:rPr>
        <w:t>作业规范性与安全性、像控点布设合理性、空三精度评定、空间参考系、数据预处理及模型生产、裸眼三维绘图、成果质量检查等</w:t>
      </w:r>
      <w:r>
        <w:rPr>
          <w:rFonts w:hint="eastAsia" w:ascii="仿宋_GB2312" w:hAnsi="仿宋_GB2312" w:eastAsia="仿宋_GB2312" w:cs="仿宋_GB2312"/>
          <w:color w:val="auto"/>
          <w:sz w:val="28"/>
          <w:szCs w:val="28"/>
          <w:lang w:val="en-US" w:eastAsia="zh-CN"/>
        </w:rPr>
        <w:t>方面考核评分</w:t>
      </w:r>
      <w:r>
        <w:rPr>
          <w:rFonts w:hint="eastAsia" w:ascii="仿宋_GB2312" w:hAnsi="仿宋_GB2312" w:eastAsia="仿宋_GB2312" w:cs="仿宋_GB2312"/>
          <w:color w:val="auto"/>
          <w:sz w:val="28"/>
          <w:szCs w:val="28"/>
        </w:rPr>
        <w:t>。</w:t>
      </w:r>
    </w:p>
    <w:p>
      <w:pPr>
        <w:ind w:firstLine="476" w:firstLineChars="200"/>
        <w:jc w:val="center"/>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表21  城市三维建模成果质量评分标准</w:t>
      </w:r>
    </w:p>
    <w:tbl>
      <w:tblPr>
        <w:tblStyle w:val="10"/>
        <w:tblW w:w="5685" w:type="pct"/>
        <w:tblInd w:w="-4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960"/>
        <w:gridCol w:w="2328"/>
        <w:gridCol w:w="622"/>
        <w:gridCol w:w="3314"/>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2"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color w:val="auto"/>
                <w:sz w:val="18"/>
                <w:szCs w:val="18"/>
                <w:lang w:val="en-US" w:eastAsia="zh-CN"/>
              </w:rPr>
            </w:pPr>
            <w:r>
              <w:rPr>
                <w:rFonts w:hint="eastAsia" w:ascii="仿宋_GB2312" w:hAnsi="仿宋_GB2312" w:eastAsia="仿宋_GB2312" w:cs="仿宋_GB2312"/>
                <w:b/>
                <w:color w:val="auto"/>
                <w:sz w:val="18"/>
                <w:szCs w:val="18"/>
                <w:lang w:val="en-US" w:eastAsia="zh-CN"/>
              </w:rPr>
              <w:t>项目</w:t>
            </w:r>
          </w:p>
        </w:tc>
        <w:tc>
          <w:tcPr>
            <w:tcW w:w="49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color w:val="auto"/>
                <w:sz w:val="18"/>
                <w:szCs w:val="18"/>
              </w:rPr>
            </w:pPr>
            <w:r>
              <w:rPr>
                <w:rFonts w:hint="eastAsia" w:ascii="仿宋_GB2312" w:hAnsi="仿宋_GB2312" w:eastAsia="仿宋_GB2312" w:cs="仿宋_GB2312"/>
                <w:b/>
                <w:color w:val="auto"/>
                <w:sz w:val="18"/>
                <w:szCs w:val="18"/>
              </w:rPr>
              <w:t>考核</w:t>
            </w:r>
          </w:p>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color w:val="auto"/>
                <w:sz w:val="18"/>
                <w:szCs w:val="18"/>
              </w:rPr>
            </w:pPr>
            <w:r>
              <w:rPr>
                <w:rFonts w:hint="eastAsia" w:ascii="仿宋_GB2312" w:hAnsi="仿宋_GB2312" w:eastAsia="仿宋_GB2312" w:cs="仿宋_GB2312"/>
                <w:b/>
                <w:color w:val="auto"/>
                <w:sz w:val="18"/>
                <w:szCs w:val="18"/>
              </w:rPr>
              <w:t>流程</w:t>
            </w: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color w:val="auto"/>
                <w:sz w:val="18"/>
                <w:szCs w:val="18"/>
              </w:rPr>
            </w:pPr>
            <w:r>
              <w:rPr>
                <w:rFonts w:hint="eastAsia" w:ascii="仿宋_GB2312" w:hAnsi="仿宋_GB2312" w:eastAsia="仿宋_GB2312" w:cs="仿宋_GB2312"/>
                <w:b/>
                <w:color w:val="auto"/>
                <w:sz w:val="18"/>
                <w:szCs w:val="18"/>
              </w:rPr>
              <w:t>评分内容</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color w:val="auto"/>
                <w:sz w:val="18"/>
                <w:szCs w:val="18"/>
              </w:rPr>
            </w:pPr>
            <w:r>
              <w:rPr>
                <w:rFonts w:hint="eastAsia" w:ascii="仿宋_GB2312" w:hAnsi="仿宋_GB2312" w:eastAsia="仿宋_GB2312" w:cs="仿宋_GB2312"/>
                <w:b/>
                <w:color w:val="auto"/>
                <w:sz w:val="18"/>
                <w:szCs w:val="18"/>
              </w:rPr>
              <w:t>分值</w:t>
            </w:r>
          </w:p>
        </w:tc>
        <w:tc>
          <w:tcPr>
            <w:tcW w:w="1708"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color w:val="auto"/>
                <w:sz w:val="18"/>
                <w:szCs w:val="18"/>
              </w:rPr>
            </w:pPr>
            <w:r>
              <w:rPr>
                <w:rFonts w:hint="eastAsia" w:ascii="仿宋_GB2312" w:hAnsi="仿宋_GB2312" w:eastAsia="仿宋_GB2312" w:cs="仿宋_GB2312"/>
                <w:b/>
                <w:color w:val="auto"/>
                <w:sz w:val="18"/>
                <w:szCs w:val="18"/>
              </w:rPr>
              <w:t>评分说明</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b/>
                <w:color w:val="auto"/>
                <w:sz w:val="18"/>
                <w:szCs w:val="18"/>
                <w:lang w:val="en-US" w:eastAsia="zh-CN"/>
              </w:rPr>
            </w:pPr>
            <w:r>
              <w:rPr>
                <w:rFonts w:hint="eastAsia" w:ascii="仿宋_GB2312" w:hAnsi="仿宋_GB2312" w:eastAsia="仿宋_GB2312" w:cs="仿宋_GB2312"/>
                <w:b/>
                <w:color w:val="auto"/>
                <w:sz w:val="18"/>
                <w:szCs w:val="18"/>
                <w:lang w:val="en-US" w:eastAsia="zh-CN"/>
              </w:rPr>
              <w:t>扣分</w:t>
            </w:r>
          </w:p>
        </w:tc>
        <w:tc>
          <w:tcPr>
            <w:tcW w:w="371"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b/>
                <w:color w:val="auto"/>
                <w:sz w:val="18"/>
                <w:szCs w:val="18"/>
                <w:lang w:val="en-US" w:eastAsia="zh-CN"/>
              </w:rPr>
            </w:pPr>
            <w:r>
              <w:rPr>
                <w:rFonts w:hint="eastAsia" w:ascii="仿宋_GB2312" w:hAnsi="仿宋_GB2312" w:eastAsia="仿宋_GB2312" w:cs="仿宋_GB2312"/>
                <w:b/>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2" w:type="pct"/>
            <w:vMerge w:val="restar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外业作业规范</w:t>
            </w:r>
          </w:p>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（20分）</w:t>
            </w:r>
          </w:p>
        </w:tc>
        <w:tc>
          <w:tcPr>
            <w:tcW w:w="494" w:type="pct"/>
            <w:vMerge w:val="restar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现场踏勘</w:t>
            </w: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安全飞行-天气环境</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1.5</w:t>
            </w:r>
          </w:p>
        </w:tc>
        <w:tc>
          <w:tcPr>
            <w:tcW w:w="1708"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根据天气环境</w:t>
            </w:r>
            <w:r>
              <w:rPr>
                <w:rFonts w:hint="eastAsia" w:ascii="仿宋_GB2312" w:hAnsi="仿宋_GB2312" w:eastAsia="仿宋_GB2312" w:cs="仿宋_GB2312"/>
                <w:color w:val="auto"/>
                <w:sz w:val="18"/>
                <w:szCs w:val="18"/>
                <w:lang w:val="en-US" w:eastAsia="zh-CN"/>
              </w:rPr>
              <w:t>指标</w:t>
            </w:r>
            <w:r>
              <w:rPr>
                <w:rFonts w:hint="eastAsia" w:ascii="仿宋_GB2312" w:hAnsi="仿宋_GB2312" w:eastAsia="仿宋_GB2312" w:cs="仿宋_GB2312"/>
                <w:color w:val="auto"/>
                <w:sz w:val="18"/>
                <w:szCs w:val="18"/>
              </w:rPr>
              <w:t>选择评定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安全飞行-风速</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1.5</w:t>
            </w:r>
          </w:p>
        </w:tc>
        <w:tc>
          <w:tcPr>
            <w:tcW w:w="1708"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根据抗风参数指标选择评定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安全飞行-最高物体</w:t>
            </w:r>
          </w:p>
        </w:tc>
        <w:tc>
          <w:tcPr>
            <w:tcW w:w="32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1708" w:type="pct"/>
            <w:vAlign w:val="center"/>
          </w:tcPr>
          <w:p>
            <w:pPr>
              <w:keepNext w:val="0"/>
              <w:keepLines w:val="0"/>
              <w:suppressLineNumbers w:val="0"/>
              <w:snapToGrid w:val="0"/>
              <w:spacing w:before="0" w:beforeAutospacing="0" w:after="0" w:afterAutospacing="0"/>
              <w:ind w:left="0" w:right="0"/>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根据最高物体高度指标选择评定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安全飞行-起飞场地</w:t>
            </w:r>
          </w:p>
        </w:tc>
        <w:tc>
          <w:tcPr>
            <w:tcW w:w="32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1708"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根据起飞场地选择评定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restar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像控点布设</w:t>
            </w:r>
            <w:r>
              <w:rPr>
                <w:rFonts w:hint="eastAsia" w:ascii="仿宋_GB2312" w:hAnsi="仿宋_GB2312" w:eastAsia="仿宋_GB2312" w:cs="仿宋_GB2312"/>
                <w:color w:val="auto"/>
                <w:sz w:val="18"/>
                <w:szCs w:val="18"/>
                <w:lang w:val="en-US" w:eastAsia="zh-CN"/>
              </w:rPr>
              <w:t>及测量</w:t>
            </w: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像控点布设位置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2</w:t>
            </w:r>
          </w:p>
        </w:tc>
        <w:tc>
          <w:tcPr>
            <w:tcW w:w="1708"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像控点、检查点布设位置必须在指定</w:t>
            </w:r>
            <w:r>
              <w:rPr>
                <w:rFonts w:hint="eastAsia" w:ascii="仿宋_GB2312" w:hAnsi="仿宋_GB2312" w:eastAsia="仿宋_GB2312" w:cs="仿宋_GB2312"/>
                <w:color w:val="auto"/>
                <w:sz w:val="18"/>
                <w:szCs w:val="18"/>
                <w:lang w:val="en-US" w:eastAsia="zh-CN"/>
              </w:rPr>
              <w:t>摄区</w:t>
            </w:r>
            <w:r>
              <w:rPr>
                <w:rFonts w:hint="eastAsia" w:ascii="仿宋_GB2312" w:hAnsi="仿宋_GB2312" w:eastAsia="仿宋_GB2312" w:cs="仿宋_GB2312"/>
                <w:color w:val="auto"/>
                <w:sz w:val="18"/>
                <w:szCs w:val="18"/>
              </w:rPr>
              <w:t>范围内，根据布设合理性评定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像控点布设数量</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2</w:t>
            </w:r>
          </w:p>
        </w:tc>
        <w:tc>
          <w:tcPr>
            <w:tcW w:w="1708"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根据像控布设数量区间要求评定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像控点测量</w:t>
            </w:r>
          </w:p>
        </w:tc>
        <w:tc>
          <w:tcPr>
            <w:tcW w:w="32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1708" w:type="pct"/>
            <w:vAlign w:val="center"/>
          </w:tcPr>
          <w:p>
            <w:pPr>
              <w:keepNext w:val="0"/>
              <w:keepLines w:val="0"/>
              <w:suppressLineNumbers w:val="0"/>
              <w:snapToGrid w:val="0"/>
              <w:spacing w:before="0" w:beforeAutospacing="0" w:after="0" w:afterAutospacing="0"/>
              <w:ind w:left="0" w:right="0"/>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根据像控点施测要求评定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494" w:type="pct"/>
            <w:vMerge w:val="restar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设备</w:t>
            </w:r>
            <w:r>
              <w:rPr>
                <w:rFonts w:hint="eastAsia" w:ascii="仿宋_GB2312" w:hAnsi="仿宋_GB2312" w:eastAsia="仿宋_GB2312" w:cs="仿宋_GB2312"/>
                <w:color w:val="auto"/>
                <w:sz w:val="18"/>
                <w:szCs w:val="18"/>
              </w:rPr>
              <w:t>组装</w:t>
            </w:r>
            <w:r>
              <w:rPr>
                <w:rFonts w:hint="eastAsia" w:ascii="仿宋_GB2312" w:hAnsi="仿宋_GB2312" w:eastAsia="仿宋_GB2312" w:cs="仿宋_GB2312"/>
                <w:color w:val="auto"/>
                <w:sz w:val="18"/>
                <w:szCs w:val="18"/>
                <w:lang w:val="en-US" w:eastAsia="zh-CN"/>
              </w:rPr>
              <w:t>及</w:t>
            </w:r>
            <w:r>
              <w:rPr>
                <w:rFonts w:hint="eastAsia" w:ascii="仿宋_GB2312" w:hAnsi="仿宋_GB2312" w:eastAsia="仿宋_GB2312" w:cs="仿宋_GB2312"/>
                <w:color w:val="auto"/>
                <w:sz w:val="18"/>
                <w:szCs w:val="18"/>
              </w:rPr>
              <w:t>检查</w:t>
            </w: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无人机</w:t>
            </w:r>
            <w:r>
              <w:rPr>
                <w:rFonts w:hint="eastAsia" w:ascii="仿宋_GB2312" w:hAnsi="仿宋_GB2312" w:eastAsia="仿宋_GB2312" w:cs="仿宋_GB2312"/>
                <w:color w:val="auto"/>
                <w:sz w:val="18"/>
                <w:szCs w:val="18"/>
                <w:lang w:val="en-US" w:eastAsia="zh-CN"/>
              </w:rPr>
              <w:t>系统</w:t>
            </w:r>
            <w:r>
              <w:rPr>
                <w:rFonts w:hint="eastAsia" w:ascii="仿宋_GB2312" w:hAnsi="仿宋_GB2312" w:eastAsia="仿宋_GB2312" w:cs="仿宋_GB2312"/>
                <w:color w:val="auto"/>
                <w:sz w:val="18"/>
                <w:szCs w:val="18"/>
              </w:rPr>
              <w:t>组装</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1708"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按照标准安装步骤评定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指南针、加速计校准</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1708"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根据</w:t>
            </w:r>
            <w:r>
              <w:rPr>
                <w:rFonts w:hint="eastAsia" w:ascii="仿宋_GB2312" w:hAnsi="仿宋_GB2312" w:eastAsia="仿宋_GB2312" w:cs="仿宋_GB2312"/>
                <w:color w:val="auto"/>
                <w:sz w:val="18"/>
                <w:szCs w:val="18"/>
                <w:lang w:val="en-US" w:eastAsia="zh-CN"/>
              </w:rPr>
              <w:t>标准</w:t>
            </w:r>
            <w:r>
              <w:rPr>
                <w:rFonts w:hint="eastAsia" w:ascii="仿宋_GB2312" w:hAnsi="仿宋_GB2312" w:eastAsia="仿宋_GB2312" w:cs="仿宋_GB2312"/>
                <w:color w:val="auto"/>
                <w:sz w:val="18"/>
                <w:szCs w:val="18"/>
              </w:rPr>
              <w:t>操作流程评定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restar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航线规划</w:t>
            </w:r>
            <w:r>
              <w:rPr>
                <w:rFonts w:hint="eastAsia" w:ascii="仿宋_GB2312" w:hAnsi="仿宋_GB2312" w:eastAsia="仿宋_GB2312" w:cs="仿宋_GB2312"/>
                <w:color w:val="auto"/>
                <w:sz w:val="18"/>
                <w:szCs w:val="18"/>
                <w:lang w:val="en-US" w:eastAsia="zh-CN"/>
              </w:rPr>
              <w:t>及航摄</w:t>
            </w: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摄区</w:t>
            </w:r>
            <w:r>
              <w:rPr>
                <w:rFonts w:hint="eastAsia" w:ascii="仿宋_GB2312" w:hAnsi="仿宋_GB2312" w:eastAsia="仿宋_GB2312" w:cs="仿宋_GB2312"/>
                <w:color w:val="auto"/>
                <w:sz w:val="18"/>
                <w:szCs w:val="18"/>
              </w:rPr>
              <w:t>范围</w:t>
            </w:r>
            <w:r>
              <w:rPr>
                <w:rFonts w:hint="eastAsia" w:ascii="仿宋_GB2312" w:hAnsi="仿宋_GB2312" w:eastAsia="仿宋_GB2312" w:cs="仿宋_GB2312"/>
                <w:color w:val="auto"/>
                <w:sz w:val="18"/>
                <w:szCs w:val="18"/>
                <w:lang w:val="en-US" w:eastAsia="zh-CN"/>
              </w:rPr>
              <w:t>规划</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1708" w:type="pct"/>
            <w:vMerge w:val="restar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根据</w:t>
            </w:r>
            <w:r>
              <w:rPr>
                <w:rFonts w:hint="eastAsia" w:ascii="仿宋_GB2312" w:hAnsi="仿宋_GB2312" w:eastAsia="仿宋_GB2312" w:cs="仿宋_GB2312"/>
                <w:color w:val="auto"/>
                <w:sz w:val="18"/>
                <w:szCs w:val="18"/>
                <w:lang w:val="en-US" w:eastAsia="zh-CN"/>
              </w:rPr>
              <w:t>各项操作、</w:t>
            </w:r>
            <w:r>
              <w:rPr>
                <w:rFonts w:hint="eastAsia" w:ascii="仿宋_GB2312" w:hAnsi="仿宋_GB2312" w:eastAsia="仿宋_GB2312" w:cs="仿宋_GB2312"/>
                <w:color w:val="auto"/>
                <w:sz w:val="18"/>
                <w:szCs w:val="18"/>
              </w:rPr>
              <w:t>设置结果评定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地面</w:t>
            </w:r>
            <w:r>
              <w:rPr>
                <w:rFonts w:hint="eastAsia" w:ascii="仿宋_GB2312" w:hAnsi="仿宋_GB2312" w:eastAsia="仿宋_GB2312" w:cs="仿宋_GB2312"/>
                <w:color w:val="auto"/>
                <w:sz w:val="18"/>
                <w:szCs w:val="18"/>
              </w:rPr>
              <w:t>分辨率</w:t>
            </w:r>
            <w:r>
              <w:rPr>
                <w:rFonts w:hint="eastAsia" w:ascii="仿宋_GB2312" w:hAnsi="仿宋_GB2312" w:eastAsia="仿宋_GB2312" w:cs="仿宋_GB2312"/>
                <w:color w:val="auto"/>
                <w:sz w:val="18"/>
                <w:szCs w:val="18"/>
                <w:lang w:eastAsia="zh-CN"/>
              </w:rPr>
              <w:t>，</w:t>
            </w:r>
            <w:r>
              <w:rPr>
                <w:rFonts w:hint="eastAsia" w:ascii="仿宋_GB2312" w:hAnsi="仿宋_GB2312" w:eastAsia="仿宋_GB2312" w:cs="仿宋_GB2312"/>
                <w:color w:val="auto"/>
                <w:sz w:val="18"/>
                <w:szCs w:val="18"/>
                <w:lang w:val="en-US" w:eastAsia="zh-CN"/>
              </w:rPr>
              <w:t>航向、旁向</w:t>
            </w:r>
            <w:r>
              <w:rPr>
                <w:rFonts w:hint="eastAsia" w:ascii="仿宋_GB2312" w:hAnsi="仿宋_GB2312" w:eastAsia="仿宋_GB2312" w:cs="仿宋_GB2312"/>
                <w:color w:val="auto"/>
                <w:sz w:val="18"/>
                <w:szCs w:val="18"/>
              </w:rPr>
              <w:t>重叠率设置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2</w:t>
            </w:r>
          </w:p>
        </w:tc>
        <w:tc>
          <w:tcPr>
            <w:tcW w:w="1708"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任务荷载</w:t>
            </w:r>
            <w:r>
              <w:rPr>
                <w:rFonts w:hint="eastAsia" w:ascii="仿宋_GB2312" w:hAnsi="仿宋_GB2312" w:eastAsia="仿宋_GB2312" w:cs="仿宋_GB2312"/>
                <w:color w:val="auto"/>
                <w:sz w:val="18"/>
                <w:szCs w:val="18"/>
              </w:rPr>
              <w:t>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1708"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返航高度</w:t>
            </w:r>
            <w:r>
              <w:rPr>
                <w:rFonts w:hint="eastAsia" w:ascii="仿宋_GB2312" w:hAnsi="仿宋_GB2312" w:eastAsia="仿宋_GB2312" w:cs="仿宋_GB2312"/>
                <w:color w:val="auto"/>
                <w:sz w:val="18"/>
                <w:szCs w:val="18"/>
                <w:lang w:val="en-US" w:eastAsia="zh-CN"/>
              </w:rPr>
              <w:t>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1708"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断点续飞</w:t>
            </w:r>
            <w:r>
              <w:rPr>
                <w:rFonts w:hint="eastAsia" w:ascii="仿宋_GB2312" w:hAnsi="仿宋_GB2312" w:eastAsia="仿宋_GB2312" w:cs="仿宋_GB2312"/>
                <w:color w:val="auto"/>
                <w:sz w:val="18"/>
                <w:szCs w:val="18"/>
                <w:lang w:val="en-US" w:eastAsia="zh-CN"/>
              </w:rPr>
              <w:t>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1</w:t>
            </w:r>
          </w:p>
        </w:tc>
        <w:tc>
          <w:tcPr>
            <w:tcW w:w="1708" w:type="pct"/>
            <w:vMerge w:val="continue"/>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494"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设备整理</w:t>
            </w: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无人机系统整理回收</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1708"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根据操作流程评定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意外情况</w:t>
            </w:r>
          </w:p>
        </w:tc>
        <w:tc>
          <w:tcPr>
            <w:tcW w:w="1200" w:type="pct"/>
            <w:vAlign w:val="center"/>
          </w:tcPr>
          <w:p>
            <w:pPr>
              <w:keepNext w:val="0"/>
              <w:keepLines w:val="0"/>
              <w:suppressLineNumbers w:val="0"/>
              <w:snapToGrid w:val="0"/>
              <w:spacing w:before="0" w:beforeAutospacing="0" w:after="0" w:afterAutospacing="0"/>
              <w:ind w:left="0" w:right="0"/>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撞击、炸毁</w:t>
            </w:r>
            <w:r>
              <w:rPr>
                <w:rFonts w:hint="eastAsia" w:ascii="仿宋_GB2312" w:hAnsi="仿宋_GB2312" w:eastAsia="仿宋_GB2312" w:cs="仿宋_GB2312"/>
                <w:color w:val="auto"/>
                <w:sz w:val="18"/>
                <w:szCs w:val="18"/>
              </w:rPr>
              <w:t>、</w:t>
            </w:r>
            <w:r>
              <w:rPr>
                <w:rFonts w:hint="eastAsia" w:ascii="仿宋_GB2312" w:hAnsi="仿宋_GB2312" w:eastAsia="仿宋_GB2312" w:cs="仿宋_GB2312"/>
                <w:color w:val="auto"/>
                <w:sz w:val="18"/>
                <w:szCs w:val="18"/>
                <w:lang w:val="en-US" w:eastAsia="zh-CN"/>
              </w:rPr>
              <w:t>闯入</w:t>
            </w:r>
            <w:r>
              <w:rPr>
                <w:rFonts w:hint="eastAsia" w:ascii="仿宋_GB2312" w:hAnsi="仿宋_GB2312" w:eastAsia="仿宋_GB2312" w:cs="仿宋_GB2312"/>
                <w:color w:val="auto"/>
                <w:sz w:val="18"/>
                <w:szCs w:val="18"/>
              </w:rPr>
              <w:t>禁飞区</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708"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出现撞击</w:t>
            </w:r>
            <w:r>
              <w:rPr>
                <w:rFonts w:hint="eastAsia" w:ascii="仿宋_GB2312" w:hAnsi="仿宋_GB2312" w:eastAsia="仿宋_GB2312" w:cs="仿宋_GB2312"/>
                <w:color w:val="auto"/>
                <w:sz w:val="18"/>
                <w:szCs w:val="18"/>
                <w:lang w:val="en-US" w:eastAsia="zh-CN"/>
              </w:rPr>
              <w:t>摄区内物体</w:t>
            </w:r>
            <w:r>
              <w:rPr>
                <w:rFonts w:hint="eastAsia" w:ascii="仿宋_GB2312" w:hAnsi="仿宋_GB2312" w:eastAsia="仿宋_GB2312" w:cs="仿宋_GB2312"/>
                <w:color w:val="auto"/>
                <w:sz w:val="18"/>
                <w:szCs w:val="18"/>
                <w:lang w:eastAsia="zh-CN"/>
              </w:rPr>
              <w:t>、</w:t>
            </w:r>
            <w:r>
              <w:rPr>
                <w:rFonts w:hint="eastAsia" w:ascii="仿宋_GB2312" w:hAnsi="仿宋_GB2312" w:eastAsia="仿宋_GB2312" w:cs="仿宋_GB2312"/>
                <w:color w:val="auto"/>
                <w:sz w:val="18"/>
                <w:szCs w:val="18"/>
              </w:rPr>
              <w:t>炸毁、闯入禁飞区等情况</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取消资格</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restar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数据</w:t>
            </w:r>
            <w:r>
              <w:rPr>
                <w:rFonts w:hint="eastAsia" w:ascii="仿宋_GB2312" w:hAnsi="仿宋_GB2312" w:eastAsia="仿宋_GB2312" w:cs="仿宋_GB2312"/>
                <w:color w:val="auto"/>
                <w:sz w:val="18"/>
                <w:szCs w:val="18"/>
                <w:lang w:val="en-US" w:eastAsia="zh-CN"/>
              </w:rPr>
              <w:t>处理</w:t>
            </w:r>
            <w:r>
              <w:rPr>
                <w:rFonts w:hint="eastAsia" w:ascii="仿宋_GB2312" w:hAnsi="仿宋_GB2312" w:eastAsia="仿宋_GB2312" w:cs="仿宋_GB2312"/>
                <w:color w:val="auto"/>
                <w:sz w:val="18"/>
                <w:szCs w:val="18"/>
              </w:rPr>
              <w:t>与建模</w:t>
            </w:r>
            <w:r>
              <w:rPr>
                <w:rFonts w:hint="eastAsia" w:ascii="仿宋_GB2312" w:hAnsi="仿宋_GB2312" w:eastAsia="仿宋_GB2312" w:cs="仿宋_GB2312"/>
                <w:color w:val="auto"/>
                <w:sz w:val="18"/>
                <w:szCs w:val="18"/>
                <w:lang w:eastAsia="zh-CN"/>
              </w:rPr>
              <w:t>（</w:t>
            </w:r>
            <w:r>
              <w:rPr>
                <w:rFonts w:hint="eastAsia" w:ascii="仿宋_GB2312" w:hAnsi="仿宋_GB2312" w:eastAsia="仿宋_GB2312" w:cs="仿宋_GB2312"/>
                <w:color w:val="auto"/>
                <w:sz w:val="18"/>
                <w:szCs w:val="18"/>
                <w:lang w:val="en-US" w:eastAsia="zh-CN"/>
              </w:rPr>
              <w:t>25分</w:t>
            </w:r>
            <w:r>
              <w:rPr>
                <w:rFonts w:hint="eastAsia" w:ascii="仿宋_GB2312" w:hAnsi="仿宋_GB2312" w:eastAsia="仿宋_GB2312" w:cs="仿宋_GB2312"/>
                <w:color w:val="auto"/>
                <w:sz w:val="18"/>
                <w:szCs w:val="18"/>
                <w:lang w:eastAsia="zh-CN"/>
              </w:rPr>
              <w:t>）</w:t>
            </w:r>
          </w:p>
        </w:tc>
        <w:tc>
          <w:tcPr>
            <w:tcW w:w="494" w:type="pct"/>
            <w:vMerge w:val="restar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数据</w:t>
            </w:r>
            <w:r>
              <w:rPr>
                <w:rFonts w:hint="eastAsia" w:ascii="仿宋_GB2312" w:hAnsi="仿宋_GB2312" w:eastAsia="仿宋_GB2312" w:cs="仿宋_GB2312"/>
                <w:color w:val="auto"/>
                <w:sz w:val="18"/>
                <w:szCs w:val="18"/>
                <w:lang w:val="en-US" w:eastAsia="zh-CN"/>
              </w:rPr>
              <w:t>预</w:t>
            </w:r>
            <w:r>
              <w:rPr>
                <w:rFonts w:hint="eastAsia" w:ascii="仿宋_GB2312" w:hAnsi="仿宋_GB2312" w:eastAsia="仿宋_GB2312" w:cs="仿宋_GB2312"/>
                <w:color w:val="auto"/>
                <w:sz w:val="18"/>
                <w:szCs w:val="18"/>
              </w:rPr>
              <w:t>整理</w:t>
            </w: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影像整理</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1</w:t>
            </w:r>
          </w:p>
        </w:tc>
        <w:tc>
          <w:tcPr>
            <w:tcW w:w="1708" w:type="pct"/>
            <w:vMerge w:val="restar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根据</w:t>
            </w:r>
            <w:r>
              <w:rPr>
                <w:rFonts w:hint="eastAsia" w:ascii="仿宋_GB2312" w:hAnsi="仿宋_GB2312" w:eastAsia="仿宋_GB2312" w:cs="仿宋_GB2312"/>
                <w:color w:val="auto"/>
                <w:sz w:val="18"/>
                <w:szCs w:val="18"/>
                <w:lang w:val="en-US" w:eastAsia="zh-CN"/>
              </w:rPr>
              <w:t>各项操作、</w:t>
            </w:r>
            <w:r>
              <w:rPr>
                <w:rFonts w:hint="eastAsia" w:ascii="仿宋_GB2312" w:hAnsi="仿宋_GB2312" w:eastAsia="仿宋_GB2312" w:cs="仿宋_GB2312"/>
                <w:color w:val="auto"/>
                <w:sz w:val="18"/>
                <w:szCs w:val="18"/>
              </w:rPr>
              <w:t>设置结果评定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影像</w:t>
            </w:r>
            <w:r>
              <w:rPr>
                <w:rFonts w:hint="eastAsia" w:ascii="仿宋_GB2312" w:hAnsi="仿宋_GB2312" w:eastAsia="仿宋_GB2312" w:cs="仿宋_GB2312"/>
                <w:color w:val="auto"/>
                <w:sz w:val="18"/>
                <w:szCs w:val="18"/>
              </w:rPr>
              <w:t>对齐</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1708"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空间参考</w:t>
            </w:r>
            <w:r>
              <w:rPr>
                <w:rFonts w:hint="eastAsia" w:ascii="仿宋_GB2312" w:hAnsi="仿宋_GB2312" w:eastAsia="仿宋_GB2312" w:cs="仿宋_GB2312"/>
                <w:color w:val="auto"/>
                <w:sz w:val="18"/>
                <w:szCs w:val="18"/>
              </w:rPr>
              <w:t>系设置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2</w:t>
            </w:r>
          </w:p>
        </w:tc>
        <w:tc>
          <w:tcPr>
            <w:tcW w:w="1708"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航摄仪</w:t>
            </w:r>
            <w:r>
              <w:rPr>
                <w:rFonts w:hint="eastAsia" w:ascii="仿宋_GB2312" w:hAnsi="仿宋_GB2312" w:eastAsia="仿宋_GB2312" w:cs="仿宋_GB2312"/>
                <w:color w:val="auto"/>
                <w:sz w:val="18"/>
                <w:szCs w:val="18"/>
              </w:rPr>
              <w:t>参数设置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1</w:t>
            </w:r>
          </w:p>
        </w:tc>
        <w:tc>
          <w:tcPr>
            <w:tcW w:w="1708"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创建工程</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1</w:t>
            </w:r>
          </w:p>
        </w:tc>
        <w:tc>
          <w:tcPr>
            <w:tcW w:w="1708"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restar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空三</w:t>
            </w:r>
            <w:r>
              <w:rPr>
                <w:rFonts w:hint="eastAsia" w:ascii="仿宋_GB2312" w:hAnsi="仿宋_GB2312" w:eastAsia="仿宋_GB2312" w:cs="仿宋_GB2312"/>
                <w:color w:val="auto"/>
                <w:sz w:val="18"/>
                <w:szCs w:val="18"/>
                <w:lang w:val="en-US" w:eastAsia="zh-CN"/>
              </w:rPr>
              <w:t>解算</w:t>
            </w: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自由网</w:t>
            </w:r>
            <w:r>
              <w:rPr>
                <w:rFonts w:hint="eastAsia" w:ascii="仿宋_GB2312" w:hAnsi="仿宋_GB2312" w:eastAsia="仿宋_GB2312" w:cs="仿宋_GB2312"/>
                <w:color w:val="auto"/>
                <w:sz w:val="18"/>
                <w:szCs w:val="18"/>
                <w:lang w:val="en-US" w:eastAsia="zh-CN"/>
              </w:rPr>
              <w:t>空中三角测量</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1</w:t>
            </w:r>
          </w:p>
        </w:tc>
        <w:tc>
          <w:tcPr>
            <w:tcW w:w="1708" w:type="pct"/>
            <w:vMerge w:val="restart"/>
            <w:shd w:val="clear" w:color="auto" w:fill="auto"/>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根据</w:t>
            </w:r>
            <w:r>
              <w:rPr>
                <w:rFonts w:hint="eastAsia" w:ascii="仿宋_GB2312" w:hAnsi="仿宋_GB2312" w:eastAsia="仿宋_GB2312" w:cs="仿宋_GB2312"/>
                <w:color w:val="auto"/>
                <w:sz w:val="18"/>
                <w:szCs w:val="18"/>
                <w:lang w:val="en-US" w:eastAsia="zh-CN"/>
              </w:rPr>
              <w:t>各项</w:t>
            </w:r>
            <w:r>
              <w:rPr>
                <w:rFonts w:hint="eastAsia" w:ascii="仿宋_GB2312" w:hAnsi="仿宋_GB2312" w:eastAsia="仿宋_GB2312" w:cs="仿宋_GB2312"/>
                <w:color w:val="auto"/>
                <w:sz w:val="18"/>
                <w:szCs w:val="18"/>
              </w:rPr>
              <w:t>操作、精度结果评定</w:t>
            </w:r>
            <w:r>
              <w:rPr>
                <w:rFonts w:hint="eastAsia" w:ascii="仿宋_GB2312" w:hAnsi="仿宋_GB2312" w:eastAsia="仿宋_GB2312" w:cs="仿宋_GB2312"/>
                <w:color w:val="auto"/>
                <w:sz w:val="18"/>
                <w:szCs w:val="18"/>
                <w:lang w:eastAsia="zh-CN"/>
              </w:rPr>
              <w:t>。</w:t>
            </w:r>
          </w:p>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1.像控点平面精度：</w:t>
            </w:r>
          </w:p>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0-0.3m（不含）不扣分</w:t>
            </w:r>
          </w:p>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0.3-0.5m（不含）扣0.2分</w:t>
            </w:r>
          </w:p>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0.5-0.7m（不含）扣0.4分</w:t>
            </w:r>
          </w:p>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0.7m及以上扣0.6分。</w:t>
            </w:r>
          </w:p>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2.像控点</w:t>
            </w:r>
            <w:r>
              <w:rPr>
                <w:rFonts w:hint="eastAsia" w:ascii="仿宋_GB2312" w:hAnsi="仿宋_GB2312" w:eastAsia="仿宋_GB2312" w:cs="仿宋_GB2312"/>
                <w:color w:val="auto"/>
                <w:sz w:val="18"/>
                <w:szCs w:val="18"/>
                <w:lang w:eastAsia="zh-CN"/>
              </w:rPr>
              <w:t>高程精度</w:t>
            </w:r>
          </w:p>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0-0.</w:t>
            </w:r>
            <w:r>
              <w:rPr>
                <w:rFonts w:hint="eastAsia" w:ascii="仿宋_GB2312" w:hAnsi="仿宋_GB2312" w:eastAsia="仿宋_GB2312" w:cs="仿宋_GB2312"/>
                <w:color w:val="auto"/>
                <w:sz w:val="18"/>
                <w:szCs w:val="18"/>
                <w:lang w:val="en-US" w:eastAsia="zh-CN"/>
              </w:rPr>
              <w:t>4</w:t>
            </w:r>
            <w:r>
              <w:rPr>
                <w:rFonts w:hint="eastAsia" w:ascii="仿宋_GB2312" w:hAnsi="仿宋_GB2312" w:eastAsia="仿宋_GB2312" w:cs="仿宋_GB2312"/>
                <w:color w:val="auto"/>
                <w:sz w:val="18"/>
                <w:szCs w:val="18"/>
                <w:lang w:eastAsia="zh-CN"/>
              </w:rPr>
              <w:t>m（不含）不扣分</w:t>
            </w:r>
          </w:p>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0.</w:t>
            </w:r>
            <w:r>
              <w:rPr>
                <w:rFonts w:hint="eastAsia" w:ascii="仿宋_GB2312" w:hAnsi="仿宋_GB2312" w:eastAsia="仿宋_GB2312" w:cs="仿宋_GB2312"/>
                <w:color w:val="auto"/>
                <w:sz w:val="18"/>
                <w:szCs w:val="18"/>
                <w:lang w:val="en-US" w:eastAsia="zh-CN"/>
              </w:rPr>
              <w:t>4</w:t>
            </w:r>
            <w:r>
              <w:rPr>
                <w:rFonts w:hint="eastAsia" w:ascii="仿宋_GB2312" w:hAnsi="仿宋_GB2312" w:eastAsia="仿宋_GB2312" w:cs="仿宋_GB2312"/>
                <w:color w:val="auto"/>
                <w:sz w:val="18"/>
                <w:szCs w:val="18"/>
                <w:lang w:eastAsia="zh-CN"/>
              </w:rPr>
              <w:t>-0.</w:t>
            </w:r>
            <w:r>
              <w:rPr>
                <w:rFonts w:hint="eastAsia" w:ascii="仿宋_GB2312" w:hAnsi="仿宋_GB2312" w:eastAsia="仿宋_GB2312" w:cs="仿宋_GB2312"/>
                <w:color w:val="auto"/>
                <w:sz w:val="18"/>
                <w:szCs w:val="18"/>
                <w:lang w:val="en-US" w:eastAsia="zh-CN"/>
              </w:rPr>
              <w:t>5</w:t>
            </w:r>
            <w:r>
              <w:rPr>
                <w:rFonts w:hint="eastAsia" w:ascii="仿宋_GB2312" w:hAnsi="仿宋_GB2312" w:eastAsia="仿宋_GB2312" w:cs="仿宋_GB2312"/>
                <w:color w:val="auto"/>
                <w:sz w:val="18"/>
                <w:szCs w:val="18"/>
                <w:lang w:eastAsia="zh-CN"/>
              </w:rPr>
              <w:t>5m（不含）扣0.2分</w:t>
            </w:r>
          </w:p>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0.</w:t>
            </w:r>
            <w:r>
              <w:rPr>
                <w:rFonts w:hint="eastAsia" w:ascii="仿宋_GB2312" w:hAnsi="仿宋_GB2312" w:eastAsia="仿宋_GB2312" w:cs="仿宋_GB2312"/>
                <w:color w:val="auto"/>
                <w:sz w:val="18"/>
                <w:szCs w:val="18"/>
                <w:lang w:val="en-US" w:eastAsia="zh-CN"/>
              </w:rPr>
              <w:t>5</w:t>
            </w:r>
            <w:r>
              <w:rPr>
                <w:rFonts w:hint="eastAsia" w:ascii="仿宋_GB2312" w:hAnsi="仿宋_GB2312" w:eastAsia="仿宋_GB2312" w:cs="仿宋_GB2312"/>
                <w:color w:val="auto"/>
                <w:sz w:val="18"/>
                <w:szCs w:val="18"/>
                <w:lang w:eastAsia="zh-CN"/>
              </w:rPr>
              <w:t>5-0.</w:t>
            </w:r>
            <w:r>
              <w:rPr>
                <w:rFonts w:hint="eastAsia" w:ascii="仿宋_GB2312" w:hAnsi="仿宋_GB2312" w:eastAsia="仿宋_GB2312" w:cs="仿宋_GB2312"/>
                <w:color w:val="auto"/>
                <w:sz w:val="18"/>
                <w:szCs w:val="18"/>
                <w:lang w:val="en-US" w:eastAsia="zh-CN"/>
              </w:rPr>
              <w:t>7</w:t>
            </w:r>
            <w:r>
              <w:rPr>
                <w:rFonts w:hint="eastAsia" w:ascii="仿宋_GB2312" w:hAnsi="仿宋_GB2312" w:eastAsia="仿宋_GB2312" w:cs="仿宋_GB2312"/>
                <w:color w:val="auto"/>
                <w:sz w:val="18"/>
                <w:szCs w:val="18"/>
                <w:lang w:eastAsia="zh-CN"/>
              </w:rPr>
              <w:t>m（不含）扣0.4分</w:t>
            </w:r>
          </w:p>
          <w:p>
            <w:pPr>
              <w:keepNext w:val="0"/>
              <w:keepLines w:val="0"/>
              <w:suppressLineNumbers w:val="0"/>
              <w:shd w:val="clear"/>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0.</w:t>
            </w:r>
            <w:r>
              <w:rPr>
                <w:rFonts w:hint="eastAsia" w:ascii="仿宋_GB2312" w:hAnsi="仿宋_GB2312" w:eastAsia="仿宋_GB2312" w:cs="仿宋_GB2312"/>
                <w:color w:val="auto"/>
                <w:sz w:val="18"/>
                <w:szCs w:val="18"/>
                <w:lang w:val="en-US" w:eastAsia="zh-CN"/>
              </w:rPr>
              <w:t>7</w:t>
            </w:r>
            <w:r>
              <w:rPr>
                <w:rFonts w:hint="eastAsia" w:ascii="仿宋_GB2312" w:hAnsi="仿宋_GB2312" w:eastAsia="仿宋_GB2312" w:cs="仿宋_GB2312"/>
                <w:color w:val="auto"/>
                <w:sz w:val="18"/>
                <w:szCs w:val="18"/>
                <w:lang w:eastAsia="zh-CN"/>
              </w:rPr>
              <w:t>m及以上扣0.6分</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像控</w:t>
            </w:r>
            <w:r>
              <w:rPr>
                <w:rFonts w:hint="eastAsia" w:ascii="仿宋_GB2312" w:hAnsi="仿宋_GB2312" w:eastAsia="仿宋_GB2312" w:cs="仿宋_GB2312"/>
                <w:color w:val="auto"/>
                <w:sz w:val="18"/>
                <w:szCs w:val="18"/>
                <w:lang w:val="en-US" w:eastAsia="zh-CN"/>
              </w:rPr>
              <w:t>点</w:t>
            </w:r>
            <w:r>
              <w:rPr>
                <w:rFonts w:hint="eastAsia" w:ascii="仿宋_GB2312" w:hAnsi="仿宋_GB2312" w:eastAsia="仿宋_GB2312" w:cs="仿宋_GB2312"/>
                <w:color w:val="auto"/>
                <w:sz w:val="18"/>
                <w:szCs w:val="18"/>
              </w:rPr>
              <w:t>刺点</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3</w:t>
            </w:r>
          </w:p>
        </w:tc>
        <w:tc>
          <w:tcPr>
            <w:tcW w:w="1708" w:type="pct"/>
            <w:vMerge w:val="continue"/>
            <w:shd w:val="clear" w:color="auto" w:fill="auto"/>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空间参考</w:t>
            </w:r>
            <w:r>
              <w:rPr>
                <w:rFonts w:hint="eastAsia" w:ascii="仿宋_GB2312" w:hAnsi="仿宋_GB2312" w:eastAsia="仿宋_GB2312" w:cs="仿宋_GB2312"/>
                <w:color w:val="auto"/>
                <w:sz w:val="18"/>
                <w:szCs w:val="18"/>
              </w:rPr>
              <w:t>系设置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1</w:t>
            </w:r>
          </w:p>
        </w:tc>
        <w:tc>
          <w:tcPr>
            <w:tcW w:w="1708" w:type="pct"/>
            <w:vMerge w:val="continue"/>
            <w:shd w:val="clear" w:color="auto" w:fill="auto"/>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控制网平差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1</w:t>
            </w:r>
          </w:p>
        </w:tc>
        <w:tc>
          <w:tcPr>
            <w:tcW w:w="1708" w:type="pct"/>
            <w:vMerge w:val="continue"/>
            <w:shd w:val="clear" w:color="auto" w:fill="auto"/>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精度报告</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6</w:t>
            </w:r>
          </w:p>
        </w:tc>
        <w:tc>
          <w:tcPr>
            <w:tcW w:w="1708" w:type="pct"/>
            <w:vMerge w:val="continue"/>
            <w:shd w:val="clear" w:color="auto" w:fill="auto"/>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494" w:type="pct"/>
            <w:vMerge w:val="restar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模型</w:t>
            </w:r>
            <w:r>
              <w:rPr>
                <w:rFonts w:hint="eastAsia" w:ascii="仿宋_GB2312" w:hAnsi="仿宋_GB2312" w:eastAsia="仿宋_GB2312" w:cs="仿宋_GB2312"/>
                <w:color w:val="auto"/>
                <w:sz w:val="18"/>
                <w:szCs w:val="18"/>
              </w:rPr>
              <w:t>生产</w:t>
            </w: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空间参考</w:t>
            </w:r>
            <w:r>
              <w:rPr>
                <w:rFonts w:hint="eastAsia" w:ascii="仿宋_GB2312" w:hAnsi="仿宋_GB2312" w:eastAsia="仿宋_GB2312" w:cs="仿宋_GB2312"/>
                <w:color w:val="auto"/>
                <w:sz w:val="18"/>
                <w:szCs w:val="18"/>
              </w:rPr>
              <w:t>系设置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2</w:t>
            </w:r>
          </w:p>
        </w:tc>
        <w:tc>
          <w:tcPr>
            <w:tcW w:w="1708" w:type="pct"/>
            <w:vMerge w:val="restart"/>
            <w:shd w:val="clear" w:color="auto" w:fill="auto"/>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根据</w:t>
            </w:r>
            <w:r>
              <w:rPr>
                <w:rFonts w:hint="eastAsia" w:ascii="仿宋_GB2312" w:hAnsi="仿宋_GB2312" w:eastAsia="仿宋_GB2312" w:cs="仿宋_GB2312"/>
                <w:color w:val="auto"/>
                <w:sz w:val="18"/>
                <w:szCs w:val="18"/>
                <w:lang w:val="en-US" w:eastAsia="zh-CN"/>
              </w:rPr>
              <w:t>各项</w:t>
            </w:r>
            <w:r>
              <w:rPr>
                <w:rFonts w:hint="eastAsia" w:ascii="仿宋_GB2312" w:hAnsi="仿宋_GB2312" w:eastAsia="仿宋_GB2312" w:cs="仿宋_GB2312"/>
                <w:color w:val="auto"/>
                <w:sz w:val="18"/>
                <w:szCs w:val="18"/>
              </w:rPr>
              <w:t>操作结果评定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模型质量</w:t>
            </w:r>
            <w:r>
              <w:rPr>
                <w:rFonts w:hint="eastAsia" w:ascii="仿宋_GB2312" w:hAnsi="仿宋_GB2312" w:eastAsia="仿宋_GB2312" w:cs="仿宋_GB2312"/>
                <w:color w:val="auto"/>
                <w:sz w:val="18"/>
                <w:szCs w:val="18"/>
                <w:lang w:val="en-US" w:eastAsia="zh-CN"/>
              </w:rPr>
              <w:t>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2</w:t>
            </w:r>
          </w:p>
        </w:tc>
        <w:tc>
          <w:tcPr>
            <w:tcW w:w="1708" w:type="pct"/>
            <w:vMerge w:val="continue"/>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模型精度程度</w:t>
            </w:r>
            <w:r>
              <w:rPr>
                <w:rFonts w:hint="eastAsia" w:ascii="仿宋_GB2312" w:hAnsi="仿宋_GB2312" w:eastAsia="仿宋_GB2312" w:cs="仿宋_GB2312"/>
                <w:color w:val="auto"/>
                <w:sz w:val="18"/>
                <w:szCs w:val="18"/>
                <w:lang w:val="en-US" w:eastAsia="zh-CN"/>
              </w:rPr>
              <w:t>设置</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w:t>
            </w:r>
          </w:p>
        </w:tc>
        <w:tc>
          <w:tcPr>
            <w:tcW w:w="1708" w:type="pct"/>
            <w:vMerge w:val="continue"/>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532"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494"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裸眼三维绘图</w:t>
            </w:r>
            <w:r>
              <w:rPr>
                <w:rFonts w:hint="eastAsia" w:ascii="仿宋_GB2312" w:hAnsi="仿宋_GB2312" w:eastAsia="仿宋_GB2312" w:cs="仿宋_GB2312"/>
                <w:color w:val="auto"/>
                <w:sz w:val="18"/>
                <w:szCs w:val="18"/>
              </w:rPr>
              <w:t>操作流程</w:t>
            </w: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流程完整性</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5</w:t>
            </w:r>
          </w:p>
        </w:tc>
        <w:tc>
          <w:tcPr>
            <w:tcW w:w="1708" w:type="pct"/>
            <w:shd w:val="clear" w:color="auto" w:fill="auto"/>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根据</w:t>
            </w:r>
            <w:r>
              <w:rPr>
                <w:rFonts w:hint="eastAsia" w:ascii="仿宋_GB2312" w:hAnsi="仿宋_GB2312" w:eastAsia="仿宋_GB2312" w:cs="仿宋_GB2312"/>
                <w:color w:val="auto"/>
                <w:sz w:val="18"/>
                <w:szCs w:val="18"/>
                <w:lang w:val="en-US" w:eastAsia="zh-CN"/>
              </w:rPr>
              <w:t>各项</w:t>
            </w:r>
            <w:r>
              <w:rPr>
                <w:rFonts w:hint="eastAsia" w:ascii="仿宋_GB2312" w:hAnsi="仿宋_GB2312" w:eastAsia="仿宋_GB2312" w:cs="仿宋_GB2312"/>
                <w:color w:val="auto"/>
                <w:sz w:val="18"/>
                <w:szCs w:val="18"/>
              </w:rPr>
              <w:t>操作结果评定</w:t>
            </w: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2" w:hRule="atLeast"/>
        </w:trPr>
        <w:tc>
          <w:tcPr>
            <w:tcW w:w="532" w:type="pct"/>
            <w:vMerge w:val="restar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裸眼</w:t>
            </w:r>
            <w:r>
              <w:rPr>
                <w:rFonts w:hint="eastAsia" w:ascii="仿宋_GB2312" w:hAnsi="仿宋_GB2312" w:eastAsia="仿宋_GB2312" w:cs="仿宋_GB2312"/>
                <w:color w:val="auto"/>
                <w:sz w:val="18"/>
                <w:szCs w:val="18"/>
              </w:rPr>
              <w:t>三维</w:t>
            </w:r>
            <w:r>
              <w:rPr>
                <w:rFonts w:hint="eastAsia" w:ascii="仿宋_GB2312" w:hAnsi="仿宋_GB2312" w:eastAsia="仿宋_GB2312" w:cs="仿宋_GB2312"/>
                <w:color w:val="auto"/>
                <w:sz w:val="18"/>
                <w:szCs w:val="18"/>
                <w:lang w:val="en-US" w:eastAsia="zh-CN"/>
              </w:rPr>
              <w:t>绘图、编辑与质检</w:t>
            </w:r>
            <w:r>
              <w:rPr>
                <w:rFonts w:hint="eastAsia" w:ascii="仿宋_GB2312" w:hAnsi="仿宋_GB2312" w:eastAsia="仿宋_GB2312" w:cs="仿宋_GB2312"/>
                <w:color w:val="auto"/>
                <w:sz w:val="18"/>
                <w:szCs w:val="18"/>
                <w:lang w:eastAsia="zh-CN"/>
              </w:rPr>
              <w:t>（</w:t>
            </w:r>
            <w:r>
              <w:rPr>
                <w:rFonts w:hint="eastAsia" w:ascii="仿宋_GB2312" w:hAnsi="仿宋_GB2312" w:eastAsia="仿宋_GB2312" w:cs="仿宋_GB2312"/>
                <w:color w:val="auto"/>
                <w:sz w:val="18"/>
                <w:szCs w:val="18"/>
                <w:lang w:val="en-US" w:eastAsia="zh-CN"/>
              </w:rPr>
              <w:t>40分</w:t>
            </w:r>
            <w:r>
              <w:rPr>
                <w:rFonts w:hint="eastAsia" w:ascii="仿宋_GB2312" w:hAnsi="仿宋_GB2312" w:eastAsia="仿宋_GB2312" w:cs="仿宋_GB2312"/>
                <w:color w:val="auto"/>
                <w:sz w:val="18"/>
                <w:szCs w:val="18"/>
                <w:lang w:eastAsia="zh-CN"/>
              </w:rPr>
              <w:t>）</w:t>
            </w:r>
          </w:p>
        </w:tc>
        <w:tc>
          <w:tcPr>
            <w:tcW w:w="494" w:type="pct"/>
            <w:vMerge w:val="restar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1:1000数字线划图</w:t>
            </w:r>
            <w:r>
              <w:rPr>
                <w:rFonts w:hint="eastAsia" w:ascii="仿宋_GB2312" w:hAnsi="仿宋_GB2312" w:eastAsia="仿宋_GB2312" w:cs="仿宋_GB2312"/>
                <w:color w:val="auto"/>
                <w:sz w:val="18"/>
                <w:szCs w:val="18"/>
              </w:rPr>
              <w:t>成果数据</w:t>
            </w: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数据精度及地理精度</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12</w:t>
            </w:r>
          </w:p>
        </w:tc>
        <w:tc>
          <w:tcPr>
            <w:tcW w:w="1708" w:type="pct"/>
            <w:shd w:val="clear" w:color="auto" w:fill="auto"/>
            <w:vAlign w:val="center"/>
          </w:tcPr>
          <w:p>
            <w:pPr>
              <w:keepNext w:val="0"/>
              <w:keepLines w:val="0"/>
              <w:suppressLineNumbers w:val="0"/>
              <w:shd w:val="clear"/>
              <w:snapToGrid w:val="0"/>
              <w:spacing w:before="0" w:beforeAutospacing="0" w:after="0" w:afterAutospacing="0"/>
              <w:ind w:left="0" w:right="0"/>
              <w:jc w:val="both"/>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1.平面精度：</w:t>
            </w:r>
            <w:r>
              <w:rPr>
                <w:rFonts w:hint="eastAsia" w:ascii="仿宋_GB2312" w:hAnsi="仿宋_GB2312" w:eastAsia="仿宋_GB2312" w:cs="仿宋_GB2312"/>
                <w:color w:val="auto"/>
                <w:sz w:val="18"/>
                <w:szCs w:val="18"/>
              </w:rPr>
              <w:t>要求误差小于0.</w:t>
            </w:r>
            <w:r>
              <w:rPr>
                <w:rFonts w:hint="eastAsia" w:ascii="仿宋_GB2312" w:hAnsi="仿宋_GB2312" w:eastAsia="仿宋_GB2312" w:cs="仿宋_GB2312"/>
                <w:color w:val="auto"/>
                <w:sz w:val="18"/>
                <w:szCs w:val="18"/>
                <w:lang w:val="en-US" w:eastAsia="zh-CN"/>
              </w:rPr>
              <w:t>3</w:t>
            </w:r>
            <w:r>
              <w:rPr>
                <w:rFonts w:hint="eastAsia" w:ascii="仿宋_GB2312" w:hAnsi="仿宋_GB2312" w:eastAsia="仿宋_GB2312" w:cs="仿宋_GB2312"/>
                <w:color w:val="auto"/>
                <w:sz w:val="18"/>
                <w:szCs w:val="18"/>
              </w:rPr>
              <w:t>米。检查10处，每超限一处扣1分</w:t>
            </w:r>
            <w:r>
              <w:rPr>
                <w:rFonts w:hint="eastAsia" w:ascii="仿宋_GB2312" w:hAnsi="仿宋_GB2312" w:eastAsia="仿宋_GB2312" w:cs="仿宋_GB2312"/>
                <w:color w:val="auto"/>
                <w:sz w:val="18"/>
                <w:szCs w:val="18"/>
                <w:lang w:eastAsia="zh-CN"/>
              </w:rPr>
              <w:t>。</w:t>
            </w:r>
          </w:p>
          <w:p>
            <w:pPr>
              <w:keepNext w:val="0"/>
              <w:keepLines w:val="0"/>
              <w:suppressLineNumbers w:val="0"/>
              <w:shd w:val="clear"/>
              <w:snapToGrid w:val="0"/>
              <w:spacing w:before="0" w:beforeAutospacing="0" w:after="0" w:afterAutospacing="0"/>
              <w:ind w:left="0" w:right="0"/>
              <w:jc w:val="both"/>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2.高程精度：</w:t>
            </w:r>
            <w:r>
              <w:rPr>
                <w:rFonts w:hint="eastAsia" w:ascii="仿宋_GB2312" w:hAnsi="仿宋_GB2312" w:eastAsia="仿宋_GB2312" w:cs="仿宋_GB2312"/>
                <w:color w:val="auto"/>
                <w:sz w:val="18"/>
                <w:szCs w:val="18"/>
              </w:rPr>
              <w:t>要求误差小于1/3等高距。检查5处，每超限一处扣1分</w:t>
            </w:r>
            <w:r>
              <w:rPr>
                <w:rFonts w:hint="eastAsia" w:ascii="仿宋_GB2312" w:hAnsi="仿宋_GB2312" w:eastAsia="仿宋_GB2312" w:cs="仿宋_GB2312"/>
                <w:color w:val="auto"/>
                <w:sz w:val="18"/>
                <w:szCs w:val="18"/>
                <w:lang w:eastAsia="zh-CN"/>
              </w:rPr>
              <w:t>。</w:t>
            </w:r>
          </w:p>
          <w:p>
            <w:pPr>
              <w:keepNext w:val="0"/>
              <w:keepLines w:val="0"/>
              <w:suppressLineNumbers w:val="0"/>
              <w:shd w:val="clear"/>
              <w:snapToGrid w:val="0"/>
              <w:spacing w:before="0" w:beforeAutospacing="0" w:after="0" w:afterAutospacing="0"/>
              <w:ind w:left="0"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shd w:val="clear"/>
                <w:lang w:val="en-US" w:eastAsia="zh-CN"/>
              </w:rPr>
              <w:t>3.边长精度：要求误差小于0.3米。检查5处，每超限一处扣1分</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数据拓扑一致性</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5</w:t>
            </w:r>
          </w:p>
        </w:tc>
        <w:tc>
          <w:tcPr>
            <w:tcW w:w="1708" w:type="pct"/>
            <w:vAlign w:val="center"/>
          </w:tcPr>
          <w:p>
            <w:pPr>
              <w:keepNext w:val="0"/>
              <w:keepLines w:val="0"/>
              <w:suppressLineNumbers w:val="0"/>
              <w:snapToGrid w:val="0"/>
              <w:spacing w:before="0" w:beforeAutospacing="0" w:after="0" w:afterAutospacing="0"/>
              <w:ind w:left="0" w:right="0"/>
              <w:jc w:val="both"/>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3处（含）以内，每处扣0.</w:t>
            </w:r>
            <w:r>
              <w:rPr>
                <w:rFonts w:hint="eastAsia" w:ascii="仿宋_GB2312" w:hAnsi="仿宋_GB2312" w:eastAsia="仿宋_GB2312" w:cs="仿宋_GB2312"/>
                <w:color w:val="auto"/>
                <w:sz w:val="18"/>
                <w:szCs w:val="18"/>
                <w:lang w:val="en-US" w:eastAsia="zh-CN"/>
              </w:rPr>
              <w:t>5</w:t>
            </w:r>
            <w:r>
              <w:rPr>
                <w:rFonts w:hint="eastAsia" w:ascii="仿宋_GB2312" w:hAnsi="仿宋_GB2312" w:eastAsia="仿宋_GB2312" w:cs="仿宋_GB2312"/>
                <w:color w:val="auto"/>
                <w:sz w:val="18"/>
                <w:szCs w:val="18"/>
              </w:rPr>
              <w:t>分</w:t>
            </w:r>
            <w:r>
              <w:rPr>
                <w:rFonts w:hint="eastAsia" w:ascii="仿宋_GB2312" w:hAnsi="仿宋_GB2312" w:eastAsia="仿宋_GB2312" w:cs="仿宋_GB2312"/>
                <w:color w:val="auto"/>
                <w:sz w:val="18"/>
                <w:szCs w:val="18"/>
                <w:lang w:eastAsia="zh-CN"/>
              </w:rPr>
              <w:t>；</w:t>
            </w:r>
          </w:p>
          <w:p>
            <w:pPr>
              <w:keepNext w:val="0"/>
              <w:keepLines w:val="0"/>
              <w:suppressLineNumbers w:val="0"/>
              <w:snapToGrid w:val="0"/>
              <w:spacing w:before="0" w:beforeAutospacing="0" w:after="0" w:afterAutospacing="0"/>
              <w:ind w:left="0"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3处（不含）至6处（含）以内，每处扣</w:t>
            </w:r>
            <w:r>
              <w:rPr>
                <w:rFonts w:hint="eastAsia" w:ascii="仿宋_GB2312" w:hAnsi="仿宋_GB2312" w:eastAsia="仿宋_GB2312" w:cs="仿宋_GB2312"/>
                <w:color w:val="auto"/>
                <w:sz w:val="18"/>
                <w:szCs w:val="18"/>
                <w:lang w:val="en-US" w:eastAsia="zh-CN"/>
              </w:rPr>
              <w:t>0.75</w:t>
            </w:r>
            <w:r>
              <w:rPr>
                <w:rFonts w:hint="eastAsia" w:ascii="仿宋_GB2312" w:hAnsi="仿宋_GB2312" w:eastAsia="仿宋_GB2312" w:cs="仿宋_GB2312"/>
                <w:color w:val="auto"/>
                <w:sz w:val="18"/>
                <w:szCs w:val="18"/>
              </w:rPr>
              <w:t>分</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规范性和完整性</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1708" w:type="pct"/>
            <w:vAlign w:val="center"/>
          </w:tcPr>
          <w:p>
            <w:pPr>
              <w:keepNext w:val="0"/>
              <w:keepLines w:val="0"/>
              <w:suppressLineNumbers w:val="0"/>
              <w:snapToGrid w:val="0"/>
              <w:spacing w:before="0" w:beforeAutospacing="0" w:after="0" w:afterAutospacing="0"/>
              <w:ind w:left="0"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pacing w:val="0"/>
                <w:sz w:val="18"/>
                <w:szCs w:val="18"/>
              </w:rPr>
              <w:t>主要地物漏测一项扣</w:t>
            </w:r>
            <w:r>
              <w:rPr>
                <w:rFonts w:hint="eastAsia" w:ascii="仿宋_GB2312" w:hAnsi="仿宋_GB2312" w:eastAsia="仿宋_GB2312" w:cs="仿宋_GB2312"/>
                <w:color w:val="auto"/>
                <w:spacing w:val="0"/>
                <w:sz w:val="18"/>
                <w:szCs w:val="18"/>
                <w:lang w:val="en-US" w:eastAsia="zh-CN"/>
              </w:rPr>
              <w:t>1</w:t>
            </w:r>
            <w:r>
              <w:rPr>
                <w:rFonts w:hint="eastAsia" w:ascii="仿宋_GB2312" w:hAnsi="仿宋_GB2312" w:eastAsia="仿宋_GB2312" w:cs="仿宋_GB2312"/>
                <w:color w:val="auto"/>
                <w:spacing w:val="0"/>
                <w:sz w:val="18"/>
                <w:szCs w:val="18"/>
              </w:rPr>
              <w:t>分，次要地物漏测一项扣</w:t>
            </w:r>
            <w:r>
              <w:rPr>
                <w:rFonts w:hint="eastAsia" w:ascii="仿宋_GB2312" w:hAnsi="仿宋_GB2312" w:eastAsia="仿宋_GB2312" w:cs="仿宋_GB2312"/>
                <w:color w:val="auto"/>
                <w:spacing w:val="0"/>
                <w:sz w:val="18"/>
                <w:szCs w:val="18"/>
                <w:lang w:val="en-US" w:eastAsia="zh-CN"/>
              </w:rPr>
              <w:t>0.5</w:t>
            </w:r>
            <w:r>
              <w:rPr>
                <w:rFonts w:hint="eastAsia" w:ascii="仿宋_GB2312" w:hAnsi="仿宋_GB2312" w:eastAsia="仿宋_GB2312" w:cs="仿宋_GB2312"/>
                <w:color w:val="auto"/>
                <w:spacing w:val="0"/>
                <w:sz w:val="18"/>
                <w:szCs w:val="18"/>
              </w:rPr>
              <w:t>分</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等高线绘制</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1708" w:type="pct"/>
            <w:vAlign w:val="center"/>
          </w:tcPr>
          <w:p>
            <w:pPr>
              <w:keepNext w:val="0"/>
              <w:keepLines w:val="0"/>
              <w:suppressLineNumbers w:val="0"/>
              <w:snapToGrid w:val="0"/>
              <w:spacing w:before="0" w:beforeAutospacing="0" w:after="0" w:afterAutospacing="0"/>
              <w:ind w:left="0" w:right="0"/>
              <w:jc w:val="both"/>
              <w:rPr>
                <w:rFonts w:hint="eastAsia" w:ascii="仿宋_GB2312" w:hAnsi="仿宋_GB2312" w:eastAsia="仿宋_GB2312" w:cs="仿宋_GB2312"/>
                <w:color w:val="auto"/>
                <w:spacing w:val="0"/>
                <w:sz w:val="18"/>
                <w:szCs w:val="18"/>
              </w:rPr>
            </w:pPr>
            <w:r>
              <w:rPr>
                <w:rFonts w:hint="eastAsia" w:ascii="仿宋_GB2312" w:hAnsi="仿宋_GB2312" w:eastAsia="仿宋_GB2312" w:cs="仿宋_GB2312"/>
                <w:color w:val="auto"/>
                <w:spacing w:val="0"/>
                <w:sz w:val="18"/>
                <w:szCs w:val="18"/>
              </w:rPr>
              <w:t>未绘制等高线扣5分。等高线与高程发生矛盾，一处扣1分</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图廓整饰质量</w:t>
            </w:r>
          </w:p>
        </w:tc>
        <w:tc>
          <w:tcPr>
            <w:tcW w:w="32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1708" w:type="pct"/>
            <w:vAlign w:val="center"/>
          </w:tcPr>
          <w:p>
            <w:pPr>
              <w:keepNext w:val="0"/>
              <w:keepLines w:val="0"/>
              <w:suppressLineNumbers w:val="0"/>
              <w:snapToGrid w:val="0"/>
              <w:spacing w:before="0" w:beforeAutospacing="0" w:after="0" w:afterAutospacing="0"/>
              <w:ind w:left="0"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地形图整饰应符合规范要求，缺、错少一项扣</w:t>
            </w:r>
            <w:r>
              <w:rPr>
                <w:rFonts w:hint="eastAsia" w:ascii="仿宋_GB2312" w:hAnsi="仿宋_GB2312" w:eastAsia="仿宋_GB2312" w:cs="仿宋_GB2312"/>
                <w:color w:val="auto"/>
                <w:sz w:val="18"/>
                <w:szCs w:val="18"/>
                <w:lang w:val="en-US" w:eastAsia="zh-CN"/>
              </w:rPr>
              <w:t>0.5</w:t>
            </w:r>
            <w:r>
              <w:rPr>
                <w:rFonts w:hint="eastAsia" w:ascii="仿宋_GB2312" w:hAnsi="仿宋_GB2312" w:eastAsia="仿宋_GB2312" w:cs="仿宋_GB2312"/>
                <w:color w:val="auto"/>
                <w:sz w:val="18"/>
                <w:szCs w:val="18"/>
              </w:rPr>
              <w:t>分</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符号和注记</w:t>
            </w:r>
          </w:p>
        </w:tc>
        <w:tc>
          <w:tcPr>
            <w:tcW w:w="32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1708" w:type="pct"/>
            <w:vAlign w:val="center"/>
          </w:tcPr>
          <w:p>
            <w:pPr>
              <w:keepNext w:val="0"/>
              <w:keepLines w:val="0"/>
              <w:suppressLineNumbers w:val="0"/>
              <w:snapToGrid w:val="0"/>
              <w:spacing w:before="0" w:beforeAutospacing="0" w:after="0" w:afterAutospacing="0"/>
              <w:ind w:left="0"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地形图符号和注记用错一项扣</w:t>
            </w:r>
            <w:r>
              <w:rPr>
                <w:rFonts w:hint="eastAsia" w:ascii="仿宋_GB2312" w:hAnsi="仿宋_GB2312" w:eastAsia="仿宋_GB2312" w:cs="仿宋_GB2312"/>
                <w:color w:val="auto"/>
                <w:sz w:val="18"/>
                <w:szCs w:val="18"/>
                <w:lang w:val="en-US" w:eastAsia="zh-CN"/>
              </w:rPr>
              <w:t>0.5</w:t>
            </w:r>
            <w:r>
              <w:rPr>
                <w:rFonts w:hint="eastAsia" w:ascii="仿宋_GB2312" w:hAnsi="仿宋_GB2312" w:eastAsia="仿宋_GB2312" w:cs="仿宋_GB2312"/>
                <w:color w:val="auto"/>
                <w:sz w:val="18"/>
                <w:szCs w:val="18"/>
              </w:rPr>
              <w:t>分</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532"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94" w:type="pct"/>
            <w:vMerge w:val="continue"/>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120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成果输出</w:t>
            </w:r>
          </w:p>
        </w:tc>
        <w:tc>
          <w:tcPr>
            <w:tcW w:w="320" w:type="pct"/>
            <w:vAlign w:val="center"/>
          </w:tcPr>
          <w:p>
            <w:pPr>
              <w:keepNext w:val="0"/>
              <w:keepLines w:val="0"/>
              <w:suppressLineNumbers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1708" w:type="pct"/>
            <w:vAlign w:val="center"/>
          </w:tcPr>
          <w:p>
            <w:pPr>
              <w:keepNext w:val="0"/>
              <w:keepLines w:val="0"/>
              <w:suppressLineNumbers w:val="0"/>
              <w:snapToGrid w:val="0"/>
              <w:spacing w:before="0" w:beforeAutospacing="0" w:after="0" w:afterAutospacing="0"/>
              <w:ind w:left="0" w:right="0"/>
              <w:jc w:val="both"/>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未按竞赛格式要求输出，错一项扣1分</w:t>
            </w: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71" w:type="pct"/>
            <w:vAlign w:val="center"/>
          </w:tcPr>
          <w:p>
            <w:pPr>
              <w:keepNext w:val="0"/>
              <w:keepLines w:val="0"/>
              <w:suppressLineNumbers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bl>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zh-TW" w:eastAsia="zh-CN" w:bidi="ar-SA"/>
        </w:rPr>
        <w:t>(三)评分方法</w:t>
      </w:r>
    </w:p>
    <w:p>
      <w:pPr>
        <w:spacing w:before="0" w:line="360" w:lineRule="auto"/>
        <w:ind w:firstLine="552"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1.竞赛成绩主要从参赛队的作业速度、成果质量两个方面计</w:t>
      </w:r>
      <w:r>
        <w:rPr>
          <w:rFonts w:hint="eastAsia" w:ascii="仿宋_GB2312" w:hAnsi="仿宋_GB2312" w:eastAsia="仿宋_GB2312" w:cs="仿宋_GB2312"/>
          <w:color w:val="auto"/>
          <w:sz w:val="28"/>
          <w:szCs w:val="28"/>
        </w:rPr>
        <w:t>算，采用</w:t>
      </w:r>
      <w:r>
        <w:rPr>
          <w:rFonts w:hint="eastAsia" w:ascii="仿宋_GB2312" w:hAnsi="仿宋_GB2312" w:eastAsia="仿宋_GB2312" w:cs="仿宋_GB2312"/>
          <w:color w:val="auto"/>
          <w:spacing w:val="14"/>
          <w:sz w:val="28"/>
          <w:szCs w:val="28"/>
        </w:rPr>
        <w:t>百分制</w:t>
      </w:r>
      <w:r>
        <w:rPr>
          <w:rFonts w:hint="eastAsia" w:ascii="仿宋_GB2312" w:hAnsi="仿宋_GB2312" w:eastAsia="仿宋_GB2312" w:cs="仿宋_GB2312"/>
          <w:color w:val="auto"/>
          <w:spacing w:val="7"/>
          <w:sz w:val="28"/>
          <w:szCs w:val="28"/>
        </w:rPr>
        <w:t>。其中成果质量总分85分，按评分标准计算；作业速度总分15</w:t>
      </w:r>
      <w:r>
        <w:rPr>
          <w:rFonts w:hint="eastAsia" w:ascii="仿宋_GB2312" w:hAnsi="仿宋_GB2312" w:eastAsia="仿宋_GB2312" w:cs="仿宋_GB2312"/>
          <w:color w:val="auto"/>
          <w:spacing w:val="-2"/>
          <w:sz w:val="28"/>
          <w:szCs w:val="28"/>
        </w:rPr>
        <w:t>分，按各组竞赛用时计算。两项成绩相加成绩高者优</w:t>
      </w:r>
      <w:r>
        <w:rPr>
          <w:rFonts w:hint="eastAsia" w:ascii="仿宋_GB2312" w:hAnsi="仿宋_GB2312" w:eastAsia="仿宋_GB2312" w:cs="仿宋_GB2312"/>
          <w:color w:val="auto"/>
          <w:spacing w:val="-1"/>
          <w:sz w:val="28"/>
          <w:szCs w:val="28"/>
        </w:rPr>
        <w:t>先</w:t>
      </w:r>
      <w:r>
        <w:rPr>
          <w:rFonts w:hint="eastAsia" w:ascii="仿宋_GB2312" w:hAnsi="仿宋_GB2312" w:eastAsia="仿宋_GB2312" w:cs="仿宋_GB2312"/>
          <w:color w:val="auto"/>
          <w:sz w:val="28"/>
          <w:szCs w:val="28"/>
        </w:rPr>
        <w:t>。</w:t>
      </w:r>
    </w:p>
    <w:p>
      <w:pPr>
        <w:spacing w:before="0" w:line="360" w:lineRule="auto"/>
        <w:ind w:left="0" w:firstLine="552"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在两队成绩完全相同时，分别</w:t>
      </w:r>
      <w:r>
        <w:rPr>
          <w:rFonts w:hint="eastAsia" w:ascii="仿宋_GB2312" w:hAnsi="仿宋_GB2312" w:eastAsia="仿宋_GB2312" w:cs="仿宋_GB2312"/>
          <w:color w:val="auto"/>
          <w:sz w:val="28"/>
          <w:szCs w:val="28"/>
        </w:rPr>
        <w:t>按以下顺序排名：</w:t>
      </w:r>
    </w:p>
    <w:p>
      <w:pPr>
        <w:spacing w:before="0" w:line="360" w:lineRule="auto"/>
        <w:ind w:left="0" w:right="0" w:firstLine="484" w:firstLineChars="200"/>
        <w:rPr>
          <w:rFonts w:hint="eastAsia" w:ascii="仿宋_GB2312" w:hAnsi="仿宋_GB2312" w:eastAsia="仿宋_GB2312" w:cs="仿宋_GB2312"/>
          <w:color w:val="auto"/>
          <w:spacing w:val="-4"/>
          <w:sz w:val="28"/>
          <w:szCs w:val="28"/>
          <w:lang w:eastAsia="zh-CN"/>
        </w:rPr>
      </w:pPr>
      <w:r>
        <w:rPr>
          <w:rFonts w:hint="eastAsia" w:ascii="仿宋_GB2312" w:hAnsi="仿宋_GB2312" w:eastAsia="仿宋_GB2312" w:cs="仿宋_GB2312"/>
          <w:color w:val="auto"/>
          <w:spacing w:val="-18"/>
          <w:sz w:val="28"/>
          <w:szCs w:val="28"/>
        </w:rPr>
        <w:t>(</w:t>
      </w:r>
      <w:r>
        <w:rPr>
          <w:rFonts w:hint="eastAsia" w:ascii="仿宋_GB2312" w:hAnsi="仿宋_GB2312" w:eastAsia="仿宋_GB2312" w:cs="仿宋_GB2312"/>
          <w:color w:val="auto"/>
          <w:spacing w:val="-9"/>
          <w:sz w:val="28"/>
          <w:szCs w:val="28"/>
        </w:rPr>
        <w:t>1)</w:t>
      </w:r>
      <w:r>
        <w:rPr>
          <w:rFonts w:hint="eastAsia" w:ascii="仿宋_GB2312" w:hAnsi="仿宋_GB2312" w:eastAsia="仿宋_GB2312" w:cs="仿宋_GB2312"/>
          <w:color w:val="auto"/>
          <w:spacing w:val="-6"/>
          <w:sz w:val="28"/>
          <w:szCs w:val="28"/>
        </w:rPr>
        <w:t>数字测图</w:t>
      </w:r>
      <w:r>
        <w:rPr>
          <w:rFonts w:hint="eastAsia" w:ascii="仿宋_GB2312" w:hAnsi="仿宋_GB2312" w:eastAsia="仿宋_GB2312" w:cs="仿宋_GB2312"/>
          <w:color w:val="auto"/>
          <w:spacing w:val="-6"/>
          <w:sz w:val="28"/>
          <w:szCs w:val="28"/>
          <w:lang w:eastAsia="zh-CN"/>
        </w:rPr>
        <w:t>、</w:t>
      </w:r>
      <w:r>
        <w:rPr>
          <w:rFonts w:hint="eastAsia" w:ascii="仿宋_GB2312" w:hAnsi="仿宋_GB2312" w:eastAsia="仿宋_GB2312" w:cs="仿宋_GB2312"/>
          <w:color w:val="auto"/>
          <w:spacing w:val="-6"/>
          <w:sz w:val="28"/>
          <w:szCs w:val="28"/>
          <w:lang w:val="en-US" w:eastAsia="zh-CN"/>
        </w:rPr>
        <w:t>城市三维建模</w:t>
      </w:r>
      <w:r>
        <w:rPr>
          <w:rFonts w:hint="eastAsia" w:ascii="仿宋_GB2312" w:hAnsi="仿宋_GB2312" w:eastAsia="仿宋_GB2312" w:cs="仿宋_GB2312"/>
          <w:color w:val="auto"/>
          <w:spacing w:val="-6"/>
          <w:sz w:val="28"/>
          <w:szCs w:val="28"/>
        </w:rPr>
        <w:t>：①质量成绩高</w:t>
      </w:r>
      <w:r>
        <w:rPr>
          <w:rFonts w:hint="eastAsia" w:ascii="仿宋_GB2312" w:hAnsi="仿宋_GB2312" w:eastAsia="仿宋_GB2312" w:cs="仿宋_GB2312"/>
          <w:color w:val="auto"/>
          <w:spacing w:val="-6"/>
          <w:sz w:val="28"/>
          <w:szCs w:val="28"/>
          <w:lang w:eastAsia="zh-CN"/>
        </w:rPr>
        <w:t>；</w:t>
      </w:r>
      <w:r>
        <w:rPr>
          <w:rFonts w:hint="eastAsia" w:ascii="仿宋_GB2312" w:hAnsi="仿宋_GB2312" w:eastAsia="仿宋_GB2312" w:cs="仿宋_GB2312"/>
          <w:color w:val="auto"/>
          <w:spacing w:val="-6"/>
          <w:sz w:val="28"/>
          <w:szCs w:val="28"/>
        </w:rPr>
        <w:t>②精度检查分高</w:t>
      </w:r>
      <w:r>
        <w:rPr>
          <w:rFonts w:hint="eastAsia" w:ascii="仿宋_GB2312" w:hAnsi="仿宋_GB2312" w:eastAsia="仿宋_GB2312" w:cs="仿宋_GB2312"/>
          <w:color w:val="auto"/>
          <w:spacing w:val="-6"/>
          <w:sz w:val="28"/>
          <w:szCs w:val="28"/>
          <w:lang w:eastAsia="zh-CN"/>
        </w:rPr>
        <w:t>；</w:t>
      </w:r>
      <w:r>
        <w:rPr>
          <w:rFonts w:hint="eastAsia" w:ascii="仿宋_GB2312" w:hAnsi="仿宋_GB2312" w:eastAsia="仿宋_GB2312" w:cs="仿宋_GB2312"/>
          <w:color w:val="auto"/>
          <w:spacing w:val="-6"/>
          <w:sz w:val="28"/>
          <w:szCs w:val="28"/>
        </w:rPr>
        <w:t>③漏测地物少</w:t>
      </w:r>
      <w:r>
        <w:rPr>
          <w:rFonts w:hint="eastAsia" w:ascii="仿宋_GB2312" w:hAnsi="仿宋_GB2312" w:eastAsia="仿宋_GB2312" w:cs="仿宋_GB2312"/>
          <w:color w:val="auto"/>
          <w:spacing w:val="-6"/>
          <w:sz w:val="28"/>
          <w:szCs w:val="28"/>
          <w:lang w:eastAsia="zh-CN"/>
        </w:rPr>
        <w:t>；</w:t>
      </w:r>
      <w:r>
        <w:rPr>
          <w:rFonts w:hint="eastAsia" w:ascii="仿宋_GB2312" w:hAnsi="仿宋_GB2312" w:eastAsia="仿宋_GB2312" w:cs="仿宋_GB2312"/>
          <w:color w:val="auto"/>
          <w:spacing w:val="-6"/>
          <w:sz w:val="28"/>
          <w:szCs w:val="28"/>
        </w:rPr>
        <w:t>④</w:t>
      </w:r>
      <w:r>
        <w:rPr>
          <w:rFonts w:hint="eastAsia" w:ascii="仿宋_GB2312" w:hAnsi="仿宋_GB2312" w:eastAsia="仿宋_GB2312" w:cs="仿宋_GB2312"/>
          <w:color w:val="auto"/>
          <w:spacing w:val="-4"/>
          <w:sz w:val="28"/>
          <w:szCs w:val="28"/>
        </w:rPr>
        <w:t>图面整饰美观</w:t>
      </w:r>
      <w:r>
        <w:rPr>
          <w:rFonts w:hint="eastAsia" w:ascii="仿宋_GB2312" w:hAnsi="仿宋_GB2312" w:eastAsia="仿宋_GB2312" w:cs="仿宋_GB2312"/>
          <w:color w:val="auto"/>
          <w:spacing w:val="-4"/>
          <w:sz w:val="28"/>
          <w:szCs w:val="28"/>
          <w:lang w:eastAsia="zh-CN"/>
        </w:rPr>
        <w:t>。</w:t>
      </w:r>
    </w:p>
    <w:p>
      <w:pPr>
        <w:spacing w:before="0" w:line="360" w:lineRule="auto"/>
        <w:ind w:left="0" w:right="0" w:firstLine="52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9"/>
          <w:sz w:val="28"/>
          <w:szCs w:val="28"/>
          <w:lang w:val="en-US" w:eastAsia="zh-CN"/>
        </w:rPr>
        <w:t>(2)</w:t>
      </w:r>
      <w:r>
        <w:rPr>
          <w:rFonts w:hint="eastAsia" w:ascii="仿宋_GB2312" w:hAnsi="仿宋_GB2312" w:eastAsia="仿宋_GB2312" w:cs="仿宋_GB2312"/>
          <w:color w:val="auto"/>
          <w:spacing w:val="-9"/>
          <w:sz w:val="28"/>
          <w:szCs w:val="28"/>
        </w:rPr>
        <w:t>水准测量:①质量成绩高</w:t>
      </w:r>
      <w:r>
        <w:rPr>
          <w:rFonts w:hint="eastAsia" w:ascii="仿宋_GB2312" w:hAnsi="仿宋_GB2312" w:eastAsia="仿宋_GB2312" w:cs="仿宋_GB2312"/>
          <w:color w:val="auto"/>
          <w:spacing w:val="-9"/>
          <w:sz w:val="28"/>
          <w:szCs w:val="28"/>
          <w:lang w:eastAsia="zh-CN"/>
        </w:rPr>
        <w:t>；</w:t>
      </w:r>
      <w:r>
        <w:rPr>
          <w:rFonts w:hint="eastAsia" w:ascii="仿宋_GB2312" w:hAnsi="仿宋_GB2312" w:eastAsia="仿宋_GB2312" w:cs="仿宋_GB2312"/>
          <w:color w:val="auto"/>
          <w:spacing w:val="-9"/>
          <w:sz w:val="28"/>
          <w:szCs w:val="28"/>
        </w:rPr>
        <w:t>②重测次数少</w:t>
      </w:r>
      <w:r>
        <w:rPr>
          <w:rFonts w:hint="eastAsia" w:ascii="仿宋_GB2312" w:hAnsi="仿宋_GB2312" w:eastAsia="仿宋_GB2312" w:cs="仿宋_GB2312"/>
          <w:color w:val="auto"/>
          <w:spacing w:val="-9"/>
          <w:sz w:val="28"/>
          <w:szCs w:val="28"/>
          <w:lang w:eastAsia="zh-CN"/>
        </w:rPr>
        <w:t>；</w:t>
      </w:r>
      <w:r>
        <w:rPr>
          <w:rFonts w:hint="eastAsia" w:ascii="仿宋_GB2312" w:hAnsi="仿宋_GB2312" w:eastAsia="仿宋_GB2312" w:cs="仿宋_GB2312"/>
          <w:color w:val="auto"/>
          <w:spacing w:val="-9"/>
          <w:sz w:val="28"/>
          <w:szCs w:val="28"/>
        </w:rPr>
        <w:t>③划改少</w:t>
      </w:r>
      <w:r>
        <w:rPr>
          <w:rFonts w:hint="eastAsia" w:ascii="仿宋_GB2312" w:hAnsi="仿宋_GB2312" w:eastAsia="仿宋_GB2312" w:cs="仿宋_GB2312"/>
          <w:color w:val="auto"/>
          <w:spacing w:val="-9"/>
          <w:sz w:val="28"/>
          <w:szCs w:val="28"/>
          <w:lang w:eastAsia="zh-CN"/>
        </w:rPr>
        <w:t>；</w:t>
      </w:r>
      <w:r>
        <w:rPr>
          <w:rFonts w:hint="eastAsia" w:ascii="仿宋_GB2312" w:hAnsi="仿宋_GB2312" w:eastAsia="仿宋_GB2312" w:cs="仿宋_GB2312"/>
          <w:color w:val="auto"/>
          <w:spacing w:val="-9"/>
          <w:sz w:val="28"/>
          <w:szCs w:val="28"/>
        </w:rPr>
        <w:t>④记录、</w:t>
      </w:r>
      <w:r>
        <w:rPr>
          <w:rFonts w:hint="eastAsia" w:ascii="仿宋_GB2312" w:hAnsi="仿宋_GB2312" w:eastAsia="仿宋_GB2312" w:cs="仿宋_GB2312"/>
          <w:color w:val="auto"/>
          <w:spacing w:val="-6"/>
          <w:sz w:val="28"/>
          <w:szCs w:val="28"/>
        </w:rPr>
        <w:t>计</w:t>
      </w:r>
      <w:r>
        <w:rPr>
          <w:rFonts w:hint="eastAsia" w:ascii="仿宋_GB2312" w:hAnsi="仿宋_GB2312" w:eastAsia="仿宋_GB2312" w:cs="仿宋_GB2312"/>
          <w:color w:val="auto"/>
          <w:spacing w:val="-3"/>
          <w:sz w:val="28"/>
          <w:szCs w:val="28"/>
        </w:rPr>
        <w:t>算成果表整洁。</w:t>
      </w:r>
    </w:p>
    <w:p>
      <w:pPr>
        <w:spacing w:before="0" w:line="360" w:lineRule="auto"/>
        <w:ind w:right="0" w:firstLine="492" w:firstLineChars="200"/>
        <w:rPr>
          <w:rFonts w:hint="eastAsia" w:ascii="仿宋_GB2312" w:hAnsi="仿宋_GB2312" w:eastAsia="仿宋_GB2312" w:cs="仿宋_GB2312"/>
          <w:color w:val="auto"/>
          <w:spacing w:val="-2"/>
          <w:sz w:val="28"/>
          <w:szCs w:val="28"/>
        </w:rPr>
      </w:pPr>
      <w:r>
        <w:rPr>
          <w:rFonts w:hint="eastAsia" w:ascii="仿宋_GB2312" w:hAnsi="仿宋_GB2312" w:eastAsia="仿宋_GB2312" w:cs="仿宋_GB2312"/>
          <w:color w:val="auto"/>
          <w:spacing w:val="-16"/>
          <w:sz w:val="28"/>
          <w:szCs w:val="28"/>
        </w:rPr>
        <w:t>(</w:t>
      </w:r>
      <w:r>
        <w:rPr>
          <w:rFonts w:hint="eastAsia" w:ascii="仿宋_GB2312" w:hAnsi="仿宋_GB2312" w:eastAsia="仿宋_GB2312" w:cs="仿宋_GB2312"/>
          <w:color w:val="auto"/>
          <w:spacing w:val="-16"/>
          <w:sz w:val="28"/>
          <w:szCs w:val="28"/>
          <w:lang w:val="en-US" w:eastAsia="zh-CN"/>
        </w:rPr>
        <w:t>3</w:t>
      </w:r>
      <w:r>
        <w:rPr>
          <w:rFonts w:hint="eastAsia" w:ascii="仿宋_GB2312" w:hAnsi="仿宋_GB2312" w:eastAsia="仿宋_GB2312" w:cs="仿宋_GB2312"/>
          <w:color w:val="auto"/>
          <w:spacing w:val="-8"/>
          <w:sz w:val="28"/>
          <w:szCs w:val="28"/>
        </w:rPr>
        <w:t>)导线测量：①质量成绩高</w:t>
      </w:r>
      <w:r>
        <w:rPr>
          <w:rFonts w:hint="eastAsia" w:ascii="仿宋_GB2312" w:hAnsi="仿宋_GB2312" w:eastAsia="仿宋_GB2312" w:cs="仿宋_GB2312"/>
          <w:color w:val="auto"/>
          <w:spacing w:val="-8"/>
          <w:sz w:val="28"/>
          <w:szCs w:val="28"/>
          <w:lang w:eastAsia="zh-CN"/>
        </w:rPr>
        <w:t>；</w:t>
      </w:r>
      <w:r>
        <w:rPr>
          <w:rFonts w:hint="eastAsia" w:ascii="仿宋_GB2312" w:hAnsi="仿宋_GB2312" w:eastAsia="仿宋_GB2312" w:cs="仿宋_GB2312"/>
          <w:color w:val="auto"/>
          <w:spacing w:val="-8"/>
          <w:sz w:val="28"/>
          <w:szCs w:val="28"/>
        </w:rPr>
        <w:t>②测站重测次数少</w:t>
      </w:r>
      <w:r>
        <w:rPr>
          <w:rFonts w:hint="eastAsia" w:ascii="仿宋_GB2312" w:hAnsi="仿宋_GB2312" w:eastAsia="仿宋_GB2312" w:cs="仿宋_GB2312"/>
          <w:color w:val="auto"/>
          <w:spacing w:val="-8"/>
          <w:sz w:val="28"/>
          <w:szCs w:val="28"/>
          <w:lang w:eastAsia="zh-CN"/>
        </w:rPr>
        <w:t>；</w:t>
      </w:r>
      <w:r>
        <w:rPr>
          <w:rFonts w:hint="eastAsia" w:ascii="仿宋_GB2312" w:hAnsi="仿宋_GB2312" w:eastAsia="仿宋_GB2312" w:cs="仿宋_GB2312"/>
          <w:color w:val="auto"/>
          <w:spacing w:val="-8"/>
          <w:sz w:val="28"/>
          <w:szCs w:val="28"/>
        </w:rPr>
        <w:t>③划改次数</w:t>
      </w:r>
      <w:r>
        <w:rPr>
          <w:rFonts w:hint="eastAsia" w:ascii="仿宋_GB2312" w:hAnsi="仿宋_GB2312" w:eastAsia="仿宋_GB2312" w:cs="仿宋_GB2312"/>
          <w:color w:val="auto"/>
          <w:spacing w:val="-5"/>
          <w:sz w:val="28"/>
          <w:szCs w:val="28"/>
        </w:rPr>
        <w:t>少</w:t>
      </w:r>
      <w:r>
        <w:rPr>
          <w:rFonts w:hint="eastAsia" w:ascii="仿宋_GB2312" w:hAnsi="仿宋_GB2312" w:eastAsia="仿宋_GB2312" w:cs="仿宋_GB2312"/>
          <w:color w:val="auto"/>
          <w:spacing w:val="-5"/>
          <w:sz w:val="28"/>
          <w:szCs w:val="28"/>
          <w:lang w:eastAsia="zh-CN"/>
        </w:rPr>
        <w:t>；</w:t>
      </w:r>
      <w:r>
        <w:rPr>
          <w:rFonts w:hint="eastAsia" w:ascii="仿宋_GB2312" w:hAnsi="仿宋_GB2312" w:eastAsia="仿宋_GB2312" w:cs="仿宋_GB2312"/>
          <w:color w:val="auto"/>
          <w:spacing w:val="-2"/>
          <w:sz w:val="28"/>
          <w:szCs w:val="28"/>
        </w:rPr>
        <w:t>④记录、计算成果表整洁。</w:t>
      </w:r>
    </w:p>
    <w:p>
      <w:pPr>
        <w:spacing w:line="360" w:lineRule="auto"/>
        <w:ind w:left="0" w:firstLine="500" w:firstLineChars="200"/>
        <w:rPr>
          <w:rFonts w:hint="eastAsia" w:ascii="仿宋_GB2312" w:hAnsi="仿宋_GB2312" w:eastAsia="仿宋_GB2312" w:cs="仿宋_GB2312"/>
          <w:color w:val="auto"/>
          <w:spacing w:val="-7"/>
          <w:sz w:val="28"/>
          <w:szCs w:val="28"/>
        </w:rPr>
      </w:pPr>
      <w:r>
        <w:rPr>
          <w:rFonts w:hint="eastAsia" w:ascii="仿宋_GB2312" w:hAnsi="仿宋_GB2312" w:eastAsia="仿宋_GB2312" w:cs="仿宋_GB2312"/>
          <w:color w:val="auto"/>
          <w:spacing w:val="-14"/>
          <w:sz w:val="28"/>
          <w:szCs w:val="28"/>
        </w:rPr>
        <w:t>(4</w:t>
      </w:r>
      <w:r>
        <w:rPr>
          <w:rFonts w:hint="eastAsia" w:ascii="仿宋_GB2312" w:hAnsi="仿宋_GB2312" w:eastAsia="仿宋_GB2312" w:cs="仿宋_GB2312"/>
          <w:color w:val="auto"/>
          <w:spacing w:val="-7"/>
          <w:sz w:val="28"/>
          <w:szCs w:val="28"/>
        </w:rPr>
        <w:t>)曲线测设、施工放样：①质量成绩高</w:t>
      </w:r>
      <w:r>
        <w:rPr>
          <w:rFonts w:hint="eastAsia" w:ascii="仿宋_GB2312" w:hAnsi="仿宋_GB2312" w:eastAsia="仿宋_GB2312" w:cs="仿宋_GB2312"/>
          <w:color w:val="auto"/>
          <w:spacing w:val="-7"/>
          <w:sz w:val="28"/>
          <w:szCs w:val="28"/>
          <w:lang w:eastAsia="zh-CN"/>
        </w:rPr>
        <w:t>；</w:t>
      </w:r>
      <w:r>
        <w:rPr>
          <w:rFonts w:hint="eastAsia" w:ascii="仿宋_GB2312" w:hAnsi="仿宋_GB2312" w:eastAsia="仿宋_GB2312" w:cs="仿宋_GB2312"/>
          <w:color w:val="auto"/>
          <w:spacing w:val="-7"/>
          <w:sz w:val="28"/>
          <w:szCs w:val="28"/>
        </w:rPr>
        <w:t>②精度检查分高。</w:t>
      </w:r>
    </w:p>
    <w:p>
      <w:pPr>
        <w:spacing w:line="360" w:lineRule="auto"/>
        <w:ind w:left="0" w:firstLine="58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6"/>
          <w:sz w:val="28"/>
          <w:szCs w:val="28"/>
        </w:rPr>
        <w:t>2.在规定时间</w:t>
      </w:r>
      <w:r>
        <w:rPr>
          <w:rFonts w:hint="eastAsia" w:ascii="仿宋_GB2312" w:hAnsi="仿宋_GB2312" w:eastAsia="仿宋_GB2312" w:cs="仿宋_GB2312"/>
          <w:color w:val="auto"/>
          <w:spacing w:val="3"/>
          <w:sz w:val="28"/>
          <w:szCs w:val="28"/>
        </w:rPr>
        <w:t>内完成竞赛，且成果符合要求者按竞赛评分成绩确定</w:t>
      </w:r>
      <w:r>
        <w:rPr>
          <w:rFonts w:hint="eastAsia" w:ascii="仿宋_GB2312" w:hAnsi="仿宋_GB2312" w:eastAsia="仿宋_GB2312" w:cs="仿宋_GB2312"/>
          <w:color w:val="auto"/>
          <w:spacing w:val="-2"/>
          <w:sz w:val="28"/>
          <w:szCs w:val="28"/>
        </w:rPr>
        <w:t>名次。凡因超限或其它原因被定性为二类成</w:t>
      </w:r>
      <w:r>
        <w:rPr>
          <w:rFonts w:hint="eastAsia" w:ascii="仿宋_GB2312" w:hAnsi="仿宋_GB2312" w:eastAsia="仿宋_GB2312" w:cs="仿宋_GB2312"/>
          <w:color w:val="auto"/>
          <w:spacing w:val="-1"/>
          <w:sz w:val="28"/>
          <w:szCs w:val="28"/>
        </w:rPr>
        <w:t>果的不参加评奖。</w:t>
      </w:r>
    </w:p>
    <w:p>
      <w:pPr>
        <w:keepNext w:val="0"/>
        <w:keepLines w:val="0"/>
        <w:widowControl w:val="0"/>
        <w:suppressLineNumbers w:val="0"/>
        <w:spacing w:before="0" w:beforeAutospacing="0" w:after="0" w:afterAutospacing="0" w:line="360" w:lineRule="auto"/>
        <w:ind w:left="0" w:right="0" w:firstLine="516" w:firstLineChars="200"/>
        <w:jc w:val="both"/>
        <w:rPr>
          <w:rFonts w:hint="default" w:ascii="Times New Roman" w:hAnsi="Times New Roman" w:eastAsia="黑体" w:cs="Times New Roman"/>
          <w:color w:val="auto"/>
          <w:sz w:val="32"/>
          <w:szCs w:val="32"/>
        </w:rPr>
      </w:pPr>
      <w:r>
        <w:rPr>
          <w:rFonts w:hint="eastAsia" w:ascii="仿宋_GB2312" w:hAnsi="仿宋_GB2312" w:eastAsia="仿宋_GB2312" w:cs="仿宋_GB2312"/>
          <w:color w:val="auto"/>
          <w:spacing w:val="-10"/>
          <w:sz w:val="28"/>
          <w:szCs w:val="28"/>
        </w:rPr>
        <w:t>3.对于</w:t>
      </w:r>
      <w:r>
        <w:rPr>
          <w:rFonts w:hint="eastAsia" w:ascii="仿宋_GB2312" w:hAnsi="仿宋_GB2312" w:eastAsia="仿宋_GB2312" w:cs="仿宋_GB2312"/>
          <w:color w:val="auto"/>
          <w:spacing w:val="-7"/>
          <w:sz w:val="28"/>
          <w:szCs w:val="28"/>
        </w:rPr>
        <w:t>竞</w:t>
      </w:r>
      <w:r>
        <w:rPr>
          <w:rFonts w:hint="eastAsia" w:ascii="仿宋_GB2312" w:hAnsi="仿宋_GB2312" w:eastAsia="仿宋_GB2312" w:cs="仿宋_GB2312"/>
          <w:color w:val="auto"/>
          <w:spacing w:val="-5"/>
          <w:sz w:val="28"/>
          <w:szCs w:val="28"/>
        </w:rPr>
        <w:t>赛过程中伪造数据者，取消该队全部竞赛资格。并报请全国</w:t>
      </w:r>
      <w:r>
        <w:rPr>
          <w:rFonts w:hint="eastAsia" w:ascii="仿宋_GB2312" w:hAnsi="仿宋_GB2312" w:eastAsia="仿宋_GB2312" w:cs="仿宋_GB2312"/>
          <w:color w:val="auto"/>
          <w:spacing w:val="-4"/>
          <w:sz w:val="28"/>
          <w:szCs w:val="28"/>
        </w:rPr>
        <w:t>职业院校技</w:t>
      </w:r>
      <w:r>
        <w:rPr>
          <w:rFonts w:hint="eastAsia" w:ascii="仿宋_GB2312" w:hAnsi="仿宋_GB2312" w:eastAsia="仿宋_GB2312" w:cs="仿宋_GB2312"/>
          <w:color w:val="auto"/>
          <w:spacing w:val="-3"/>
          <w:sz w:val="28"/>
          <w:szCs w:val="28"/>
        </w:rPr>
        <w:t>能</w:t>
      </w:r>
      <w:r>
        <w:rPr>
          <w:rFonts w:hint="eastAsia" w:ascii="仿宋_GB2312" w:hAnsi="仿宋_GB2312" w:eastAsia="仿宋_GB2312" w:cs="仿宋_GB2312"/>
          <w:color w:val="auto"/>
          <w:spacing w:val="-2"/>
          <w:sz w:val="28"/>
          <w:szCs w:val="28"/>
        </w:rPr>
        <w:t>大赛办公室通报批评。</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奖项设置</w:t>
      </w:r>
    </w:p>
    <w:p>
      <w:pPr>
        <w:numPr>
          <w:ilvl w:val="0"/>
          <w:numId w:val="18"/>
        </w:numPr>
        <w:spacing w:before="155" w:beforeLines="50" w:after="155" w:afterLines="50"/>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本赛项设团体总成绩奖，总成绩按三个单项的成绩以比例计算，其中用时最长的单项成绩占比40%，其他两个单项成绩占比30%。</w:t>
      </w:r>
    </w:p>
    <w:p>
      <w:pPr>
        <w:numPr>
          <w:ilvl w:val="0"/>
          <w:numId w:val="18"/>
        </w:numPr>
        <w:spacing w:before="155" w:beforeLines="50" w:after="155" w:afterLines="50"/>
        <w:ind w:left="0" w:leftChars="0"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本赛项设团体奖。以实际参赛队总数为基数，一、二、三 等奖获奖比例分别为 10%、20%、30%（小数点后四舍五入）。 </w:t>
      </w:r>
    </w:p>
    <w:p>
      <w:pPr>
        <w:numPr>
          <w:ilvl w:val="0"/>
          <w:numId w:val="18"/>
        </w:numPr>
        <w:spacing w:before="155" w:beforeLines="50" w:after="155" w:afterLines="50"/>
        <w:ind w:left="0" w:leftChars="0" w:firstLine="556" w:firstLineChars="200"/>
        <w:rPr>
          <w:rFonts w:hint="default" w:ascii="Times New Roman" w:hAnsi="Times New Roman" w:eastAsia="黑体" w:cs="Times New Roman"/>
          <w:color w:val="auto"/>
          <w:sz w:val="32"/>
          <w:szCs w:val="32"/>
        </w:rPr>
      </w:pPr>
      <w:r>
        <w:rPr>
          <w:rFonts w:hint="default" w:ascii="Times New Roman" w:hAnsi="Times New Roman" w:eastAsia="仿宋_GB2312" w:cs="Times New Roman"/>
          <w:color w:val="auto"/>
          <w:sz w:val="28"/>
          <w:szCs w:val="28"/>
        </w:rPr>
        <w:t>凡是获得团体总成绩一等奖的参赛队指导教师由组委会颁发优秀指导教师证书。</w:t>
      </w:r>
    </w:p>
    <w:p>
      <w:pPr>
        <w:numPr>
          <w:ilvl w:val="0"/>
          <w:numId w:val="2"/>
        </w:numPr>
        <w:adjustRightInd w:val="0"/>
        <w:snapToGrid w:val="0"/>
        <w:spacing w:line="360" w:lineRule="auto"/>
        <w:ind w:right="208" w:rightChars="100"/>
        <w:jc w:val="lef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赛项预案</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zh-TW" w:eastAsia="zh-CN" w:bidi="ar-SA"/>
        </w:rPr>
        <w:t>（一）供电保障预案</w:t>
      </w:r>
    </w:p>
    <w:p>
      <w:pPr>
        <w:spacing w:before="155" w:beforeLines="50" w:after="155" w:afterLines="50"/>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1.承办单位事先协调当地供电部门，保证竞赛当天的正常供电；赛场双路供电，备用UPS，双保障，以保证数字测图或城市三维建模赛场的正常供电。</w:t>
      </w:r>
    </w:p>
    <w:p>
      <w:pPr>
        <w:spacing w:before="155" w:beforeLines="50" w:after="155" w:afterLines="50"/>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2.数字测图或城市三维建模过程中出现设备断电、故障等意外时，数字测图或城市三维建模现场裁判按照实际竞赛用时计时，并对现场情况进行记录。</w:t>
      </w:r>
    </w:p>
    <w:p>
      <w:pPr>
        <w:spacing w:before="155" w:beforeLines="50" w:after="155" w:afterLines="50"/>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3.数字测图或城市三维建模赛场布置，做好用电安全的措施。</w:t>
      </w:r>
    </w:p>
    <w:p>
      <w:pPr>
        <w:spacing w:before="155" w:beforeLines="50" w:after="155" w:afterLines="50"/>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4.承办校</w:t>
      </w:r>
      <w:r>
        <w:rPr>
          <w:rFonts w:hint="eastAsia" w:eastAsia="仿宋_GB2312" w:cs="Times New Roman"/>
          <w:color w:val="auto"/>
          <w:sz w:val="28"/>
          <w:szCs w:val="28"/>
          <w:lang w:val="en-US" w:eastAsia="zh-CN"/>
        </w:rPr>
        <w:t>需</w:t>
      </w:r>
      <w:r>
        <w:rPr>
          <w:rFonts w:hint="default" w:ascii="Times New Roman" w:hAnsi="Times New Roman" w:eastAsia="仿宋_GB2312" w:cs="Times New Roman"/>
          <w:color w:val="auto"/>
          <w:sz w:val="28"/>
          <w:szCs w:val="28"/>
        </w:rPr>
        <w:t>做好</w:t>
      </w:r>
      <w:r>
        <w:rPr>
          <w:rFonts w:hint="eastAsia" w:eastAsia="仿宋_GB2312" w:cs="Times New Roman"/>
          <w:color w:val="auto"/>
          <w:sz w:val="28"/>
          <w:szCs w:val="28"/>
          <w:lang w:val="en-US" w:eastAsia="zh-CN"/>
        </w:rPr>
        <w:t>因特殊天气或其他不可抗因素导致</w:t>
      </w:r>
      <w:r>
        <w:rPr>
          <w:rFonts w:hint="default" w:ascii="Times New Roman" w:hAnsi="Times New Roman" w:eastAsia="仿宋_GB2312" w:cs="Times New Roman"/>
          <w:color w:val="auto"/>
          <w:sz w:val="28"/>
          <w:szCs w:val="28"/>
        </w:rPr>
        <w:t>赛期延长的准备。</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zh-TW" w:eastAsia="zh-CN" w:bidi="ar-SA"/>
        </w:rPr>
        <w:t>（二）</w:t>
      </w:r>
      <w:r>
        <w:rPr>
          <w:rFonts w:hint="eastAsia" w:ascii="楷体_GB2312" w:hAnsi="楷体_GB2312" w:eastAsia="楷体_GB2312" w:cs="楷体_GB2312"/>
          <w:b/>
          <w:bCs/>
          <w:color w:val="auto"/>
          <w:kern w:val="2"/>
          <w:sz w:val="28"/>
          <w:szCs w:val="24"/>
          <w:lang w:val="en-US" w:eastAsia="zh-CN" w:bidi="ar-SA"/>
        </w:rPr>
        <w:t>测绘</w:t>
      </w:r>
      <w:r>
        <w:rPr>
          <w:rFonts w:hint="eastAsia" w:ascii="楷体_GB2312" w:hAnsi="楷体_GB2312" w:eastAsia="楷体_GB2312" w:cs="楷体_GB2312"/>
          <w:b/>
          <w:bCs/>
          <w:color w:val="auto"/>
          <w:kern w:val="2"/>
          <w:sz w:val="28"/>
          <w:szCs w:val="24"/>
          <w:lang w:val="zh-TW" w:eastAsia="zh-CN" w:bidi="ar-SA"/>
        </w:rPr>
        <w:t>仪器设备与软件平台保障及处置预案</w:t>
      </w:r>
    </w:p>
    <w:p>
      <w:pPr>
        <w:spacing w:before="155" w:beforeLines="50" w:after="155" w:afterLines="50"/>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1.仪器厂家对竞赛测绘仪器，进行严格的功能测试。除通过足够的竞赛用仪器外预留5台套备用仪器。</w:t>
      </w:r>
    </w:p>
    <w:p>
      <w:pPr>
        <w:spacing w:before="155" w:beforeLines="50" w:after="155" w:afterLines="50"/>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2.测绘仪器公司技术人员至少有3人在比赛现场，负责现场竞赛仪器故障处理。</w:t>
      </w:r>
    </w:p>
    <w:p>
      <w:pPr>
        <w:spacing w:before="155" w:beforeLines="50" w:after="155" w:afterLines="50"/>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3.仪器厂商在数字测图绘图或城市三维建模现场安排2-3名处理软件及</w:t>
      </w:r>
      <w:r>
        <w:rPr>
          <w:rFonts w:hint="eastAsia" w:eastAsia="仿宋_GB2312" w:cs="Times New Roman"/>
          <w:color w:val="auto"/>
          <w:sz w:val="28"/>
          <w:szCs w:val="28"/>
          <w:lang w:val="en-US" w:eastAsia="zh-CN"/>
        </w:rPr>
        <w:t>仪器</w:t>
      </w:r>
      <w:r>
        <w:rPr>
          <w:rFonts w:hint="default" w:ascii="Times New Roman" w:hAnsi="Times New Roman" w:eastAsia="仿宋_GB2312" w:cs="Times New Roman"/>
          <w:color w:val="auto"/>
          <w:sz w:val="28"/>
          <w:szCs w:val="28"/>
        </w:rPr>
        <w:t>设备故障的技术人员。</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zh-TW" w:eastAsia="zh-CN" w:bidi="ar-SA"/>
        </w:rPr>
        <w:t>（三）医疗及安全预案</w:t>
      </w:r>
    </w:p>
    <w:p>
      <w:pPr>
        <w:spacing w:before="155" w:beforeLines="50" w:after="155" w:afterLines="50"/>
        <w:ind w:firstLine="556"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1.赛场内设置医疗救护区，竞赛期间，安排医生随时处理突发的医疗事件。</w:t>
      </w:r>
    </w:p>
    <w:p>
      <w:pPr>
        <w:spacing w:before="155" w:beforeLines="50" w:after="155" w:afterLines="50"/>
        <w:ind w:firstLine="556" w:firstLineChars="200"/>
        <w:rPr>
          <w:rFonts w:hint="default" w:ascii="Times New Roman" w:hAnsi="Times New Roman" w:eastAsia="黑体" w:cs="Times New Roman"/>
          <w:color w:val="auto"/>
          <w:sz w:val="32"/>
          <w:szCs w:val="32"/>
        </w:rPr>
      </w:pPr>
      <w:r>
        <w:rPr>
          <w:rFonts w:hint="default" w:ascii="Times New Roman" w:hAnsi="Times New Roman" w:eastAsia="仿宋_GB2312" w:cs="Times New Roman"/>
          <w:color w:val="auto"/>
          <w:sz w:val="28"/>
          <w:szCs w:val="28"/>
        </w:rPr>
        <w:t>2.比赛期间发生意外事故和安全问题，发现者应第一时间报告赛项执委会，赛项执委会应采取中止比赛、快速疏散人群等措施避免事态扩大，并第一时间报告赛区执委会。赛项出现重大安全问题可以停赛，是否停赛由赛区执委会决定。事后，赛区执委会应向大赛执委会报告详细情况。</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竞赛须知</w:t>
      </w:r>
    </w:p>
    <w:p>
      <w:pPr>
        <w:pStyle w:val="21"/>
        <w:framePr w:wrap="auto" w:vAnchor="margin" w:hAnchor="text" w:yAlign="inline"/>
        <w:numPr>
          <w:ilvl w:val="0"/>
          <w:numId w:val="0"/>
        </w:numPr>
        <w:spacing w:line="360" w:lineRule="auto"/>
        <w:ind w:firstLine="556" w:firstLineChars="200"/>
        <w:outlineLvl w:val="1"/>
        <w:rPr>
          <w:rFonts w:hint="default" w:ascii="楷体_GB2312" w:hAnsi="楷体_GB2312" w:eastAsia="楷体_GB2312" w:cs="楷体_GB2312"/>
          <w:b/>
          <w:bCs/>
          <w:color w:val="auto"/>
          <w:kern w:val="2"/>
          <w:sz w:val="28"/>
          <w:szCs w:val="24"/>
          <w:lang w:val="zh-TW" w:eastAsia="zh-CN" w:bidi="ar-SA"/>
        </w:rPr>
      </w:pPr>
      <w:r>
        <w:rPr>
          <w:rFonts w:hint="default" w:ascii="楷体_GB2312" w:hAnsi="楷体_GB2312" w:eastAsia="楷体_GB2312" w:cs="楷体_GB2312"/>
          <w:b/>
          <w:bCs/>
          <w:color w:val="auto"/>
          <w:kern w:val="2"/>
          <w:sz w:val="28"/>
          <w:szCs w:val="24"/>
          <w:lang w:val="zh-TW" w:eastAsia="zh-CN" w:bidi="ar-SA"/>
        </w:rPr>
        <w:t xml:space="preserve">（一）参赛队须知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1.参赛</w:t>
      </w:r>
      <w:r>
        <w:rPr>
          <w:rFonts w:hint="eastAsia" w:eastAsia="仿宋_GB2312" w:cs="Times New Roman"/>
          <w:color w:val="auto"/>
          <w:kern w:val="0"/>
          <w:sz w:val="28"/>
          <w:szCs w:val="28"/>
          <w:lang w:eastAsia="zh-CN" w:bidi="ar"/>
        </w:rPr>
        <w:t>选手</w:t>
      </w:r>
      <w:r>
        <w:rPr>
          <w:rFonts w:hint="default" w:ascii="Times New Roman" w:hAnsi="Times New Roman" w:eastAsia="仿宋_GB2312" w:cs="Times New Roman"/>
          <w:color w:val="auto"/>
          <w:kern w:val="0"/>
          <w:sz w:val="28"/>
          <w:szCs w:val="28"/>
          <w:lang w:bidi="ar"/>
        </w:rPr>
        <w:t xml:space="preserve">必须为同校在校学生，不得跨校组队，违者取消竞赛资格。 </w:t>
      </w:r>
    </w:p>
    <w:p>
      <w:pPr>
        <w:widowControl/>
        <w:spacing w:line="360" w:lineRule="auto"/>
        <w:ind w:firstLine="556" w:firstLineChars="200"/>
        <w:jc w:val="left"/>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2.</w:t>
      </w:r>
      <w:r>
        <w:rPr>
          <w:rFonts w:hint="default" w:ascii="Times New Roman" w:hAnsi="Times New Roman" w:cs="Times New Roman"/>
          <w:color w:val="auto"/>
        </w:rPr>
        <w:t xml:space="preserve"> </w:t>
      </w:r>
      <w:r>
        <w:rPr>
          <w:rFonts w:hint="default" w:ascii="Times New Roman" w:hAnsi="Times New Roman" w:eastAsia="仿宋_GB2312" w:cs="Times New Roman"/>
          <w:color w:val="auto"/>
          <w:kern w:val="0"/>
          <w:sz w:val="28"/>
          <w:szCs w:val="28"/>
          <w:lang w:bidi="ar"/>
        </w:rPr>
        <w:t>各参赛代表队须为参赛选手购买大赛期间的人身意外伤害保险，报到时请一并提供选手大赛期间人身意外伤害保险复印件。</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3.熟悉竞赛规程和赛项须知，领队负责做好本参赛队竞赛期间的管理工作。参赛</w:t>
      </w:r>
      <w:r>
        <w:rPr>
          <w:rFonts w:hint="eastAsia" w:eastAsia="仿宋_GB2312" w:cs="Times New Roman"/>
          <w:color w:val="auto"/>
          <w:kern w:val="0"/>
          <w:sz w:val="28"/>
          <w:szCs w:val="28"/>
          <w:lang w:eastAsia="zh-CN" w:bidi="ar"/>
        </w:rPr>
        <w:t>选手</w:t>
      </w:r>
      <w:r>
        <w:rPr>
          <w:rFonts w:hint="default" w:ascii="Times New Roman" w:hAnsi="Times New Roman" w:eastAsia="仿宋_GB2312" w:cs="Times New Roman"/>
          <w:color w:val="auto"/>
          <w:kern w:val="0"/>
          <w:sz w:val="28"/>
          <w:szCs w:val="28"/>
          <w:lang w:bidi="ar"/>
        </w:rPr>
        <w:t>在报名获得审核确认后，原则上不再更换，如筹备过程中，</w:t>
      </w:r>
      <w:r>
        <w:rPr>
          <w:rFonts w:hint="eastAsia" w:eastAsia="仿宋_GB2312" w:cs="Times New Roman"/>
          <w:color w:val="auto"/>
          <w:kern w:val="0"/>
          <w:sz w:val="28"/>
          <w:szCs w:val="28"/>
          <w:lang w:eastAsia="zh-CN" w:bidi="ar"/>
        </w:rPr>
        <w:t>选手</w:t>
      </w:r>
      <w:r>
        <w:rPr>
          <w:rFonts w:hint="default" w:ascii="Times New Roman" w:hAnsi="Times New Roman" w:eastAsia="仿宋_GB2312" w:cs="Times New Roman"/>
          <w:color w:val="auto"/>
          <w:kern w:val="0"/>
          <w:sz w:val="28"/>
          <w:szCs w:val="28"/>
          <w:lang w:bidi="ar"/>
        </w:rPr>
        <w:t>因故不能参赛，须所在院校教育主管部门于赛项开赛 10 个工作日之前出具书面说明，经大赛执委会办公室核实后予以替换；参赛</w:t>
      </w:r>
      <w:r>
        <w:rPr>
          <w:rFonts w:hint="eastAsia" w:eastAsia="仿宋_GB2312" w:cs="Times New Roman"/>
          <w:color w:val="auto"/>
          <w:kern w:val="0"/>
          <w:sz w:val="28"/>
          <w:szCs w:val="28"/>
          <w:lang w:eastAsia="zh-CN" w:bidi="ar"/>
        </w:rPr>
        <w:t>选手</w:t>
      </w:r>
      <w:r>
        <w:rPr>
          <w:rFonts w:hint="default" w:ascii="Times New Roman" w:hAnsi="Times New Roman" w:eastAsia="仿宋_GB2312" w:cs="Times New Roman"/>
          <w:color w:val="auto"/>
          <w:kern w:val="0"/>
          <w:sz w:val="28"/>
          <w:szCs w:val="28"/>
          <w:lang w:bidi="ar"/>
        </w:rPr>
        <w:t>注册报到后，不得更换，允许</w:t>
      </w:r>
      <w:r>
        <w:rPr>
          <w:rFonts w:hint="eastAsia" w:eastAsia="仿宋_GB2312" w:cs="Times New Roman"/>
          <w:color w:val="auto"/>
          <w:kern w:val="0"/>
          <w:sz w:val="28"/>
          <w:szCs w:val="28"/>
          <w:lang w:eastAsia="zh-CN" w:bidi="ar"/>
        </w:rPr>
        <w:t>选手</w:t>
      </w:r>
      <w:r>
        <w:rPr>
          <w:rFonts w:hint="default" w:ascii="Times New Roman" w:hAnsi="Times New Roman" w:eastAsia="仿宋_GB2312" w:cs="Times New Roman"/>
          <w:color w:val="auto"/>
          <w:kern w:val="0"/>
          <w:sz w:val="28"/>
          <w:szCs w:val="28"/>
          <w:lang w:bidi="ar"/>
        </w:rPr>
        <w:t xml:space="preserve">缺席竞赛。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4.竞赛前指定一名领队或指导教师抽签，确定竞赛顺序、出场竞赛等。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5.参赛队按照大赛规程安排凭大赛组委会颁发的参赛证和有效身份证件参加竞赛及相关活动。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6.参赛</w:t>
      </w:r>
      <w:r>
        <w:rPr>
          <w:rFonts w:hint="eastAsia" w:eastAsia="仿宋_GB2312" w:cs="Times New Roman"/>
          <w:color w:val="auto"/>
          <w:kern w:val="0"/>
          <w:sz w:val="28"/>
          <w:szCs w:val="28"/>
          <w:lang w:eastAsia="zh-CN" w:bidi="ar"/>
        </w:rPr>
        <w:t>选手</w:t>
      </w:r>
      <w:r>
        <w:rPr>
          <w:rFonts w:hint="default" w:ascii="Times New Roman" w:hAnsi="Times New Roman" w:eastAsia="仿宋_GB2312" w:cs="Times New Roman"/>
          <w:color w:val="auto"/>
          <w:kern w:val="0"/>
          <w:sz w:val="28"/>
          <w:szCs w:val="28"/>
          <w:lang w:bidi="ar"/>
        </w:rPr>
        <w:t xml:space="preserve">统一着装，须符合安全生产及竞赛要求。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7.参赛队统一使用赛场提供的计算机、竞赛设备、设备附件和工具等。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8.如在竞赛过程中出现特殊情况，由各代表队与现场工作人员协调联系和反映，不得以任何理由中断竞赛或中途带选手退场。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9.各参赛队必须按操作规程要求竞赛，在竞赛过程中不按操作要求，出现人为损坏赛项提供的设备情况，由参赛队照价赔偿。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10.本竞赛项目的解释权归赛项执委会。 </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zh-TW" w:eastAsia="zh-CN" w:bidi="ar-SA"/>
        </w:rPr>
        <w:t xml:space="preserve">（二）指导教师须知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1.每个参赛队最多可报名指导教师 2 名，指导教师经报名、审核后确定，一经确定不得更换。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2.严格遵守赛场规章制度。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3.竞赛过程中，指导教师不得进入竞赛现场。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4.指导教师应按时参加赛区组织的相关会议。 </w:t>
      </w:r>
    </w:p>
    <w:p>
      <w:pPr>
        <w:widowControl/>
        <w:spacing w:line="360" w:lineRule="auto"/>
        <w:ind w:firstLine="556" w:firstLineChars="200"/>
        <w:jc w:val="left"/>
        <w:rPr>
          <w:rFonts w:hint="default" w:ascii="Times New Roman" w:hAnsi="Times New Roman" w:cs="Times New Roman"/>
          <w:color w:val="auto"/>
          <w:sz w:val="28"/>
          <w:szCs w:val="28"/>
        </w:rPr>
      </w:pPr>
      <w:r>
        <w:rPr>
          <w:rFonts w:hint="default" w:ascii="Times New Roman" w:hAnsi="Times New Roman" w:eastAsia="仿宋_GB2312" w:cs="Times New Roman"/>
          <w:color w:val="auto"/>
          <w:kern w:val="0"/>
          <w:sz w:val="28"/>
          <w:szCs w:val="28"/>
          <w:lang w:bidi="ar"/>
        </w:rPr>
        <w:t xml:space="preserve">5.指导教师要做好本队参赛选手的有关组织工作，督促选手按组委会制定时间和地点报到；做好选手的后勤保障、安全工作。自觉维护赛场秩序。 </w:t>
      </w:r>
    </w:p>
    <w:p>
      <w:pPr>
        <w:pStyle w:val="21"/>
        <w:framePr w:wrap="auto" w:vAnchor="margin" w:hAnchor="text" w:yAlign="inline"/>
        <w:numPr>
          <w:ilvl w:val="0"/>
          <w:numId w:val="0"/>
        </w:numPr>
        <w:spacing w:line="360" w:lineRule="auto"/>
        <w:ind w:firstLine="556" w:firstLineChars="200"/>
        <w:outlineLvl w:val="1"/>
        <w:rPr>
          <w:rFonts w:hint="eastAsia" w:ascii="楷体_GB2312" w:hAnsi="楷体_GB2312" w:eastAsia="楷体_GB2312" w:cs="楷体_GB2312"/>
          <w:b/>
          <w:bCs/>
          <w:color w:val="auto"/>
          <w:kern w:val="2"/>
          <w:sz w:val="28"/>
          <w:szCs w:val="24"/>
          <w:lang w:val="zh-TW" w:eastAsia="zh-CN" w:bidi="ar-SA"/>
        </w:rPr>
      </w:pPr>
      <w:r>
        <w:rPr>
          <w:rFonts w:hint="eastAsia" w:ascii="楷体_GB2312" w:hAnsi="楷体_GB2312" w:eastAsia="楷体_GB2312" w:cs="楷体_GB2312"/>
          <w:b/>
          <w:bCs/>
          <w:color w:val="auto"/>
          <w:kern w:val="2"/>
          <w:sz w:val="28"/>
          <w:szCs w:val="24"/>
          <w:lang w:val="zh-TW" w:eastAsia="zh-CN" w:bidi="ar-SA"/>
        </w:rPr>
        <w:t xml:space="preserve">（三）参赛选手须知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1.参赛选手应严格遵守赛场规章、操作规程，保证人身及设备安全，接受裁判员的监督和警示，文明竞赛。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2.选手在赛场内应始终佩带参赛凭证。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3.参赛</w:t>
      </w:r>
      <w:r>
        <w:rPr>
          <w:rFonts w:hint="eastAsia" w:ascii="仿宋_GB2312" w:hAnsi="仿宋_GB2312" w:eastAsia="仿宋_GB2312" w:cs="仿宋_GB2312"/>
          <w:color w:val="auto"/>
          <w:kern w:val="0"/>
          <w:sz w:val="28"/>
          <w:szCs w:val="28"/>
          <w:lang w:eastAsia="zh-CN" w:bidi="ar"/>
        </w:rPr>
        <w:t>选手</w:t>
      </w:r>
      <w:r>
        <w:rPr>
          <w:rFonts w:hint="eastAsia" w:ascii="仿宋_GB2312" w:hAnsi="仿宋_GB2312" w:eastAsia="仿宋_GB2312" w:cs="仿宋_GB2312"/>
          <w:color w:val="auto"/>
          <w:kern w:val="0"/>
          <w:sz w:val="28"/>
          <w:szCs w:val="28"/>
          <w:lang w:bidi="ar"/>
        </w:rPr>
        <w:t xml:space="preserve">应自觉遵守赛场纪律，服从裁判、听从指挥、文明竞赛。禁止将通讯工具带入赛场。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4.竞赛准备阶段时，各参赛队自行决定分工、工作程序和时间安排，在指定赛位上完成竞赛准备工作。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5.竞赛过程中，因严重操作失误或安全事故不能进行竞赛的（例如测绘仪器出现摔坏等），现场裁判员有权中止该队竞赛。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6.在竞赛过程中，参赛选手不得故意干扰其他队的竞赛。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7.参赛选手按竞赛规定进行观测、记录的轮换。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8.选手在收到开赛信号前不得开始操作，上交成果时，队长应与分项裁判长共同在任务完成确认表上签字，竞赛计时结束。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9.在竞赛中因非人为因素造成的设备故障，经仪器检修工程师确认、经裁判确认后，可向裁判长申请重测或补足排除故障的时间。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10.选手</w:t>
      </w:r>
      <w:r>
        <w:rPr>
          <w:rFonts w:hint="eastAsia" w:ascii="仿宋_GB2312" w:hAnsi="仿宋_GB2312" w:eastAsia="仿宋_GB2312" w:cs="仿宋_GB2312"/>
          <w:color w:val="auto"/>
          <w:kern w:val="0"/>
          <w:sz w:val="28"/>
          <w:szCs w:val="28"/>
          <w:lang w:val="en-US" w:eastAsia="zh-CN" w:bidi="ar"/>
        </w:rPr>
        <w:t>应</w:t>
      </w:r>
      <w:r>
        <w:rPr>
          <w:rFonts w:hint="eastAsia" w:ascii="仿宋_GB2312" w:hAnsi="仿宋_GB2312" w:eastAsia="仿宋_GB2312" w:cs="仿宋_GB2312"/>
          <w:color w:val="auto"/>
          <w:kern w:val="0"/>
          <w:sz w:val="28"/>
          <w:szCs w:val="28"/>
          <w:lang w:bidi="ar"/>
        </w:rPr>
        <w:t xml:space="preserve">参加赛项执委会组织的座谈、报告会等活动。 </w:t>
      </w:r>
    </w:p>
    <w:p>
      <w:pPr>
        <w:pStyle w:val="21"/>
        <w:framePr w:wrap="auto" w:vAnchor="margin" w:hAnchor="text" w:yAlign="inline"/>
        <w:numPr>
          <w:ilvl w:val="0"/>
          <w:numId w:val="0"/>
        </w:numPr>
        <w:spacing w:line="360" w:lineRule="auto"/>
        <w:ind w:firstLine="556" w:firstLineChars="200"/>
        <w:outlineLvl w:val="1"/>
        <w:rPr>
          <w:rFonts w:hint="eastAsia" w:ascii="仿宋_GB2312" w:hAnsi="仿宋_GB2312" w:eastAsia="仿宋_GB2312" w:cs="仿宋_GB2312"/>
          <w:b/>
          <w:bCs/>
          <w:color w:val="auto"/>
          <w:kern w:val="2"/>
          <w:sz w:val="28"/>
          <w:szCs w:val="28"/>
          <w:lang w:val="zh-TW" w:eastAsia="zh-CN" w:bidi="ar-SA"/>
        </w:rPr>
      </w:pPr>
      <w:r>
        <w:rPr>
          <w:rFonts w:hint="eastAsia" w:ascii="仿宋_GB2312" w:hAnsi="仿宋_GB2312" w:eastAsia="仿宋_GB2312" w:cs="仿宋_GB2312"/>
          <w:b/>
          <w:bCs/>
          <w:color w:val="auto"/>
          <w:kern w:val="2"/>
          <w:sz w:val="28"/>
          <w:szCs w:val="28"/>
          <w:lang w:val="zh-TW" w:eastAsia="zh-CN" w:bidi="ar-SA"/>
        </w:rPr>
        <w:t xml:space="preserve">（四）工作人员须知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1.树立服务观念，一切为选手着想，以高度负责的精神、严肃认真的态度和严谨细致的作风，积极完成本职任务。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2.注意文明礼貌，保持良好形象，熟悉竞赛指南。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3.赛前 30 分钟到达赛场，严守工作岗位，不迟到，不早退，不无故离岗，特殊情况需向赛区赛项执委会办公室主任请假。 </w:t>
      </w:r>
    </w:p>
    <w:p>
      <w:pPr>
        <w:widowControl/>
        <w:spacing w:line="360" w:lineRule="auto"/>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 xml:space="preserve">4.熟悉竞赛规程，严格按照工作程序和有关规定办事，遇突发事件，按照安全工作预案，组织指挥人员疏散，确保人员安全。 </w:t>
      </w:r>
    </w:p>
    <w:p>
      <w:pPr>
        <w:widowControl/>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bidi="ar"/>
        </w:rPr>
        <w:t>5.保持通信畅通，服从统一领导，严格遵守竞赛纪律，加强协作配合，提高工作效率。</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申诉与仲裁</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bidi="ar"/>
        </w:rPr>
        <w:t>1.</w:t>
      </w:r>
      <w:r>
        <w:rPr>
          <w:rFonts w:hint="eastAsia" w:ascii="仿宋_GB2312" w:hAnsi="仿宋_GB2312" w:eastAsia="仿宋_GB2312" w:cs="仿宋_GB2312"/>
          <w:color w:val="auto"/>
          <w:sz w:val="28"/>
          <w:szCs w:val="28"/>
          <w:lang w:bidi="ar"/>
        </w:rPr>
        <w:t>本赛项在比赛过程中若出现有失公正或有关人员违规等现象，代表队领队可在比赛结束后（选手赛场比赛内容全部完成）2 小时之内向仲裁组提出申诉，</w:t>
      </w:r>
      <w:r>
        <w:rPr>
          <w:rFonts w:hint="eastAsia" w:ascii="仿宋_GB2312" w:hAnsi="仿宋_GB2312" w:eastAsia="仿宋_GB2312" w:cs="仿宋_GB2312"/>
          <w:color w:val="auto"/>
          <w:sz w:val="28"/>
          <w:szCs w:val="28"/>
        </w:rPr>
        <w:t>超过时效不予受理。</w:t>
      </w:r>
    </w:p>
    <w:p>
      <w:pPr>
        <w:ind w:firstLine="556" w:firstLineChars="200"/>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val="en-US" w:eastAsia="zh-CN" w:bidi="ar"/>
        </w:rPr>
        <w:t>2.</w:t>
      </w:r>
      <w:r>
        <w:rPr>
          <w:rFonts w:hint="eastAsia" w:ascii="仿宋_GB2312" w:hAnsi="仿宋_GB2312" w:eastAsia="仿宋_GB2312" w:cs="仿宋_GB2312"/>
          <w:color w:val="auto"/>
          <w:sz w:val="28"/>
          <w:szCs w:val="28"/>
          <w:lang w:bidi="ar"/>
        </w:rPr>
        <w:t>大赛采取两级仲裁机制。赛项设仲裁工作组，赛区设仲裁委员会。大赛执委会办公室选派人员参加赛区仲裁委员会工作。</w:t>
      </w:r>
    </w:p>
    <w:p>
      <w:pPr>
        <w:ind w:firstLine="556" w:firstLineChars="200"/>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rPr>
        <w:t>申诉启动时，由各省（自治区、直辖市、新疆生产建设兵团）领队向赛项仲裁工作组递交亲笔签字同意的书面申诉报告。申诉报告应对申诉事件的现象、发生时间、涉及人员、申诉依据等进行充分、实事求是的叙述。非书面申诉不予受理。</w:t>
      </w:r>
    </w:p>
    <w:p>
      <w:pPr>
        <w:ind w:firstLine="556"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bidi="ar"/>
        </w:rPr>
        <w:t>4.</w:t>
      </w:r>
      <w:r>
        <w:rPr>
          <w:rFonts w:hint="eastAsia" w:ascii="仿宋_GB2312" w:hAnsi="仿宋_GB2312" w:eastAsia="仿宋_GB2312" w:cs="仿宋_GB2312"/>
          <w:color w:val="auto"/>
          <w:sz w:val="28"/>
          <w:szCs w:val="28"/>
          <w:lang w:bidi="ar"/>
        </w:rPr>
        <w:t>赛项仲裁工作组在接到申诉后的 2 小时内组织复议，并及时反馈复议结果。申诉方对复议结果仍有异议，可由省（自治区、直辖市、新疆生产建设兵团）领队向赛区仲裁委员会提出申诉。赛区仲裁委员会的仲裁结果为最终结果。</w:t>
      </w:r>
    </w:p>
    <w:p>
      <w:pPr>
        <w:widowControl/>
        <w:ind w:firstLine="556"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val="en-US" w:eastAsia="zh-CN"/>
        </w:rPr>
        <w:t>5.</w:t>
      </w:r>
      <w:r>
        <w:rPr>
          <w:rFonts w:hint="eastAsia" w:ascii="仿宋_GB2312" w:hAnsi="仿宋_GB2312" w:eastAsia="仿宋_GB2312" w:cs="仿宋_GB2312"/>
          <w:color w:val="auto"/>
          <w:kern w:val="0"/>
          <w:sz w:val="28"/>
          <w:szCs w:val="28"/>
        </w:rPr>
        <w:t>仲裁结果由申诉人签收，不能代收，如在约定时间和地点申诉人离开，视为自行放弃申诉。申诉方可随时提出放弃申诉。申诉方必须提供真实的申诉信息并严格遵守申诉程序，不得以任何理由采取过激行为扰乱赛场秩序。</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竞赛观摩</w:t>
      </w:r>
    </w:p>
    <w:p>
      <w:pPr>
        <w:pStyle w:val="2"/>
        <w:keepNext w:val="0"/>
        <w:keepLines w:val="0"/>
        <w:pageBreakBefore w:val="0"/>
        <w:widowControl/>
        <w:kinsoku/>
        <w:wordWrap/>
        <w:overflowPunct/>
        <w:topLinePunct w:val="0"/>
        <w:autoSpaceDE/>
        <w:autoSpaceDN/>
        <w:bidi w:val="0"/>
        <w:adjustRightInd/>
        <w:snapToGrid/>
        <w:spacing w:after="0" w:line="360" w:lineRule="auto"/>
        <w:ind w:firstLine="556"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地理空间信息采集与处理赛项是检验人才培养质量的重要途径之一，在条件允许情况下，赛场全面开放，在竞赛不受干扰的前提下，开展现场或直播方式的公开观摩，开辟观赛路线和观摩区，竞赛期间允许观众在规定的参观区域现场参观和体验。</w:t>
      </w:r>
    </w:p>
    <w:p>
      <w:pPr>
        <w:keepNext w:val="0"/>
        <w:keepLines w:val="0"/>
        <w:pageBreakBefore w:val="0"/>
        <w:widowControl/>
        <w:kinsoku/>
        <w:wordWrap/>
        <w:overflowPunct/>
        <w:topLinePunct w:val="0"/>
        <w:autoSpaceDE/>
        <w:autoSpaceDN/>
        <w:bidi w:val="0"/>
        <w:adjustRightInd/>
        <w:snapToGrid/>
        <w:spacing w:line="360" w:lineRule="auto"/>
        <w:ind w:firstLine="556" w:firstLineChars="200"/>
        <w:jc w:val="left"/>
        <w:textAlignment w:val="auto"/>
        <w:rPr>
          <w:rFonts w:hint="default" w:ascii="Times New Roman" w:hAnsi="Times New Roman" w:eastAsia="黑体" w:cs="Times New Roman"/>
          <w:color w:val="auto"/>
          <w:sz w:val="32"/>
          <w:szCs w:val="32"/>
        </w:rPr>
      </w:pPr>
      <w:r>
        <w:rPr>
          <w:rFonts w:hint="eastAsia" w:ascii="仿宋_GB2312" w:hAnsi="仿宋_GB2312" w:eastAsia="仿宋_GB2312" w:cs="仿宋_GB2312"/>
          <w:color w:val="auto"/>
          <w:kern w:val="0"/>
          <w:sz w:val="28"/>
          <w:szCs w:val="28"/>
        </w:rPr>
        <w:t>观摩人员应服从赛务工作人员管理。观摩人员必须服从现场工作人员管理，尊重比赛选手，在指定区域就坐，关闭手机或者调至静音。禁止闪光、连续快门等一切有可能影响选手比赛和评委工作的拍摄行为。不得与参赛选手互动或与裁判接触。如观摩人员出现以上违纪行为，将取消相关后续观摩。</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竞赛直播</w:t>
      </w:r>
    </w:p>
    <w:p>
      <w:pPr>
        <w:pStyle w:val="8"/>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556"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比赛现场可在不影响竞赛</w:t>
      </w:r>
      <w:r>
        <w:rPr>
          <w:rFonts w:hint="eastAsia" w:eastAsia="仿宋_GB2312" w:cs="Times New Roman"/>
          <w:color w:val="auto"/>
          <w:sz w:val="28"/>
          <w:szCs w:val="28"/>
          <w:lang w:val="en-US" w:eastAsia="zh-CN" w:bidi="ar"/>
        </w:rPr>
        <w:t>正常进行情况下</w:t>
      </w:r>
      <w:r>
        <w:rPr>
          <w:rFonts w:hint="default" w:ascii="Times New Roman" w:hAnsi="Times New Roman" w:eastAsia="仿宋_GB2312" w:cs="Times New Roman"/>
          <w:color w:val="auto"/>
          <w:sz w:val="28"/>
          <w:szCs w:val="28"/>
          <w:lang w:bidi="ar"/>
        </w:rPr>
        <w:t>架设录像设备，能实时录制并播送赛场情况。</w:t>
      </w:r>
    </w:p>
    <w:p>
      <w:pPr>
        <w:pStyle w:val="8"/>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556"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赛场外有大屏幕或投影，同步显示赛场内竞赛状况。</w:t>
      </w:r>
    </w:p>
    <w:p>
      <w:pPr>
        <w:pStyle w:val="8"/>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556" w:firstLineChars="200"/>
        <w:textAlignment w:val="auto"/>
        <w:rPr>
          <w:rFonts w:hint="default" w:ascii="Times New Roman" w:hAnsi="Times New Roman" w:eastAsia="仿宋_GB2312" w:cs="Times New Roman"/>
          <w:color w:val="auto"/>
          <w:sz w:val="28"/>
          <w:szCs w:val="28"/>
        </w:rPr>
      </w:pPr>
      <w:r>
        <w:rPr>
          <w:rFonts w:hint="eastAsia" w:eastAsia="仿宋_GB2312" w:cs="Times New Roman"/>
          <w:color w:val="auto"/>
          <w:sz w:val="28"/>
          <w:szCs w:val="28"/>
          <w:lang w:val="en-US" w:eastAsia="zh-CN" w:bidi="ar"/>
        </w:rPr>
        <w:t>承办校在满足</w:t>
      </w:r>
      <w:r>
        <w:rPr>
          <w:rFonts w:hint="default" w:ascii="Times New Roman" w:hAnsi="Times New Roman" w:eastAsia="仿宋_GB2312" w:cs="Times New Roman"/>
          <w:color w:val="auto"/>
          <w:sz w:val="28"/>
          <w:szCs w:val="28"/>
          <w:lang w:bidi="ar"/>
        </w:rPr>
        <w:t>条件的</w:t>
      </w:r>
      <w:r>
        <w:rPr>
          <w:rFonts w:hint="eastAsia" w:eastAsia="仿宋_GB2312" w:cs="Times New Roman"/>
          <w:color w:val="auto"/>
          <w:sz w:val="28"/>
          <w:szCs w:val="28"/>
          <w:lang w:val="en-US" w:eastAsia="zh-CN" w:bidi="ar"/>
        </w:rPr>
        <w:t>情况下</w:t>
      </w:r>
      <w:r>
        <w:rPr>
          <w:rFonts w:hint="default" w:ascii="Times New Roman" w:hAnsi="Times New Roman" w:eastAsia="仿宋_GB2312" w:cs="Times New Roman"/>
          <w:color w:val="auto"/>
          <w:sz w:val="28"/>
          <w:szCs w:val="28"/>
          <w:lang w:bidi="ar"/>
        </w:rPr>
        <w:t>可</w:t>
      </w:r>
      <w:r>
        <w:rPr>
          <w:rFonts w:hint="eastAsia" w:eastAsia="仿宋_GB2312" w:cs="Times New Roman"/>
          <w:color w:val="auto"/>
          <w:sz w:val="28"/>
          <w:szCs w:val="28"/>
          <w:lang w:val="en-US" w:eastAsia="zh-CN" w:bidi="ar"/>
        </w:rPr>
        <w:t>进行</w:t>
      </w:r>
      <w:r>
        <w:rPr>
          <w:rFonts w:hint="default" w:ascii="Times New Roman" w:hAnsi="Times New Roman" w:eastAsia="仿宋_GB2312" w:cs="Times New Roman"/>
          <w:color w:val="auto"/>
          <w:sz w:val="28"/>
          <w:szCs w:val="28"/>
          <w:lang w:bidi="ar"/>
        </w:rPr>
        <w:t>网上直播。</w:t>
      </w:r>
    </w:p>
    <w:p>
      <w:pPr>
        <w:pStyle w:val="8"/>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556" w:firstLineChars="200"/>
        <w:textAlignment w:val="auto"/>
        <w:rPr>
          <w:rFonts w:hint="default" w:ascii="Times New Roman" w:hAnsi="Times New Roman" w:cs="Times New Roman"/>
          <w:color w:val="auto"/>
        </w:rPr>
      </w:pPr>
      <w:r>
        <w:rPr>
          <w:rFonts w:hint="default" w:ascii="Times New Roman" w:hAnsi="Times New Roman" w:eastAsia="仿宋_GB2312" w:cs="Times New Roman"/>
          <w:color w:val="auto"/>
          <w:sz w:val="28"/>
          <w:szCs w:val="28"/>
          <w:lang w:bidi="ar"/>
        </w:rPr>
        <w:t>多机位拍摄开、</w:t>
      </w:r>
      <w:r>
        <w:rPr>
          <w:rFonts w:hint="eastAsia" w:eastAsia="仿宋_GB2312" w:cs="Times New Roman"/>
          <w:color w:val="auto"/>
          <w:sz w:val="28"/>
          <w:szCs w:val="28"/>
          <w:lang w:val="en-US" w:eastAsia="zh-CN" w:bidi="ar"/>
        </w:rPr>
        <w:t>闭幕</w:t>
      </w:r>
      <w:r>
        <w:rPr>
          <w:rFonts w:hint="default" w:ascii="Times New Roman" w:hAnsi="Times New Roman" w:eastAsia="仿宋_GB2312" w:cs="Times New Roman"/>
          <w:color w:val="auto"/>
          <w:sz w:val="28"/>
          <w:szCs w:val="28"/>
          <w:lang w:bidi="ar"/>
        </w:rPr>
        <w:t>式，制作优秀选手采访、优秀指导教师采访、裁判专家点评和企业人士采访视频资料，突出赛项的</w:t>
      </w:r>
      <w:r>
        <w:rPr>
          <w:rFonts w:hint="eastAsia" w:eastAsia="仿宋_GB2312" w:cs="Times New Roman"/>
          <w:color w:val="auto"/>
          <w:sz w:val="28"/>
          <w:szCs w:val="28"/>
          <w:lang w:val="en-US" w:eastAsia="zh-CN" w:bidi="ar"/>
        </w:rPr>
        <w:t>特色与</w:t>
      </w:r>
      <w:r>
        <w:rPr>
          <w:rFonts w:hint="default" w:ascii="Times New Roman" w:hAnsi="Times New Roman" w:eastAsia="仿宋_GB2312" w:cs="Times New Roman"/>
          <w:color w:val="auto"/>
          <w:sz w:val="28"/>
          <w:szCs w:val="28"/>
          <w:lang w:bidi="ar"/>
        </w:rPr>
        <w:t>优势。</w:t>
      </w:r>
    </w:p>
    <w:p>
      <w:pPr>
        <w:pStyle w:val="8"/>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556" w:firstLineChars="200"/>
        <w:textAlignment w:val="auto"/>
        <w:rPr>
          <w:rFonts w:hint="default" w:ascii="Times New Roman" w:hAnsi="Times New Roman" w:cs="Times New Roman"/>
          <w:color w:val="auto"/>
        </w:rPr>
      </w:pPr>
      <w:r>
        <w:rPr>
          <w:rFonts w:hint="default" w:ascii="Times New Roman" w:hAnsi="Times New Roman" w:eastAsia="仿宋_GB2312" w:cs="Times New Roman"/>
          <w:color w:val="auto"/>
          <w:sz w:val="28"/>
          <w:szCs w:val="28"/>
          <w:lang w:bidi="ar"/>
        </w:rPr>
        <w:t>为宣传、仲裁、资源转化提供全面的信息资料。视频资料亦作为竞赛成果提交执委会，作为竞赛历史材料供后续赛项提高进行参考，选手竞赛过程可作为教学资料进行资源转换，促进相关专业教学发展。</w:t>
      </w:r>
    </w:p>
    <w:p>
      <w:pPr>
        <w:numPr>
          <w:ilvl w:val="0"/>
          <w:numId w:val="2"/>
        </w:numPr>
        <w:spacing w:before="155" w:beforeLines="50" w:after="155" w:afterLines="5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赛项成果</w:t>
      </w:r>
    </w:p>
    <w:p>
      <w:pPr>
        <w:pStyle w:val="8"/>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bidi="ar"/>
        </w:rPr>
        <w:t>本赛项服务“数字中国建设”“国土空间开发保护新格局”“共建‘一带一路’高质量发展”，提升了选手对测绘地理空间信息采集与处理的技能水平。为充分发挥赛项以赛促教、</w:t>
      </w:r>
      <w:r>
        <w:rPr>
          <w:rFonts w:hint="eastAsia" w:ascii="仿宋_GB2312" w:hAnsi="仿宋_GB2312" w:eastAsia="仿宋_GB2312" w:cs="仿宋_GB2312"/>
          <w:color w:val="auto"/>
          <w:sz w:val="28"/>
          <w:szCs w:val="28"/>
          <w:lang w:val="en-US" w:eastAsia="zh-CN" w:bidi="ar"/>
        </w:rPr>
        <w:t>促研、</w:t>
      </w:r>
      <w:r>
        <w:rPr>
          <w:rFonts w:hint="eastAsia" w:ascii="仿宋_GB2312" w:hAnsi="仿宋_GB2312" w:eastAsia="仿宋_GB2312" w:cs="仿宋_GB2312"/>
          <w:color w:val="auto"/>
          <w:sz w:val="28"/>
          <w:szCs w:val="28"/>
          <w:lang w:bidi="ar"/>
        </w:rPr>
        <w:t>促改、促</w:t>
      </w:r>
      <w:r>
        <w:rPr>
          <w:rFonts w:hint="eastAsia" w:ascii="仿宋_GB2312" w:hAnsi="仿宋_GB2312" w:eastAsia="仿宋_GB2312" w:cs="仿宋_GB2312"/>
          <w:color w:val="auto"/>
          <w:sz w:val="28"/>
          <w:szCs w:val="28"/>
          <w:lang w:val="en-US" w:eastAsia="zh-CN" w:bidi="ar"/>
        </w:rPr>
        <w:t>建</w:t>
      </w:r>
      <w:r>
        <w:rPr>
          <w:rFonts w:hint="eastAsia" w:ascii="仿宋_GB2312" w:hAnsi="仿宋_GB2312" w:eastAsia="仿宋_GB2312" w:cs="仿宋_GB2312"/>
          <w:color w:val="auto"/>
          <w:sz w:val="28"/>
          <w:szCs w:val="28"/>
          <w:lang w:bidi="ar"/>
        </w:rPr>
        <w:t xml:space="preserve">的风向标作用，引领职业学校专业建设和教学改革，赛项执委会牵头负责整理编辑竞赛成果，并将其有效转化为教育教学资源，推动产教融合和校企合作落地落实。 </w:t>
      </w:r>
    </w:p>
    <w:p>
      <w:pPr>
        <w:pStyle w:val="8"/>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bidi="ar"/>
        </w:rPr>
        <w:t>大赛成果包括赛项成果、专业知识展示资料、企业参展资料、企业基本信息等四个方面。经过加工与开发将竞赛成果转化为教学资源，用于开发测绘地理信息类专业系列活页式、工作手册式教材，建设在线精品课程、一体化数字教学资源库、科普视频等。</w:t>
      </w:r>
    </w:p>
    <w:p>
      <w:pPr>
        <w:pStyle w:val="8"/>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bidi="ar"/>
        </w:rPr>
        <w:t>赛项成果资料转化。赛项成果资料包括竞赛内容、竞赛流程、技术纲要、评分标准等文字性资料和竞赛全程录像的视频资料。文字资料经编辑汇编成册，竞赛全程录像资料经过编辑处理，制作为各赛项实训教学的典型视频。竞赛成果资料转化数字资源将用于开发活页式《实训任务书与指导书》教材1套</w:t>
      </w:r>
      <w:r>
        <w:rPr>
          <w:rFonts w:hint="eastAsia" w:ascii="仿宋_GB2312" w:hAnsi="仿宋_GB2312" w:eastAsia="仿宋_GB2312" w:cs="仿宋_GB2312"/>
          <w:color w:val="auto"/>
          <w:sz w:val="28"/>
          <w:szCs w:val="28"/>
          <w:lang w:eastAsia="zh-CN" w:bidi="ar"/>
        </w:rPr>
        <w:t>，</w:t>
      </w:r>
      <w:r>
        <w:rPr>
          <w:rFonts w:hint="eastAsia" w:ascii="仿宋_GB2312" w:hAnsi="仿宋_GB2312" w:eastAsia="仿宋_GB2312" w:cs="仿宋_GB2312"/>
          <w:color w:val="auto"/>
          <w:sz w:val="28"/>
          <w:szCs w:val="28"/>
          <w:lang w:bidi="ar"/>
        </w:rPr>
        <w:t>建设测绘地理信息类在线精品课程</w:t>
      </w:r>
      <w:r>
        <w:rPr>
          <w:rFonts w:hint="eastAsia" w:ascii="仿宋_GB2312" w:hAnsi="仿宋_GB2312" w:eastAsia="仿宋_GB2312" w:cs="仿宋_GB2312"/>
          <w:color w:val="auto"/>
          <w:sz w:val="28"/>
          <w:szCs w:val="28"/>
          <w:lang w:val="en-US" w:eastAsia="zh-CN" w:bidi="ar"/>
        </w:rPr>
        <w:t>2</w:t>
      </w:r>
      <w:r>
        <w:rPr>
          <w:rFonts w:hint="eastAsia" w:ascii="仿宋_GB2312" w:hAnsi="仿宋_GB2312" w:eastAsia="仿宋_GB2312" w:cs="仿宋_GB2312"/>
          <w:color w:val="auto"/>
          <w:sz w:val="28"/>
          <w:szCs w:val="28"/>
          <w:lang w:bidi="ar"/>
        </w:rPr>
        <w:t>门。</w:t>
      </w:r>
    </w:p>
    <w:p>
      <w:pPr>
        <w:pStyle w:val="8"/>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bidi="ar"/>
        </w:rPr>
        <w:t>专业知识展示资料转化。竞赛中涉及到的专业知识，如行业新知识、新成果、新技术等，整理汇编成册，拍摄系列短视频，形成《测绘地理信息行业科普知识汇编》1 套</w:t>
      </w:r>
      <w:r>
        <w:rPr>
          <w:rFonts w:hint="eastAsia" w:ascii="仿宋_GB2312" w:hAnsi="仿宋_GB2312" w:eastAsia="仿宋_GB2312" w:cs="仿宋_GB2312"/>
          <w:color w:val="auto"/>
          <w:sz w:val="28"/>
          <w:szCs w:val="28"/>
          <w:lang w:eastAsia="zh-CN" w:bidi="ar"/>
        </w:rPr>
        <w:t>。</w:t>
      </w:r>
    </w:p>
    <w:p>
      <w:pPr>
        <w:pStyle w:val="8"/>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556"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bidi="ar"/>
        </w:rPr>
        <w:t>企业参展资料转化。企业参展的资料是代表企业优秀成果的精品，包括新技术、新产品，经收集整理，制作1套《参展企业成果汇编》，丰富教学资源。</w:t>
      </w:r>
    </w:p>
    <w:p>
      <w:pPr>
        <w:pStyle w:val="8"/>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556" w:firstLineChars="200"/>
        <w:textAlignment w:val="auto"/>
        <w:rPr>
          <w:rFonts w:hint="default"/>
        </w:rPr>
      </w:pPr>
      <w:r>
        <w:rPr>
          <w:rFonts w:hint="eastAsia" w:ascii="仿宋_GB2312" w:hAnsi="仿宋_GB2312" w:eastAsia="仿宋_GB2312" w:cs="仿宋_GB2312"/>
          <w:sz w:val="28"/>
          <w:szCs w:val="28"/>
        </w:rPr>
        <w:t>企业基本信息转化。参展企业大多是测绘地理信息行业的佼佼者，是本专业求之不得的校企合作对象，积极获取企业基本信息，完善与企业的沟通渠道，在大赛期间与企业密切洽谈，建立初步的合作关系，为下一步深化校企合作打好基础，共建校外实习实训基地、共建学生就业基地、联系顶岗实习岗位，整理1套《参展企业基本信息》资料。</w:t>
      </w:r>
    </w:p>
    <w:p>
      <w:pPr>
        <w:rPr>
          <w:rFonts w:hint="default"/>
          <w:color w:val="auto"/>
        </w:rPr>
        <w:sectPr>
          <w:footerReference r:id="rId3" w:type="default"/>
          <w:pgSz w:w="11906" w:h="16838"/>
          <w:pgMar w:top="1440" w:right="1797" w:bottom="1440" w:left="1797" w:header="851" w:footer="992" w:gutter="0"/>
          <w:pgNumType w:fmt="numberInDash" w:start="1"/>
          <w:cols w:space="720" w:num="1"/>
          <w:docGrid w:type="linesAndChars" w:linePitch="310" w:charSpace="-451"/>
        </w:sectPr>
      </w:pPr>
      <w:r>
        <w:rPr>
          <w:rFonts w:hint="default" w:ascii="Times New Roman" w:hAnsi="Times New Roman" w:eastAsia="仿宋_GB2312" w:cs="Times New Roman"/>
          <w:color w:val="auto"/>
          <w:sz w:val="24"/>
          <w:highlight w:val="yellow"/>
        </w:rPr>
        <w:br w:type="page"/>
      </w:r>
    </w:p>
    <w:p>
      <w:pPr>
        <w:rPr>
          <w:rFonts w:hint="eastAsia" w:ascii="仿宋_GB2312" w:hAnsi="仿宋_GB2312" w:eastAsia="仿宋_GB2312" w:cs="仿宋_GB2312"/>
          <w:b/>
          <w:bCs/>
          <w:color w:val="auto"/>
          <w:sz w:val="28"/>
          <w:szCs w:val="36"/>
          <w:lang w:val="en-US" w:eastAsia="zh-CN"/>
        </w:rPr>
      </w:pPr>
      <w:r>
        <w:rPr>
          <w:rFonts w:hint="eastAsia" w:ascii="仿宋_GB2312" w:hAnsi="仿宋_GB2312" w:eastAsia="仿宋_GB2312" w:cs="仿宋_GB2312"/>
          <w:b/>
          <w:bCs/>
          <w:color w:val="auto"/>
          <w:sz w:val="28"/>
          <w:szCs w:val="36"/>
          <w:lang w:val="en-US" w:eastAsia="zh-CN"/>
        </w:rPr>
        <w:t>附件1：</w:t>
      </w:r>
    </w:p>
    <w:p>
      <w:pPr>
        <w:pStyle w:val="7"/>
        <w:jc w:val="center"/>
        <w:rPr>
          <w:rFonts w:hint="default" w:cs="Times New Roman"/>
          <w:color w:val="auto"/>
          <w:sz w:val="30"/>
          <w:szCs w:val="30"/>
          <w:lang w:val="en-US" w:eastAsia="zh-CN"/>
        </w:rPr>
      </w:pPr>
      <w:r>
        <w:rPr>
          <w:rFonts w:hint="eastAsia" w:ascii="仿宋_GB2312" w:hAnsi="仿宋_GB2312" w:eastAsia="仿宋_GB2312" w:cs="仿宋_GB2312"/>
          <w:b/>
          <w:bCs/>
          <w:color w:val="auto"/>
          <w:sz w:val="28"/>
          <w:szCs w:val="28"/>
          <w:lang w:val="en-US" w:eastAsia="zh-CN"/>
        </w:rPr>
        <w:t>典型工作任务技术规范要求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outlineLvl w:val="1"/>
        <w:rPr>
          <w:rFonts w:hint="eastAsia" w:ascii="仿宋_GB2312" w:hAnsi="仿宋_GB2312" w:eastAsia="仿宋_GB2312" w:cs="仿宋_GB2312"/>
          <w:snapToGrid w:val="0"/>
          <w:color w:val="auto"/>
          <w:kern w:val="0"/>
          <w:sz w:val="28"/>
          <w:szCs w:val="28"/>
          <w:lang w:val="en-US" w:eastAsia="zh-CN"/>
        </w:rPr>
      </w:pPr>
      <w:r>
        <w:rPr>
          <w:rFonts w:hint="eastAsia" w:ascii="仿宋_GB2312" w:hAnsi="仿宋_GB2312" w:eastAsia="仿宋_GB2312" w:cs="仿宋_GB2312"/>
          <w:snapToGrid w:val="0"/>
          <w:color w:val="auto"/>
          <w:spacing w:val="-2"/>
          <w:kern w:val="0"/>
          <w:sz w:val="28"/>
          <w:szCs w:val="28"/>
          <w14:textOutline w14:w="5103" w14:cap="sq" w14:cmpd="sng">
            <w14:solidFill>
              <w14:srgbClr w14:val="000000"/>
            </w14:solidFill>
            <w14:prstDash w14:val="solid"/>
            <w14:bevel/>
          </w14:textOutline>
        </w:rPr>
        <w:t>第一部分</w:t>
      </w:r>
      <w:r>
        <w:rPr>
          <w:rFonts w:hint="eastAsia" w:ascii="仿宋_GB2312" w:hAnsi="仿宋_GB2312" w:eastAsia="仿宋_GB2312" w:cs="仿宋_GB2312"/>
          <w:snapToGrid w:val="0"/>
          <w:color w:val="auto"/>
          <w:spacing w:val="-2"/>
          <w:kern w:val="0"/>
          <w:sz w:val="28"/>
          <w:szCs w:val="28"/>
          <w:lang w:val="en-US" w:eastAsia="zh-CN"/>
          <w14:textOutline w14:w="5103" w14:cap="sq" w14:cmpd="sng">
            <w14:solidFill>
              <w14:srgbClr w14:val="000000"/>
            </w14:solidFill>
            <w14:prstDash w14:val="solid"/>
            <w14:bevel/>
          </w14:textOutline>
        </w:rPr>
        <w:t xml:space="preserve">  </w:t>
      </w:r>
      <w:r>
        <w:rPr>
          <w:rFonts w:hint="eastAsia" w:ascii="仿宋_GB2312" w:hAnsi="仿宋_GB2312" w:eastAsia="仿宋_GB2312" w:cs="仿宋_GB2312"/>
          <w:snapToGrid w:val="0"/>
          <w:color w:val="auto"/>
          <w:spacing w:val="-2"/>
          <w:kern w:val="0"/>
          <w:sz w:val="28"/>
          <w:szCs w:val="28"/>
          <w14:textOutline w14:w="5103" w14:cap="sq" w14:cmpd="sng">
            <w14:solidFill>
              <w14:srgbClr w14:val="000000"/>
            </w14:solidFill>
            <w14:prstDash w14:val="solid"/>
            <w14:bevel/>
          </w14:textOutline>
        </w:rPr>
        <w:t>数字测图</w:t>
      </w:r>
      <w:r>
        <w:rPr>
          <w:rFonts w:hint="eastAsia" w:ascii="仿宋_GB2312" w:hAnsi="仿宋_GB2312" w:eastAsia="仿宋_GB2312" w:cs="仿宋_GB2312"/>
          <w:snapToGrid w:val="0"/>
          <w:color w:val="auto"/>
          <w:spacing w:val="-2"/>
          <w:kern w:val="0"/>
          <w:sz w:val="28"/>
          <w:szCs w:val="28"/>
          <w:lang w:val="en-US" w:eastAsia="zh-CN"/>
          <w14:textOutline w14:w="5103" w14:cap="sq" w14:cmpd="sng">
            <w14:solidFill>
              <w14:srgbClr w14:val="000000"/>
            </w14:solidFill>
            <w14:prstDash w14:val="solid"/>
            <w14:bevel/>
          </w14:textOutline>
        </w:rPr>
        <w:t>竞赛</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76"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4"/>
          <w:kern w:val="0"/>
          <w:sz w:val="28"/>
          <w:szCs w:val="28"/>
        </w:rPr>
        <w:t>测图面积约为200</w:t>
      </w:r>
      <w:r>
        <w:rPr>
          <w:rFonts w:hint="eastAsia" w:ascii="仿宋_GB2312" w:hAnsi="仿宋_GB2312" w:eastAsia="仿宋_GB2312" w:cs="仿宋_GB2312"/>
          <w:snapToGrid w:val="0"/>
          <w:color w:val="auto"/>
          <w:kern w:val="0"/>
          <w:sz w:val="28"/>
          <w:szCs w:val="28"/>
        </w:rPr>
        <w:t>m</w:t>
      </w:r>
      <w:r>
        <w:rPr>
          <w:rFonts w:hint="eastAsia" w:ascii="仿宋_GB2312" w:hAnsi="仿宋_GB2312" w:eastAsia="仿宋_GB2312" w:cs="仿宋_GB2312"/>
          <w:snapToGrid w:val="0"/>
          <w:color w:val="auto"/>
          <w:spacing w:val="4"/>
          <w:kern w:val="0"/>
          <w:sz w:val="28"/>
          <w:szCs w:val="28"/>
        </w:rPr>
        <w:t>×150</w:t>
      </w:r>
      <w:r>
        <w:rPr>
          <w:rFonts w:hint="eastAsia" w:ascii="仿宋_GB2312" w:hAnsi="仿宋_GB2312" w:eastAsia="仿宋_GB2312" w:cs="仿宋_GB2312"/>
          <w:snapToGrid w:val="0"/>
          <w:color w:val="auto"/>
          <w:kern w:val="0"/>
          <w:sz w:val="28"/>
          <w:szCs w:val="28"/>
        </w:rPr>
        <w:t>m</w:t>
      </w:r>
      <w:r>
        <w:rPr>
          <w:rFonts w:hint="eastAsia" w:ascii="仿宋_GB2312" w:hAnsi="仿宋_GB2312" w:eastAsia="仿宋_GB2312" w:cs="仿宋_GB2312"/>
          <w:snapToGrid w:val="0"/>
          <w:color w:val="auto"/>
          <w:spacing w:val="4"/>
          <w:kern w:val="0"/>
          <w:sz w:val="28"/>
          <w:szCs w:val="28"/>
        </w:rPr>
        <w:t>，通视条件良好，地物、地貌要</w:t>
      </w:r>
      <w:r>
        <w:rPr>
          <w:rFonts w:hint="eastAsia" w:ascii="仿宋_GB2312" w:hAnsi="仿宋_GB2312" w:eastAsia="仿宋_GB2312" w:cs="仿宋_GB2312"/>
          <w:snapToGrid w:val="0"/>
          <w:color w:val="auto"/>
          <w:spacing w:val="3"/>
          <w:kern w:val="0"/>
          <w:sz w:val="28"/>
          <w:szCs w:val="28"/>
        </w:rPr>
        <w:t>素</w:t>
      </w:r>
      <w:r>
        <w:rPr>
          <w:rFonts w:hint="eastAsia" w:ascii="仿宋_GB2312" w:hAnsi="仿宋_GB2312" w:eastAsia="仿宋_GB2312" w:cs="仿宋_GB2312"/>
          <w:snapToGrid w:val="0"/>
          <w:color w:val="auto"/>
          <w:kern w:val="0"/>
          <w:sz w:val="28"/>
          <w:szCs w:val="28"/>
        </w:rPr>
        <w:t>齐</w:t>
      </w:r>
      <w:r>
        <w:rPr>
          <w:rFonts w:hint="eastAsia" w:ascii="仿宋_GB2312" w:hAnsi="仿宋_GB2312" w:eastAsia="仿宋_GB2312" w:cs="仿宋_GB2312"/>
          <w:snapToGrid w:val="0"/>
          <w:color w:val="auto"/>
          <w:spacing w:val="16"/>
          <w:kern w:val="0"/>
          <w:sz w:val="28"/>
          <w:szCs w:val="28"/>
        </w:rPr>
        <w:t>全，</w:t>
      </w:r>
      <w:r>
        <w:rPr>
          <w:rFonts w:hint="eastAsia" w:ascii="仿宋_GB2312" w:hAnsi="仿宋_GB2312" w:eastAsia="仿宋_GB2312" w:cs="仿宋_GB2312"/>
          <w:snapToGrid w:val="0"/>
          <w:color w:val="auto"/>
          <w:spacing w:val="9"/>
          <w:kern w:val="0"/>
          <w:sz w:val="28"/>
          <w:szCs w:val="28"/>
        </w:rPr>
        <w:t>难</w:t>
      </w:r>
      <w:r>
        <w:rPr>
          <w:rFonts w:hint="eastAsia" w:ascii="仿宋_GB2312" w:hAnsi="仿宋_GB2312" w:eastAsia="仿宋_GB2312" w:cs="仿宋_GB2312"/>
          <w:snapToGrid w:val="0"/>
          <w:color w:val="auto"/>
          <w:spacing w:val="8"/>
          <w:kern w:val="0"/>
          <w:sz w:val="28"/>
          <w:szCs w:val="28"/>
        </w:rPr>
        <w:t>度适中，能</w:t>
      </w:r>
      <w:r>
        <w:rPr>
          <w:rFonts w:hint="eastAsia" w:ascii="仿宋_GB2312" w:hAnsi="仿宋_GB2312" w:eastAsia="仿宋_GB2312" w:cs="仿宋_GB2312"/>
          <w:snapToGrid w:val="0"/>
          <w:color w:val="auto"/>
          <w:spacing w:val="8"/>
          <w:kern w:val="0"/>
          <w:sz w:val="28"/>
          <w:szCs w:val="28"/>
          <w:lang w:val="en-US" w:eastAsia="zh-CN"/>
        </w:rPr>
        <w:t>满足</w:t>
      </w:r>
      <w:r>
        <w:rPr>
          <w:rFonts w:hint="eastAsia" w:ascii="仿宋_GB2312" w:hAnsi="仿宋_GB2312" w:eastAsia="仿宋_GB2312" w:cs="仿宋_GB2312"/>
          <w:snapToGrid w:val="0"/>
          <w:color w:val="auto"/>
          <w:spacing w:val="8"/>
          <w:kern w:val="0"/>
          <w:sz w:val="28"/>
          <w:szCs w:val="28"/>
        </w:rPr>
        <w:t>多个队同时开始测图竞赛。大赛为每个参赛队提供2</w:t>
      </w:r>
      <w:r>
        <w:rPr>
          <w:rFonts w:hint="eastAsia" w:ascii="仿宋_GB2312" w:hAnsi="仿宋_GB2312" w:eastAsia="仿宋_GB2312" w:cs="仿宋_GB2312"/>
          <w:snapToGrid w:val="0"/>
          <w:color w:val="auto"/>
          <w:spacing w:val="16"/>
          <w:kern w:val="0"/>
          <w:sz w:val="28"/>
          <w:szCs w:val="28"/>
        </w:rPr>
        <w:t>个</w:t>
      </w:r>
      <w:r>
        <w:rPr>
          <w:rFonts w:hint="eastAsia" w:ascii="仿宋_GB2312" w:hAnsi="仿宋_GB2312" w:eastAsia="仿宋_GB2312" w:cs="仿宋_GB2312"/>
          <w:snapToGrid w:val="0"/>
          <w:color w:val="auto"/>
          <w:spacing w:val="16"/>
          <w:kern w:val="0"/>
          <w:sz w:val="28"/>
          <w:szCs w:val="28"/>
          <w:lang w:val="en-US" w:eastAsia="zh-CN"/>
        </w:rPr>
        <w:t>控制</w:t>
      </w:r>
      <w:r>
        <w:rPr>
          <w:rFonts w:hint="eastAsia" w:ascii="仿宋_GB2312" w:hAnsi="仿宋_GB2312" w:eastAsia="仿宋_GB2312" w:cs="仿宋_GB2312"/>
          <w:snapToGrid w:val="0"/>
          <w:color w:val="auto"/>
          <w:spacing w:val="16"/>
          <w:kern w:val="0"/>
          <w:sz w:val="28"/>
          <w:szCs w:val="28"/>
          <w:lang w:eastAsia="zh-CN"/>
        </w:rPr>
        <w:t>点</w:t>
      </w:r>
      <w:r>
        <w:rPr>
          <w:rFonts w:hint="eastAsia" w:ascii="仿宋_GB2312" w:hAnsi="仿宋_GB2312" w:eastAsia="仿宋_GB2312" w:cs="仿宋_GB2312"/>
          <w:snapToGrid w:val="0"/>
          <w:color w:val="auto"/>
          <w:spacing w:val="8"/>
          <w:kern w:val="0"/>
          <w:sz w:val="28"/>
          <w:szCs w:val="28"/>
        </w:rPr>
        <w:t>和1个检查点，</w:t>
      </w:r>
      <w:r>
        <w:rPr>
          <w:rFonts w:hint="eastAsia" w:ascii="仿宋_GB2312" w:hAnsi="仿宋_GB2312" w:eastAsia="仿宋_GB2312" w:cs="仿宋_GB2312"/>
          <w:snapToGrid w:val="0"/>
          <w:color w:val="auto"/>
          <w:spacing w:val="8"/>
          <w:kern w:val="0"/>
          <w:sz w:val="28"/>
          <w:szCs w:val="28"/>
          <w:lang w:val="en-US" w:eastAsia="zh-CN"/>
        </w:rPr>
        <w:t>控制</w:t>
      </w:r>
      <w:r>
        <w:rPr>
          <w:rFonts w:hint="eastAsia" w:ascii="仿宋_GB2312" w:hAnsi="仿宋_GB2312" w:eastAsia="仿宋_GB2312" w:cs="仿宋_GB2312"/>
          <w:snapToGrid w:val="0"/>
          <w:color w:val="auto"/>
          <w:spacing w:val="8"/>
          <w:kern w:val="0"/>
          <w:sz w:val="28"/>
          <w:szCs w:val="28"/>
          <w:lang w:eastAsia="zh-CN"/>
        </w:rPr>
        <w:t>点</w:t>
      </w:r>
      <w:r>
        <w:rPr>
          <w:rFonts w:hint="eastAsia" w:ascii="仿宋_GB2312" w:hAnsi="仿宋_GB2312" w:eastAsia="仿宋_GB2312" w:cs="仿宋_GB2312"/>
          <w:snapToGrid w:val="0"/>
          <w:color w:val="auto"/>
          <w:spacing w:val="8"/>
          <w:kern w:val="0"/>
          <w:sz w:val="28"/>
          <w:szCs w:val="28"/>
        </w:rPr>
        <w:t>之间可能互不通视，参赛队利用</w:t>
      </w:r>
      <w:r>
        <w:rPr>
          <w:rFonts w:hint="eastAsia" w:ascii="仿宋_GB2312" w:hAnsi="仿宋_GB2312" w:eastAsia="仿宋_GB2312" w:cs="仿宋_GB2312"/>
          <w:snapToGrid w:val="0"/>
          <w:color w:val="auto"/>
          <w:kern w:val="0"/>
          <w:sz w:val="28"/>
          <w:szCs w:val="28"/>
        </w:rPr>
        <w:t>GNSS</w:t>
      </w:r>
      <w:r>
        <w:rPr>
          <w:rFonts w:hint="eastAsia" w:ascii="仿宋_GB2312" w:hAnsi="仿宋_GB2312" w:eastAsia="仿宋_GB2312" w:cs="仿宋_GB2312"/>
          <w:snapToGrid w:val="0"/>
          <w:color w:val="auto"/>
          <w:spacing w:val="-2"/>
          <w:kern w:val="0"/>
          <w:sz w:val="28"/>
          <w:szCs w:val="28"/>
        </w:rPr>
        <w:t>流动站在已知点上测量</w:t>
      </w:r>
      <w:r>
        <w:rPr>
          <w:rFonts w:hint="eastAsia" w:ascii="仿宋_GB2312" w:hAnsi="仿宋_GB2312" w:eastAsia="仿宋_GB2312" w:cs="仿宋_GB2312"/>
          <w:snapToGrid w:val="0"/>
          <w:color w:val="auto"/>
          <w:spacing w:val="-1"/>
          <w:kern w:val="0"/>
          <w:sz w:val="28"/>
          <w:szCs w:val="28"/>
        </w:rPr>
        <w:t>确定坐标系转换参数后测图。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7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2"/>
          <w:kern w:val="0"/>
          <w:sz w:val="28"/>
          <w:szCs w:val="28"/>
        </w:rPr>
        <w:t>内业编辑成图在规定的教室内完成，</w:t>
      </w:r>
      <w:r>
        <w:rPr>
          <w:rFonts w:hint="eastAsia" w:ascii="仿宋_GB2312" w:hAnsi="仿宋_GB2312" w:eastAsia="仿宋_GB2312" w:cs="仿宋_GB2312"/>
          <w:snapToGrid w:val="0"/>
          <w:color w:val="auto"/>
          <w:spacing w:val="-2"/>
          <w:kern w:val="0"/>
          <w:sz w:val="28"/>
          <w:szCs w:val="28"/>
          <w:lang w:eastAsia="zh-CN"/>
        </w:rPr>
        <w:t>大赛</w:t>
      </w:r>
      <w:r>
        <w:rPr>
          <w:rFonts w:hint="eastAsia" w:ascii="仿宋_GB2312" w:hAnsi="仿宋_GB2312" w:eastAsia="仿宋_GB2312" w:cs="仿宋_GB2312"/>
          <w:snapToGrid w:val="0"/>
          <w:color w:val="auto"/>
          <w:spacing w:val="-2"/>
          <w:kern w:val="0"/>
          <w:sz w:val="28"/>
          <w:szCs w:val="28"/>
        </w:rPr>
        <w:t>提供</w:t>
      </w:r>
      <w:r>
        <w:rPr>
          <w:rFonts w:hint="eastAsia" w:ascii="仿宋_GB2312" w:hAnsi="仿宋_GB2312" w:eastAsia="仿宋_GB2312" w:cs="仿宋_GB2312"/>
          <w:snapToGrid w:val="0"/>
          <w:color w:val="auto"/>
          <w:spacing w:val="-1"/>
          <w:kern w:val="0"/>
          <w:sz w:val="28"/>
          <w:szCs w:val="28"/>
        </w:rPr>
        <w:t>安装有数字测图软件</w:t>
      </w:r>
      <w:r>
        <w:rPr>
          <w:rFonts w:hint="eastAsia" w:ascii="仿宋_GB2312" w:hAnsi="仿宋_GB2312" w:eastAsia="仿宋_GB2312" w:cs="仿宋_GB2312"/>
          <w:snapToGrid w:val="0"/>
          <w:color w:val="auto"/>
          <w:spacing w:val="-7"/>
          <w:kern w:val="0"/>
          <w:sz w:val="28"/>
          <w:szCs w:val="28"/>
        </w:rPr>
        <w:t>的计算机。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4"/>
          <w:kern w:val="0"/>
          <w:sz w:val="28"/>
          <w:szCs w:val="28"/>
        </w:rPr>
        <w:t>1.测</w:t>
      </w:r>
      <w:r>
        <w:rPr>
          <w:rFonts w:hint="eastAsia" w:ascii="仿宋_GB2312" w:hAnsi="仿宋_GB2312" w:eastAsia="仿宋_GB2312" w:cs="仿宋_GB2312"/>
          <w:snapToGrid w:val="0"/>
          <w:color w:val="auto"/>
          <w:spacing w:val="-2"/>
          <w:kern w:val="0"/>
          <w:sz w:val="28"/>
          <w:szCs w:val="28"/>
        </w:rPr>
        <w:t>量及绘图要求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9"/>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
          <w:kern w:val="0"/>
          <w:sz w:val="28"/>
          <w:szCs w:val="28"/>
        </w:rPr>
        <w:t>(1)</w:t>
      </w:r>
      <w:r>
        <w:rPr>
          <w:rFonts w:hint="eastAsia" w:ascii="仿宋_GB2312" w:hAnsi="仿宋_GB2312" w:eastAsia="仿宋_GB2312" w:cs="仿宋_GB2312"/>
          <w:snapToGrid w:val="0"/>
          <w:color w:val="auto"/>
          <w:kern w:val="0"/>
          <w:sz w:val="28"/>
          <w:szCs w:val="28"/>
        </w:rPr>
        <w:t>各参赛队</w:t>
      </w:r>
      <w:r>
        <w:rPr>
          <w:rFonts w:hint="eastAsia" w:ascii="仿宋_GB2312" w:hAnsi="仿宋_GB2312" w:eastAsia="仿宋_GB2312" w:cs="仿宋_GB2312"/>
          <w:snapToGrid w:val="0"/>
          <w:color w:val="auto"/>
          <w:kern w:val="0"/>
          <w:sz w:val="28"/>
          <w:szCs w:val="28"/>
          <w:lang w:val="en-US" w:eastAsia="zh-CN"/>
        </w:rPr>
        <w:t>选手</w:t>
      </w:r>
      <w:r>
        <w:rPr>
          <w:rFonts w:hint="eastAsia" w:ascii="仿宋_GB2312" w:hAnsi="仿宋_GB2312" w:eastAsia="仿宋_GB2312" w:cs="仿宋_GB2312"/>
          <w:snapToGrid w:val="0"/>
          <w:color w:val="auto"/>
          <w:kern w:val="0"/>
          <w:sz w:val="28"/>
          <w:szCs w:val="28"/>
        </w:rPr>
        <w:t>共同完成规定区域内碎部点数据采集和编辑</w:t>
      </w:r>
      <w:r>
        <w:rPr>
          <w:rFonts w:hint="eastAsia" w:ascii="仿宋_GB2312" w:hAnsi="仿宋_GB2312" w:eastAsia="仿宋_GB2312" w:cs="仿宋_GB2312"/>
          <w:snapToGrid w:val="0"/>
          <w:color w:val="auto"/>
          <w:spacing w:val="-4"/>
          <w:kern w:val="0"/>
          <w:sz w:val="28"/>
          <w:szCs w:val="28"/>
        </w:rPr>
        <w:t>成图，</w:t>
      </w:r>
      <w:r>
        <w:rPr>
          <w:rFonts w:hint="eastAsia" w:ascii="仿宋_GB2312" w:hAnsi="仿宋_GB2312" w:eastAsia="仿宋_GB2312" w:cs="仿宋_GB2312"/>
          <w:snapToGrid w:val="0"/>
          <w:color w:val="auto"/>
          <w:spacing w:val="-4"/>
          <w:kern w:val="0"/>
          <w:sz w:val="28"/>
          <w:szCs w:val="28"/>
          <w:lang w:val="en-US" w:eastAsia="zh-CN"/>
        </w:rPr>
        <w:t>选手</w:t>
      </w:r>
      <w:r>
        <w:rPr>
          <w:rFonts w:hint="eastAsia" w:ascii="仿宋_GB2312" w:hAnsi="仿宋_GB2312" w:eastAsia="仿宋_GB2312" w:cs="仿宋_GB2312"/>
          <w:snapToGrid w:val="0"/>
          <w:color w:val="auto"/>
          <w:spacing w:val="-2"/>
          <w:kern w:val="0"/>
          <w:sz w:val="28"/>
          <w:szCs w:val="28"/>
        </w:rPr>
        <w:t>的工作可以不轮换。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6"/>
          <w:kern w:val="0"/>
          <w:sz w:val="28"/>
          <w:szCs w:val="28"/>
        </w:rPr>
        <w:t>(2)竞赛过程中选手不得携带仪器设备跑步</w:t>
      </w:r>
      <w:r>
        <w:rPr>
          <w:rFonts w:hint="eastAsia" w:ascii="仿宋_GB2312" w:hAnsi="仿宋_GB2312" w:eastAsia="仿宋_GB2312" w:cs="仿宋_GB2312"/>
          <w:snapToGrid w:val="0"/>
          <w:color w:val="auto"/>
          <w:spacing w:val="-3"/>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8"/>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
          <w:kern w:val="0"/>
          <w:sz w:val="28"/>
          <w:szCs w:val="28"/>
        </w:rPr>
        <w:t>(3</w:t>
      </w:r>
      <w:r>
        <w:rPr>
          <w:rFonts w:hint="eastAsia" w:ascii="仿宋_GB2312" w:hAnsi="仿宋_GB2312" w:eastAsia="仿宋_GB2312" w:cs="仿宋_GB2312"/>
          <w:snapToGrid w:val="0"/>
          <w:color w:val="auto"/>
          <w:kern w:val="0"/>
          <w:sz w:val="28"/>
          <w:szCs w:val="28"/>
        </w:rPr>
        <w:t>)碎部点数据采集模式只限</w:t>
      </w:r>
      <w:r>
        <w:rPr>
          <w:rFonts w:hint="eastAsia" w:ascii="仿宋_GB2312" w:hAnsi="仿宋_GB2312" w:eastAsia="仿宋_GB2312" w:cs="仿宋_GB2312"/>
          <w:snapToGrid w:val="0"/>
          <w:color w:val="auto"/>
          <w:kern w:val="0"/>
          <w:sz w:val="28"/>
          <w:szCs w:val="28"/>
          <w:lang w:val="en-US" w:eastAsia="zh-CN"/>
        </w:rPr>
        <w:t>国产</w:t>
      </w:r>
      <w:r>
        <w:rPr>
          <w:rFonts w:hint="eastAsia" w:ascii="仿宋_GB2312" w:hAnsi="仿宋_GB2312" w:eastAsia="仿宋_GB2312" w:cs="仿宋_GB2312"/>
          <w:snapToGrid w:val="0"/>
          <w:color w:val="auto"/>
          <w:kern w:val="0"/>
          <w:sz w:val="28"/>
          <w:szCs w:val="28"/>
        </w:rPr>
        <w:t>GNSS接收机采集数据，不得采</w:t>
      </w:r>
      <w:r>
        <w:rPr>
          <w:rFonts w:hint="eastAsia" w:ascii="仿宋_GB2312" w:hAnsi="仿宋_GB2312" w:eastAsia="仿宋_GB2312" w:cs="仿宋_GB2312"/>
          <w:snapToGrid w:val="0"/>
          <w:color w:val="auto"/>
          <w:spacing w:val="-2"/>
          <w:kern w:val="0"/>
          <w:sz w:val="28"/>
          <w:szCs w:val="28"/>
        </w:rPr>
        <w:t>用其它方</w:t>
      </w:r>
      <w:r>
        <w:rPr>
          <w:rFonts w:hint="eastAsia" w:ascii="仿宋_GB2312" w:hAnsi="仿宋_GB2312" w:eastAsia="仿宋_GB2312" w:cs="仿宋_GB2312"/>
          <w:snapToGrid w:val="0"/>
          <w:color w:val="auto"/>
          <w:spacing w:val="-1"/>
          <w:kern w:val="0"/>
          <w:sz w:val="28"/>
          <w:szCs w:val="28"/>
        </w:rPr>
        <w:t>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2"/>
        <w:jc w:val="left"/>
        <w:textAlignment w:val="baseline"/>
        <w:rPr>
          <w:rFonts w:hint="eastAsia" w:ascii="仿宋_GB2312" w:hAnsi="仿宋_GB2312" w:eastAsia="仿宋_GB2312" w:cs="仿宋_GB2312"/>
          <w:snapToGrid w:val="0"/>
          <w:color w:val="auto"/>
          <w:kern w:val="0"/>
          <w:sz w:val="28"/>
          <w:szCs w:val="28"/>
          <w:lang w:eastAsia="zh-CN"/>
        </w:rPr>
      </w:pPr>
      <w:r>
        <w:rPr>
          <w:rFonts w:hint="eastAsia" w:ascii="仿宋_GB2312" w:hAnsi="仿宋_GB2312" w:eastAsia="仿宋_GB2312" w:cs="仿宋_GB2312"/>
          <w:snapToGrid w:val="0"/>
          <w:color w:val="auto"/>
          <w:spacing w:val="-20"/>
          <w:kern w:val="0"/>
          <w:sz w:val="28"/>
          <w:szCs w:val="28"/>
        </w:rPr>
        <w:t>(</w:t>
      </w:r>
      <w:r>
        <w:rPr>
          <w:rFonts w:hint="eastAsia" w:ascii="仿宋_GB2312" w:hAnsi="仿宋_GB2312" w:eastAsia="仿宋_GB2312" w:cs="仿宋_GB2312"/>
          <w:snapToGrid w:val="0"/>
          <w:color w:val="auto"/>
          <w:spacing w:val="-10"/>
          <w:kern w:val="0"/>
          <w:sz w:val="28"/>
          <w:szCs w:val="28"/>
        </w:rPr>
        <w:t>4)上交的绘图成果上不得填写参赛队及观测者、绘图者姓名等信</w:t>
      </w:r>
      <w:r>
        <w:rPr>
          <w:rFonts w:hint="eastAsia" w:ascii="仿宋_GB2312" w:hAnsi="仿宋_GB2312" w:eastAsia="仿宋_GB2312" w:cs="仿宋_GB2312"/>
          <w:snapToGrid w:val="0"/>
          <w:color w:val="auto"/>
          <w:spacing w:val="-15"/>
          <w:kern w:val="0"/>
          <w:sz w:val="28"/>
          <w:szCs w:val="28"/>
        </w:rPr>
        <w:t>息</w:t>
      </w:r>
      <w:r>
        <w:rPr>
          <w:rFonts w:hint="eastAsia" w:ascii="仿宋_GB2312" w:hAnsi="仿宋_GB2312" w:eastAsia="仿宋_GB2312" w:cs="仿宋_GB2312"/>
          <w:snapToGrid w:val="0"/>
          <w:color w:val="auto"/>
          <w:spacing w:val="-15"/>
          <w:kern w:val="0"/>
          <w:sz w:val="28"/>
          <w:szCs w:val="28"/>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8"/>
          <w:kern w:val="0"/>
          <w:sz w:val="28"/>
          <w:szCs w:val="28"/>
        </w:rPr>
        <w:t>(5</w:t>
      </w:r>
      <w:r>
        <w:rPr>
          <w:rFonts w:hint="eastAsia" w:ascii="仿宋_GB2312" w:hAnsi="仿宋_GB2312" w:eastAsia="仿宋_GB2312" w:cs="仿宋_GB2312"/>
          <w:snapToGrid w:val="0"/>
          <w:color w:val="auto"/>
          <w:spacing w:val="-4"/>
          <w:kern w:val="0"/>
          <w:sz w:val="28"/>
          <w:szCs w:val="28"/>
        </w:rPr>
        <w:t>)草图必须绘在赛项执委会配发的数字测图野外草图本上。</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3"/>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
          <w:kern w:val="0"/>
          <w:sz w:val="28"/>
          <w:szCs w:val="28"/>
        </w:rPr>
        <w:t>(6</w:t>
      </w:r>
      <w:r>
        <w:rPr>
          <w:rFonts w:hint="eastAsia" w:ascii="仿宋_GB2312" w:hAnsi="仿宋_GB2312" w:eastAsia="仿宋_GB2312" w:cs="仿宋_GB2312"/>
          <w:snapToGrid w:val="0"/>
          <w:color w:val="auto"/>
          <w:kern w:val="0"/>
          <w:sz w:val="28"/>
          <w:szCs w:val="28"/>
        </w:rPr>
        <w:t>)按规范要求表示高程注记点，除指定区域外，其他地区不表示</w:t>
      </w:r>
      <w:r>
        <w:rPr>
          <w:rFonts w:hint="eastAsia" w:ascii="仿宋_GB2312" w:hAnsi="仿宋_GB2312" w:eastAsia="仿宋_GB2312" w:cs="仿宋_GB2312"/>
          <w:snapToGrid w:val="0"/>
          <w:color w:val="auto"/>
          <w:spacing w:val="-6"/>
          <w:kern w:val="0"/>
          <w:sz w:val="28"/>
          <w:szCs w:val="28"/>
        </w:rPr>
        <w:t>等高线。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8"/>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2"/>
          <w:kern w:val="0"/>
          <w:sz w:val="28"/>
          <w:szCs w:val="28"/>
        </w:rPr>
        <w:t>(7)</w:t>
      </w:r>
      <w:r>
        <w:rPr>
          <w:rFonts w:hint="eastAsia" w:ascii="仿宋_GB2312" w:hAnsi="仿宋_GB2312" w:eastAsia="仿宋_GB2312" w:cs="仿宋_GB2312"/>
          <w:snapToGrid w:val="0"/>
          <w:color w:val="auto"/>
          <w:spacing w:val="-1"/>
          <w:kern w:val="0"/>
          <w:sz w:val="28"/>
          <w:szCs w:val="28"/>
        </w:rPr>
        <w:t>绘图：按图式要求进行点、线、面状地物绘制和文字、数字、</w:t>
      </w:r>
      <w:r>
        <w:rPr>
          <w:rFonts w:hint="eastAsia" w:ascii="仿宋_GB2312" w:hAnsi="仿宋_GB2312" w:eastAsia="仿宋_GB2312" w:cs="仿宋_GB2312"/>
          <w:snapToGrid w:val="0"/>
          <w:color w:val="auto"/>
          <w:spacing w:val="-4"/>
          <w:kern w:val="0"/>
          <w:sz w:val="28"/>
          <w:szCs w:val="28"/>
        </w:rPr>
        <w:t>符号注</w:t>
      </w:r>
      <w:r>
        <w:rPr>
          <w:rFonts w:hint="eastAsia" w:ascii="仿宋_GB2312" w:hAnsi="仿宋_GB2312" w:eastAsia="仿宋_GB2312" w:cs="仿宋_GB2312"/>
          <w:snapToGrid w:val="0"/>
          <w:color w:val="auto"/>
          <w:spacing w:val="-2"/>
          <w:kern w:val="0"/>
          <w:sz w:val="28"/>
          <w:szCs w:val="28"/>
        </w:rPr>
        <w:t>记。注记的文字字体采用绘图软件默认字体。</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5"/>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4"/>
          <w:kern w:val="0"/>
          <w:sz w:val="28"/>
          <w:szCs w:val="28"/>
        </w:rPr>
        <w:t>(8)图廓整饰内容：采用任意分幅(四角坐标注记坐标单位为</w:t>
      </w:r>
      <w:r>
        <w:rPr>
          <w:rFonts w:hint="eastAsia" w:ascii="仿宋_GB2312" w:hAnsi="仿宋_GB2312" w:eastAsia="仿宋_GB2312" w:cs="仿宋_GB2312"/>
          <w:snapToGrid w:val="0"/>
          <w:color w:val="auto"/>
          <w:spacing w:val="-2"/>
          <w:kern w:val="0"/>
          <w:sz w:val="28"/>
          <w:szCs w:val="28"/>
        </w:rPr>
        <w:t>米</w:t>
      </w:r>
      <w:r>
        <w:rPr>
          <w:rFonts w:hint="eastAsia" w:ascii="仿宋_GB2312" w:hAnsi="仿宋_GB2312" w:eastAsia="仿宋_GB2312" w:cs="仿宋_GB2312"/>
          <w:snapToGrid w:val="0"/>
          <w:color w:val="auto"/>
          <w:kern w:val="0"/>
          <w:sz w:val="28"/>
          <w:szCs w:val="28"/>
        </w:rPr>
        <w:t>，</w:t>
      </w:r>
      <w:r>
        <w:rPr>
          <w:rFonts w:hint="eastAsia" w:ascii="仿宋_GB2312" w:hAnsi="仿宋_GB2312" w:eastAsia="仿宋_GB2312" w:cs="仿宋_GB2312"/>
          <w:snapToGrid w:val="0"/>
          <w:color w:val="auto"/>
          <w:spacing w:val="-4"/>
          <w:kern w:val="0"/>
          <w:sz w:val="28"/>
          <w:szCs w:val="28"/>
        </w:rPr>
        <w:t>取整至50米)、图名、测图比例尺、内图廓线及其四角的坐标注记</w:t>
      </w:r>
      <w:r>
        <w:rPr>
          <w:rFonts w:hint="eastAsia" w:ascii="仿宋_GB2312" w:hAnsi="仿宋_GB2312" w:eastAsia="仿宋_GB2312" w:cs="仿宋_GB2312"/>
          <w:snapToGrid w:val="0"/>
          <w:color w:val="auto"/>
          <w:spacing w:val="-3"/>
          <w:kern w:val="0"/>
          <w:sz w:val="28"/>
          <w:szCs w:val="28"/>
        </w:rPr>
        <w:t>、</w:t>
      </w:r>
      <w:r>
        <w:rPr>
          <w:rFonts w:hint="eastAsia" w:ascii="仿宋_GB2312" w:hAnsi="仿宋_GB2312" w:eastAsia="仿宋_GB2312" w:cs="仿宋_GB2312"/>
          <w:snapToGrid w:val="0"/>
          <w:color w:val="auto"/>
          <w:kern w:val="0"/>
          <w:sz w:val="28"/>
          <w:szCs w:val="28"/>
        </w:rPr>
        <w:t>外</w:t>
      </w:r>
      <w:r>
        <w:rPr>
          <w:rFonts w:hint="eastAsia" w:ascii="仿宋_GB2312" w:hAnsi="仿宋_GB2312" w:eastAsia="仿宋_GB2312" w:cs="仿宋_GB2312"/>
          <w:snapToGrid w:val="0"/>
          <w:color w:val="auto"/>
          <w:spacing w:val="-5"/>
          <w:kern w:val="0"/>
          <w:sz w:val="28"/>
          <w:szCs w:val="28"/>
        </w:rPr>
        <w:t>图</w:t>
      </w:r>
      <w:r>
        <w:rPr>
          <w:rFonts w:hint="eastAsia" w:ascii="仿宋_GB2312" w:hAnsi="仿宋_GB2312" w:eastAsia="仿宋_GB2312" w:cs="仿宋_GB2312"/>
          <w:snapToGrid w:val="0"/>
          <w:color w:val="auto"/>
          <w:spacing w:val="-4"/>
          <w:kern w:val="0"/>
          <w:sz w:val="28"/>
          <w:szCs w:val="28"/>
        </w:rPr>
        <w:t>廓线、坐标系统、高程系统、等高距、图式版本和测图时间。(图上</w:t>
      </w:r>
      <w:r>
        <w:rPr>
          <w:rFonts w:hint="eastAsia" w:ascii="仿宋_GB2312" w:hAnsi="仿宋_GB2312" w:eastAsia="仿宋_GB2312" w:cs="仿宋_GB2312"/>
          <w:snapToGrid w:val="0"/>
          <w:color w:val="auto"/>
          <w:spacing w:val="8"/>
          <w:kern w:val="0"/>
          <w:sz w:val="28"/>
          <w:szCs w:val="28"/>
        </w:rPr>
        <w:t>不注</w:t>
      </w:r>
      <w:r>
        <w:rPr>
          <w:rFonts w:hint="eastAsia" w:ascii="仿宋_GB2312" w:hAnsi="仿宋_GB2312" w:eastAsia="仿宋_GB2312" w:cs="仿宋_GB2312"/>
          <w:snapToGrid w:val="0"/>
          <w:color w:val="auto"/>
          <w:spacing w:val="7"/>
          <w:kern w:val="0"/>
          <w:sz w:val="28"/>
          <w:szCs w:val="28"/>
        </w:rPr>
        <w:t>记</w:t>
      </w:r>
      <w:r>
        <w:rPr>
          <w:rFonts w:hint="eastAsia" w:ascii="仿宋_GB2312" w:hAnsi="仿宋_GB2312" w:eastAsia="仿宋_GB2312" w:cs="仿宋_GB2312"/>
          <w:snapToGrid w:val="0"/>
          <w:color w:val="auto"/>
          <w:spacing w:val="4"/>
          <w:kern w:val="0"/>
          <w:sz w:val="28"/>
          <w:szCs w:val="28"/>
        </w:rPr>
        <w:t>测图单位、接图表、图号、密级、直线比例尺、附注及其作业员</w:t>
      </w:r>
      <w:r>
        <w:rPr>
          <w:rFonts w:hint="eastAsia" w:ascii="仿宋_GB2312" w:hAnsi="仿宋_GB2312" w:eastAsia="仿宋_GB2312" w:cs="仿宋_GB2312"/>
          <w:snapToGrid w:val="0"/>
          <w:color w:val="auto"/>
          <w:spacing w:val="-1"/>
          <w:kern w:val="0"/>
          <w:sz w:val="28"/>
          <w:szCs w:val="28"/>
        </w:rPr>
        <w:t>信息等内容)</w:t>
      </w:r>
      <w:r>
        <w:rPr>
          <w:rFonts w:hint="eastAsia" w:ascii="仿宋_GB2312" w:hAnsi="仿宋_GB2312" w:eastAsia="仿宋_GB2312" w:cs="仿宋_GB2312"/>
          <w:snapToGrid w:val="0"/>
          <w:color w:val="auto"/>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6"/>
          <w:kern w:val="0"/>
          <w:sz w:val="28"/>
          <w:szCs w:val="28"/>
        </w:rPr>
        <w:t>2</w:t>
      </w:r>
      <w:r>
        <w:rPr>
          <w:rFonts w:hint="eastAsia" w:ascii="仿宋_GB2312" w:hAnsi="仿宋_GB2312" w:eastAsia="仿宋_GB2312" w:cs="仿宋_GB2312"/>
          <w:snapToGrid w:val="0"/>
          <w:color w:val="auto"/>
          <w:spacing w:val="-3"/>
          <w:kern w:val="0"/>
          <w:sz w:val="28"/>
          <w:szCs w:val="28"/>
        </w:rPr>
        <w:t>.上交成果</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jc w:val="left"/>
        <w:textAlignment w:val="baseline"/>
        <w:rPr>
          <w:rFonts w:hint="eastAsia" w:ascii="仿宋_GB2312" w:hAnsi="仿宋_GB2312" w:eastAsia="仿宋_GB2312" w:cs="仿宋_GB2312"/>
          <w:snapToGrid w:val="0"/>
          <w:color w:val="auto"/>
          <w:spacing w:val="-16"/>
          <w:kern w:val="0"/>
          <w:sz w:val="28"/>
          <w:szCs w:val="28"/>
        </w:rPr>
      </w:pPr>
      <w:r>
        <w:rPr>
          <w:rFonts w:hint="eastAsia" w:ascii="仿宋_GB2312" w:hAnsi="仿宋_GB2312" w:eastAsia="仿宋_GB2312" w:cs="仿宋_GB2312"/>
          <w:snapToGrid w:val="0"/>
          <w:color w:val="auto"/>
          <w:spacing w:val="-16"/>
          <w:kern w:val="0"/>
          <w:sz w:val="28"/>
          <w:szCs w:val="28"/>
        </w:rPr>
        <w:t>(1)原始测量数据文件(da</w:t>
      </w:r>
      <w:r>
        <w:rPr>
          <w:rFonts w:hint="eastAsia" w:ascii="仿宋_GB2312" w:hAnsi="仿宋_GB2312" w:eastAsia="仿宋_GB2312" w:cs="仿宋_GB2312"/>
          <w:snapToGrid w:val="0"/>
          <w:color w:val="auto"/>
          <w:spacing w:val="-14"/>
          <w:kern w:val="0"/>
          <w:sz w:val="28"/>
          <w:szCs w:val="28"/>
        </w:rPr>
        <w:t>t</w:t>
      </w:r>
      <w:r>
        <w:rPr>
          <w:rFonts w:hint="eastAsia" w:ascii="仿宋_GB2312" w:hAnsi="仿宋_GB2312" w:eastAsia="仿宋_GB2312" w:cs="仿宋_GB2312"/>
          <w:snapToGrid w:val="0"/>
          <w:color w:val="auto"/>
          <w:spacing w:val="-16"/>
          <w:kern w:val="0"/>
          <w:sz w:val="28"/>
          <w:szCs w:val="28"/>
        </w:rPr>
        <w:t>格式)。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9"/>
          <w:kern w:val="0"/>
          <w:sz w:val="28"/>
          <w:szCs w:val="28"/>
        </w:rPr>
        <w:t>(</w:t>
      </w:r>
      <w:r>
        <w:rPr>
          <w:rFonts w:hint="eastAsia" w:ascii="仿宋_GB2312" w:hAnsi="仿宋_GB2312" w:eastAsia="仿宋_GB2312" w:cs="仿宋_GB2312"/>
          <w:snapToGrid w:val="0"/>
          <w:color w:val="auto"/>
          <w:spacing w:val="-12"/>
          <w:kern w:val="0"/>
          <w:sz w:val="28"/>
          <w:szCs w:val="28"/>
        </w:rPr>
        <w:t>2)野外草图。</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jc w:val="left"/>
        <w:textAlignment w:val="baseline"/>
        <w:rPr>
          <w:rFonts w:hint="eastAsia" w:ascii="仿宋_GB2312" w:hAnsi="仿宋_GB2312" w:eastAsia="仿宋_GB2312" w:cs="仿宋_GB2312"/>
          <w:snapToGrid w:val="0"/>
          <w:color w:val="auto"/>
          <w:spacing w:val="-6"/>
          <w:kern w:val="0"/>
          <w:sz w:val="28"/>
          <w:szCs w:val="28"/>
        </w:rPr>
      </w:pPr>
      <w:r>
        <w:rPr>
          <w:rFonts w:hint="eastAsia" w:ascii="仿宋_GB2312" w:hAnsi="仿宋_GB2312" w:eastAsia="仿宋_GB2312" w:cs="仿宋_GB2312"/>
          <w:snapToGrid w:val="0"/>
          <w:color w:val="auto"/>
          <w:spacing w:val="-12"/>
          <w:kern w:val="0"/>
          <w:sz w:val="28"/>
          <w:szCs w:val="28"/>
        </w:rPr>
        <w:t>(</w:t>
      </w:r>
      <w:r>
        <w:rPr>
          <w:rFonts w:hint="eastAsia" w:ascii="仿宋_GB2312" w:hAnsi="仿宋_GB2312" w:eastAsia="仿宋_GB2312" w:cs="仿宋_GB2312"/>
          <w:snapToGrid w:val="0"/>
          <w:color w:val="auto"/>
          <w:spacing w:val="-8"/>
          <w:kern w:val="0"/>
          <w:sz w:val="28"/>
          <w:szCs w:val="28"/>
        </w:rPr>
        <w:t>3</w:t>
      </w:r>
      <w:r>
        <w:rPr>
          <w:rFonts w:hint="eastAsia" w:ascii="仿宋_GB2312" w:hAnsi="仿宋_GB2312" w:eastAsia="仿宋_GB2312" w:cs="仿宋_GB2312"/>
          <w:snapToGrid w:val="0"/>
          <w:color w:val="auto"/>
          <w:spacing w:val="-6"/>
          <w:kern w:val="0"/>
          <w:sz w:val="28"/>
          <w:szCs w:val="28"/>
        </w:rPr>
        <w:t>)dwg格式的地形图数据文件。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outlineLvl w:val="1"/>
        <w:rPr>
          <w:rFonts w:hint="eastAsia" w:ascii="仿宋_GB2312" w:hAnsi="仿宋_GB2312" w:eastAsia="仿宋_GB2312" w:cs="仿宋_GB2312"/>
          <w:b w:val="0"/>
          <w:bCs w:val="0"/>
          <w:snapToGrid w:val="0"/>
          <w:color w:val="auto"/>
          <w:spacing w:val="-2"/>
          <w:kern w:val="0"/>
          <w:sz w:val="28"/>
          <w:szCs w:val="28"/>
          <w:lang w:val="en-US" w:eastAsia="zh-CN"/>
          <w14:textOutline w14:w="5103" w14:cap="sq" w14:cmpd="sng">
            <w14:solidFill>
              <w14:srgbClr w14:val="000000"/>
            </w14:solidFill>
            <w14:prstDash w14:val="solid"/>
            <w14:bevel/>
          </w14:textOutline>
        </w:rPr>
      </w:pPr>
      <w:r>
        <w:rPr>
          <w:rFonts w:hint="eastAsia" w:ascii="仿宋_GB2312" w:hAnsi="仿宋_GB2312" w:eastAsia="仿宋_GB2312" w:cs="仿宋_GB2312"/>
          <w:b w:val="0"/>
          <w:bCs w:val="0"/>
          <w:snapToGrid w:val="0"/>
          <w:color w:val="auto"/>
          <w:spacing w:val="-2"/>
          <w:kern w:val="0"/>
          <w:sz w:val="28"/>
          <w:szCs w:val="28"/>
          <w14:textOutline w14:w="5103" w14:cap="sq" w14:cmpd="sng">
            <w14:solidFill>
              <w14:srgbClr w14:val="000000"/>
            </w14:solidFill>
            <w14:prstDash w14:val="solid"/>
            <w14:bevel/>
          </w14:textOutline>
        </w:rPr>
        <w:t>第</w:t>
      </w:r>
      <w:r>
        <w:rPr>
          <w:rFonts w:hint="eastAsia" w:ascii="仿宋_GB2312" w:hAnsi="仿宋_GB2312" w:eastAsia="仿宋_GB2312" w:cs="仿宋_GB2312"/>
          <w:b w:val="0"/>
          <w:bCs w:val="0"/>
          <w:snapToGrid w:val="0"/>
          <w:color w:val="auto"/>
          <w:spacing w:val="-2"/>
          <w:kern w:val="0"/>
          <w:sz w:val="28"/>
          <w:szCs w:val="28"/>
          <w:lang w:val="en-US" w:eastAsia="zh-CN"/>
          <w14:textOutline w14:w="5103" w14:cap="sq" w14:cmpd="sng">
            <w14:solidFill>
              <w14:srgbClr w14:val="000000"/>
            </w14:solidFill>
            <w14:prstDash w14:val="solid"/>
            <w14:bevel/>
          </w14:textOutline>
        </w:rPr>
        <w:t>二</w:t>
      </w:r>
      <w:r>
        <w:rPr>
          <w:rFonts w:hint="eastAsia" w:ascii="仿宋_GB2312" w:hAnsi="仿宋_GB2312" w:eastAsia="仿宋_GB2312" w:cs="仿宋_GB2312"/>
          <w:b w:val="0"/>
          <w:bCs w:val="0"/>
          <w:snapToGrid w:val="0"/>
          <w:color w:val="auto"/>
          <w:spacing w:val="-2"/>
          <w:kern w:val="0"/>
          <w:sz w:val="28"/>
          <w:szCs w:val="28"/>
          <w14:textOutline w14:w="5103" w14:cap="sq" w14:cmpd="sng">
            <w14:solidFill>
              <w14:srgbClr w14:val="000000"/>
            </w14:solidFill>
            <w14:prstDash w14:val="solid"/>
            <w14:bevel/>
          </w14:textOutline>
        </w:rPr>
        <w:t>部分</w:t>
      </w:r>
      <w:r>
        <w:rPr>
          <w:rFonts w:hint="eastAsia" w:ascii="仿宋_GB2312" w:hAnsi="仿宋_GB2312" w:eastAsia="仿宋_GB2312" w:cs="仿宋_GB2312"/>
          <w:b w:val="0"/>
          <w:bCs w:val="0"/>
          <w:snapToGrid w:val="0"/>
          <w:color w:val="auto"/>
          <w:spacing w:val="-2"/>
          <w:kern w:val="0"/>
          <w:sz w:val="28"/>
          <w:szCs w:val="28"/>
          <w:lang w:val="en-US" w:eastAsia="zh-CN"/>
          <w14:textOutline w14:w="5103" w14:cap="sq" w14:cmpd="sng">
            <w14:solidFill>
              <w14:srgbClr w14:val="000000"/>
            </w14:solidFill>
            <w14:prstDash w14:val="solid"/>
            <w14:bevel/>
          </w14:textOutline>
        </w:rPr>
        <w:t xml:space="preserve">  </w:t>
      </w:r>
      <w:r>
        <w:rPr>
          <w:rFonts w:hint="eastAsia" w:ascii="仿宋_GB2312" w:hAnsi="仿宋_GB2312" w:eastAsia="仿宋_GB2312" w:cs="仿宋_GB2312"/>
          <w:b w:val="0"/>
          <w:bCs w:val="0"/>
          <w:snapToGrid w:val="0"/>
          <w:color w:val="auto"/>
          <w:spacing w:val="-1"/>
          <w:kern w:val="0"/>
          <w:sz w:val="28"/>
          <w:szCs w:val="28"/>
          <w:lang w:val="en-US" w:eastAsia="zh-CN"/>
          <w14:textOutline w14:w="5103" w14:cap="sq" w14:cmpd="sng">
            <w14:solidFill>
              <w14:srgbClr w14:val="000000"/>
            </w14:solidFill>
            <w14:prstDash w14:val="solid"/>
            <w14:bevel/>
          </w14:textOutline>
        </w:rPr>
        <w:t>城市三维建模竞</w:t>
      </w:r>
      <w:r>
        <w:rPr>
          <w:rFonts w:hint="eastAsia" w:ascii="仿宋_GB2312" w:hAnsi="仿宋_GB2312" w:eastAsia="仿宋_GB2312" w:cs="仿宋_GB2312"/>
          <w:b w:val="0"/>
          <w:bCs w:val="0"/>
          <w:snapToGrid w:val="0"/>
          <w:color w:val="auto"/>
          <w:spacing w:val="-2"/>
          <w:kern w:val="0"/>
          <w:sz w:val="28"/>
          <w:szCs w:val="28"/>
          <w:lang w:val="en-US" w:eastAsia="zh-CN"/>
          <w14:textOutline w14:w="5103" w14:cap="sq" w14:cmpd="sng">
            <w14:solidFill>
              <w14:srgbClr w14:val="000000"/>
            </w14:solidFill>
            <w14:prstDash w14:val="solid"/>
            <w14:bevel/>
          </w14:textOutline>
        </w:rPr>
        <w:t>赛</w:t>
      </w:r>
    </w:p>
    <w:p>
      <w:pPr>
        <w:pStyle w:val="2"/>
        <w:spacing w:after="0" w:line="360" w:lineRule="auto"/>
        <w:ind w:firstLine="560" w:firstLineChars="20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城市三维建模赛项的场地由赛项执委会根据虚拟仿真平台指定竞赛区域，选定仿真场景环境及摄区。仿真摄区内地物、地貌丰富，虚拟仿真竞赛系统能满足多个参赛队伍同时比赛。本赛项要求参赛选手在虚拟仿真环境内采用仿真无人机系统采集外业影像数据后，再按照相关规范生产倾斜摄影三维模型和数字线划图。虚拟仿真外业工作及内业绘图与编辑均在规定的计算机机房完成，大赛提供统一配置的计算机与虚拟仿真平台。</w:t>
      </w:r>
    </w:p>
    <w:p>
      <w:pPr>
        <w:widowControl/>
        <w:numPr>
          <w:ilvl w:val="-1"/>
          <w:numId w:val="0"/>
        </w:numPr>
        <w:snapToGrid w:val="0"/>
        <w:spacing w:line="360" w:lineRule="auto"/>
        <w:ind w:firstLine="562" w:firstLineChars="200"/>
        <w:rPr>
          <w:rFonts w:hint="eastAsia" w:ascii="仿宋_GB2312" w:hAnsi="仿宋_GB2312" w:eastAsia="仿宋_GB2312" w:cs="仿宋_GB2312"/>
          <w:b/>
          <w:bCs/>
          <w:color w:val="auto"/>
          <w:kern w:val="0"/>
          <w:sz w:val="28"/>
          <w:szCs w:val="28"/>
          <w:lang w:bidi="ar"/>
        </w:rPr>
      </w:pPr>
      <w:r>
        <w:rPr>
          <w:rFonts w:hint="eastAsia" w:ascii="仿宋_GB2312" w:hAnsi="仿宋_GB2312" w:eastAsia="仿宋_GB2312" w:cs="仿宋_GB2312"/>
          <w:b/>
          <w:bCs/>
          <w:color w:val="auto"/>
          <w:kern w:val="0"/>
          <w:sz w:val="28"/>
          <w:szCs w:val="28"/>
          <w:lang w:val="en-US" w:eastAsia="zh-CN" w:bidi="ar"/>
        </w:rPr>
        <w:t>1.作业</w:t>
      </w:r>
      <w:r>
        <w:rPr>
          <w:rFonts w:hint="eastAsia" w:ascii="仿宋_GB2312" w:hAnsi="仿宋_GB2312" w:eastAsia="仿宋_GB2312" w:cs="仿宋_GB2312"/>
          <w:b/>
          <w:bCs/>
          <w:color w:val="auto"/>
          <w:kern w:val="0"/>
          <w:sz w:val="28"/>
          <w:szCs w:val="28"/>
          <w:lang w:bidi="ar"/>
        </w:rPr>
        <w:t>要求</w:t>
      </w:r>
    </w:p>
    <w:p>
      <w:pPr>
        <w:widowControl/>
        <w:numPr>
          <w:ilvl w:val="0"/>
          <w:numId w:val="21"/>
        </w:numPr>
        <w:snapToGrid w:val="0"/>
        <w:spacing w:line="360" w:lineRule="auto"/>
        <w:ind w:firstLine="560" w:firstLineChars="200"/>
        <w:rPr>
          <w:rFonts w:hint="eastAsia"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kern w:val="0"/>
          <w:sz w:val="28"/>
          <w:szCs w:val="28"/>
          <w:lang w:bidi="ar"/>
        </w:rPr>
        <w:t>利用虚拟仿真</w:t>
      </w:r>
      <w:r>
        <w:rPr>
          <w:rFonts w:hint="eastAsia" w:ascii="仿宋_GB2312" w:hAnsi="仿宋_GB2312" w:eastAsia="仿宋_GB2312" w:cs="仿宋_GB2312"/>
          <w:color w:val="auto"/>
          <w:kern w:val="0"/>
          <w:sz w:val="28"/>
          <w:szCs w:val="28"/>
          <w:lang w:val="en-US" w:eastAsia="zh-CN" w:bidi="ar"/>
        </w:rPr>
        <w:t>平台</w:t>
      </w:r>
      <w:r>
        <w:rPr>
          <w:rFonts w:hint="eastAsia" w:ascii="仿宋_GB2312" w:hAnsi="仿宋_GB2312" w:eastAsia="仿宋_GB2312" w:cs="仿宋_GB2312"/>
          <w:color w:val="auto"/>
          <w:kern w:val="0"/>
          <w:sz w:val="28"/>
          <w:szCs w:val="28"/>
          <w:lang w:bidi="ar"/>
        </w:rPr>
        <w:t>进行虚拟场景</w:t>
      </w:r>
      <w:r>
        <w:rPr>
          <w:rFonts w:hint="eastAsia" w:ascii="仿宋_GB2312" w:hAnsi="仿宋_GB2312" w:eastAsia="仿宋_GB2312" w:cs="仿宋_GB2312"/>
          <w:color w:val="auto"/>
          <w:kern w:val="0"/>
          <w:sz w:val="28"/>
          <w:szCs w:val="28"/>
          <w:lang w:val="en-US" w:eastAsia="zh-CN" w:bidi="ar"/>
        </w:rPr>
        <w:t>内</w:t>
      </w:r>
      <w:r>
        <w:rPr>
          <w:rFonts w:hint="eastAsia" w:ascii="仿宋_GB2312" w:hAnsi="仿宋_GB2312" w:eastAsia="仿宋_GB2312" w:cs="仿宋_GB2312"/>
          <w:color w:val="auto"/>
          <w:kern w:val="0"/>
          <w:sz w:val="28"/>
          <w:szCs w:val="28"/>
          <w:lang w:bidi="ar"/>
        </w:rPr>
        <w:t>无人机</w:t>
      </w:r>
      <w:r>
        <w:rPr>
          <w:rFonts w:hint="eastAsia" w:ascii="仿宋_GB2312" w:hAnsi="仿宋_GB2312" w:eastAsia="仿宋_GB2312" w:cs="仿宋_GB2312"/>
          <w:color w:val="auto"/>
          <w:kern w:val="0"/>
          <w:sz w:val="28"/>
          <w:szCs w:val="28"/>
          <w:lang w:val="en-US" w:eastAsia="zh-CN" w:bidi="ar"/>
        </w:rPr>
        <w:t>低空</w:t>
      </w:r>
      <w:r>
        <w:rPr>
          <w:rFonts w:hint="eastAsia" w:ascii="仿宋_GB2312" w:hAnsi="仿宋_GB2312" w:eastAsia="仿宋_GB2312" w:cs="仿宋_GB2312"/>
          <w:color w:val="auto"/>
          <w:kern w:val="0"/>
          <w:sz w:val="28"/>
          <w:szCs w:val="28"/>
          <w:lang w:bidi="ar"/>
        </w:rPr>
        <w:t>倾斜</w:t>
      </w:r>
      <w:r>
        <w:rPr>
          <w:rFonts w:hint="eastAsia" w:ascii="仿宋_GB2312" w:hAnsi="仿宋_GB2312" w:eastAsia="仿宋_GB2312" w:cs="仿宋_GB2312"/>
          <w:color w:val="auto"/>
          <w:kern w:val="0"/>
          <w:sz w:val="28"/>
          <w:szCs w:val="28"/>
          <w:lang w:val="en-US" w:eastAsia="zh-CN" w:bidi="ar"/>
        </w:rPr>
        <w:t>摄影测量</w:t>
      </w:r>
      <w:r>
        <w:rPr>
          <w:rFonts w:hint="eastAsia" w:ascii="仿宋_GB2312" w:hAnsi="仿宋_GB2312" w:eastAsia="仿宋_GB2312" w:cs="仿宋_GB2312"/>
          <w:color w:val="auto"/>
          <w:kern w:val="0"/>
          <w:sz w:val="28"/>
          <w:szCs w:val="28"/>
          <w:lang w:bidi="ar"/>
        </w:rPr>
        <w:t>数据采集，在规定时间内对</w:t>
      </w:r>
      <w:r>
        <w:rPr>
          <w:rFonts w:hint="eastAsia" w:ascii="仿宋_GB2312" w:hAnsi="仿宋_GB2312" w:eastAsia="仿宋_GB2312" w:cs="仿宋_GB2312"/>
          <w:color w:val="auto"/>
          <w:kern w:val="0"/>
          <w:sz w:val="28"/>
          <w:szCs w:val="28"/>
          <w:lang w:val="en-US" w:eastAsia="zh-CN" w:bidi="ar"/>
        </w:rPr>
        <w:t>竞赛指定摄区</w:t>
      </w:r>
      <w:r>
        <w:rPr>
          <w:rFonts w:hint="eastAsia" w:ascii="仿宋_GB2312" w:hAnsi="仿宋_GB2312" w:eastAsia="仿宋_GB2312" w:cs="仿宋_GB2312"/>
          <w:color w:val="auto"/>
          <w:kern w:val="0"/>
          <w:sz w:val="28"/>
          <w:szCs w:val="28"/>
          <w:lang w:bidi="ar"/>
        </w:rPr>
        <w:t>进行踏勘模拟、</w:t>
      </w:r>
      <w:r>
        <w:rPr>
          <w:rFonts w:hint="eastAsia" w:ascii="仿宋_GB2312" w:hAnsi="仿宋_GB2312" w:eastAsia="仿宋_GB2312" w:cs="仿宋_GB2312"/>
          <w:color w:val="auto"/>
          <w:kern w:val="0"/>
          <w:sz w:val="28"/>
          <w:szCs w:val="28"/>
          <w:lang w:val="en-US" w:eastAsia="zh-CN" w:bidi="ar"/>
        </w:rPr>
        <w:t>航线规划、</w:t>
      </w:r>
      <w:r>
        <w:rPr>
          <w:rFonts w:hint="eastAsia" w:ascii="仿宋_GB2312" w:hAnsi="仿宋_GB2312" w:eastAsia="仿宋_GB2312" w:cs="仿宋_GB2312"/>
          <w:color w:val="auto"/>
          <w:kern w:val="0"/>
          <w:sz w:val="28"/>
          <w:szCs w:val="28"/>
          <w:lang w:bidi="ar"/>
        </w:rPr>
        <w:t>航</w:t>
      </w:r>
      <w:r>
        <w:rPr>
          <w:rFonts w:hint="eastAsia" w:ascii="仿宋_GB2312" w:hAnsi="仿宋_GB2312" w:eastAsia="仿宋_GB2312" w:cs="仿宋_GB2312"/>
          <w:color w:val="auto"/>
          <w:kern w:val="0"/>
          <w:sz w:val="28"/>
          <w:szCs w:val="28"/>
          <w:lang w:val="en-US" w:eastAsia="zh-CN" w:bidi="ar"/>
        </w:rPr>
        <w:t>摄飞行</w:t>
      </w:r>
      <w:r>
        <w:rPr>
          <w:rFonts w:hint="eastAsia" w:ascii="仿宋_GB2312" w:hAnsi="仿宋_GB2312" w:eastAsia="仿宋_GB2312" w:cs="仿宋_GB2312"/>
          <w:color w:val="auto"/>
          <w:kern w:val="0"/>
          <w:sz w:val="28"/>
          <w:szCs w:val="28"/>
          <w:lang w:bidi="ar"/>
        </w:rPr>
        <w:t>、像控</w:t>
      </w:r>
      <w:r>
        <w:rPr>
          <w:rFonts w:hint="eastAsia" w:ascii="仿宋_GB2312" w:hAnsi="仿宋_GB2312" w:eastAsia="仿宋_GB2312" w:cs="仿宋_GB2312"/>
          <w:color w:val="auto"/>
          <w:kern w:val="0"/>
          <w:sz w:val="28"/>
          <w:szCs w:val="28"/>
          <w:lang w:val="en-US" w:eastAsia="zh-CN" w:bidi="ar"/>
        </w:rPr>
        <w:t>点</w:t>
      </w:r>
      <w:r>
        <w:rPr>
          <w:rFonts w:hint="eastAsia" w:ascii="仿宋_GB2312" w:hAnsi="仿宋_GB2312" w:eastAsia="仿宋_GB2312" w:cs="仿宋_GB2312"/>
          <w:color w:val="auto"/>
          <w:kern w:val="0"/>
          <w:sz w:val="28"/>
          <w:szCs w:val="28"/>
          <w:lang w:bidi="ar"/>
        </w:rPr>
        <w:t>布设等。</w:t>
      </w:r>
    </w:p>
    <w:p>
      <w:pPr>
        <w:widowControl/>
        <w:numPr>
          <w:ilvl w:val="0"/>
          <w:numId w:val="21"/>
        </w:numPr>
        <w:snapToGrid w:val="0"/>
        <w:spacing w:line="360" w:lineRule="auto"/>
        <w:ind w:firstLine="560" w:firstLineChars="200"/>
        <w:rPr>
          <w:rFonts w:ascii="Times New Roman" w:hAnsi="Times New Roman" w:eastAsia="仿宋" w:cs="Times New Roman"/>
          <w:color w:val="auto"/>
          <w:kern w:val="0"/>
          <w:sz w:val="28"/>
          <w:szCs w:val="28"/>
          <w:lang w:bidi="ar"/>
        </w:rPr>
      </w:pPr>
      <w:r>
        <w:rPr>
          <w:rFonts w:hint="eastAsia" w:ascii="仿宋_GB2312" w:hAnsi="仿宋_GB2312" w:eastAsia="仿宋_GB2312" w:cs="仿宋_GB2312"/>
          <w:color w:val="auto"/>
          <w:kern w:val="0"/>
          <w:sz w:val="28"/>
          <w:szCs w:val="28"/>
          <w:lang w:bidi="ar"/>
        </w:rPr>
        <w:t>对虚拟场景中采集的航</w:t>
      </w:r>
      <w:r>
        <w:rPr>
          <w:rFonts w:hint="eastAsia" w:ascii="仿宋_GB2312" w:hAnsi="仿宋_GB2312" w:eastAsia="仿宋_GB2312" w:cs="仿宋_GB2312"/>
          <w:color w:val="auto"/>
          <w:kern w:val="0"/>
          <w:sz w:val="28"/>
          <w:szCs w:val="28"/>
          <w:lang w:val="en-US" w:eastAsia="zh-CN" w:bidi="ar"/>
        </w:rPr>
        <w:t>摄</w:t>
      </w:r>
      <w:r>
        <w:rPr>
          <w:rFonts w:hint="eastAsia" w:ascii="仿宋_GB2312" w:hAnsi="仿宋_GB2312" w:eastAsia="仿宋_GB2312" w:cs="仿宋_GB2312"/>
          <w:color w:val="auto"/>
          <w:kern w:val="0"/>
          <w:sz w:val="28"/>
          <w:szCs w:val="28"/>
          <w:lang w:bidi="ar"/>
        </w:rPr>
        <w:t>数据进行</w:t>
      </w:r>
      <w:r>
        <w:rPr>
          <w:rFonts w:hint="eastAsia" w:ascii="仿宋_GB2312" w:hAnsi="仿宋_GB2312" w:eastAsia="仿宋_GB2312" w:cs="仿宋_GB2312"/>
          <w:color w:val="auto"/>
          <w:kern w:val="0"/>
          <w:sz w:val="28"/>
          <w:szCs w:val="28"/>
          <w:lang w:val="en-US" w:eastAsia="zh-CN" w:bidi="ar"/>
        </w:rPr>
        <w:t>预处理</w:t>
      </w:r>
      <w:r>
        <w:rPr>
          <w:rFonts w:hint="eastAsia" w:ascii="仿宋_GB2312" w:hAnsi="仿宋_GB2312" w:eastAsia="仿宋_GB2312" w:cs="仿宋_GB2312"/>
          <w:color w:val="auto"/>
          <w:kern w:val="0"/>
          <w:sz w:val="28"/>
          <w:szCs w:val="28"/>
          <w:lang w:bidi="ar"/>
        </w:rPr>
        <w:t>、空三</w:t>
      </w:r>
      <w:r>
        <w:rPr>
          <w:rFonts w:hint="eastAsia" w:ascii="仿宋_GB2312" w:hAnsi="仿宋_GB2312" w:eastAsia="仿宋_GB2312" w:cs="仿宋_GB2312"/>
          <w:color w:val="auto"/>
          <w:kern w:val="0"/>
          <w:sz w:val="28"/>
          <w:szCs w:val="28"/>
          <w:lang w:val="en-US" w:eastAsia="zh-CN" w:bidi="ar"/>
        </w:rPr>
        <w:t>解算</w:t>
      </w:r>
      <w:r>
        <w:rPr>
          <w:rFonts w:hint="eastAsia" w:ascii="仿宋_GB2312" w:hAnsi="仿宋_GB2312" w:eastAsia="仿宋_GB2312" w:cs="仿宋_GB2312"/>
          <w:color w:val="auto"/>
          <w:kern w:val="0"/>
          <w:sz w:val="28"/>
          <w:szCs w:val="28"/>
          <w:lang w:bidi="ar"/>
        </w:rPr>
        <w:t>、控制网平差、</w:t>
      </w:r>
      <w:r>
        <w:rPr>
          <w:rFonts w:hint="eastAsia" w:ascii="仿宋_GB2312" w:hAnsi="仿宋_GB2312" w:eastAsia="仿宋_GB2312" w:cs="仿宋_GB2312"/>
          <w:color w:val="auto"/>
          <w:kern w:val="0"/>
          <w:sz w:val="28"/>
          <w:szCs w:val="28"/>
          <w:lang w:val="en-US" w:eastAsia="zh-CN" w:bidi="ar"/>
        </w:rPr>
        <w:t>模型</w:t>
      </w:r>
      <w:r>
        <w:rPr>
          <w:rFonts w:hint="eastAsia" w:ascii="仿宋_GB2312" w:hAnsi="仿宋_GB2312" w:eastAsia="仿宋_GB2312" w:cs="仿宋_GB2312"/>
          <w:color w:val="auto"/>
          <w:kern w:val="0"/>
          <w:sz w:val="28"/>
          <w:szCs w:val="28"/>
          <w:lang w:bidi="ar"/>
        </w:rPr>
        <w:t>生产</w:t>
      </w:r>
      <w:r>
        <w:rPr>
          <w:rFonts w:hint="eastAsia" w:ascii="仿宋_GB2312" w:hAnsi="仿宋_GB2312" w:eastAsia="仿宋_GB2312" w:cs="仿宋_GB2312"/>
          <w:color w:val="auto"/>
          <w:kern w:val="0"/>
          <w:sz w:val="28"/>
          <w:szCs w:val="28"/>
          <w:lang w:eastAsia="zh-CN" w:bidi="ar"/>
        </w:rPr>
        <w:t>、</w:t>
      </w:r>
      <w:r>
        <w:rPr>
          <w:rFonts w:hint="eastAsia" w:ascii="仿宋_GB2312" w:hAnsi="仿宋_GB2312" w:eastAsia="仿宋_GB2312" w:cs="仿宋_GB2312"/>
          <w:color w:val="auto"/>
          <w:kern w:val="0"/>
          <w:sz w:val="28"/>
          <w:szCs w:val="28"/>
          <w:lang w:val="en-US" w:eastAsia="zh-CN" w:bidi="ar"/>
        </w:rPr>
        <w:t>模型输出等</w:t>
      </w:r>
      <w:r>
        <w:rPr>
          <w:rFonts w:hint="eastAsia" w:ascii="仿宋_GB2312" w:hAnsi="仿宋_GB2312" w:eastAsia="仿宋_GB2312" w:cs="仿宋_GB2312"/>
          <w:color w:val="auto"/>
          <w:kern w:val="0"/>
          <w:sz w:val="28"/>
          <w:szCs w:val="28"/>
          <w:lang w:bidi="ar"/>
        </w:rPr>
        <w:t>。</w:t>
      </w:r>
    </w:p>
    <w:p>
      <w:pPr>
        <w:widowControl/>
        <w:numPr>
          <w:ilvl w:val="0"/>
          <w:numId w:val="21"/>
        </w:numPr>
        <w:snapToGrid w:val="0"/>
        <w:spacing w:line="360" w:lineRule="auto"/>
        <w:ind w:firstLine="560" w:firstLineChars="200"/>
        <w:rPr>
          <w:rFonts w:ascii="Times New Roman" w:hAnsi="Times New Roman" w:eastAsia="仿宋" w:cs="Times New Roman"/>
          <w:color w:val="auto"/>
          <w:kern w:val="0"/>
          <w:sz w:val="28"/>
          <w:szCs w:val="28"/>
          <w:lang w:bidi="ar"/>
        </w:rPr>
      </w:pPr>
      <w:r>
        <w:rPr>
          <w:rFonts w:hint="eastAsia" w:ascii="仿宋_GB2312" w:hAnsi="仿宋_GB2312" w:eastAsia="仿宋_GB2312" w:cs="仿宋_GB2312"/>
          <w:color w:val="auto"/>
          <w:kern w:val="0"/>
          <w:sz w:val="28"/>
          <w:szCs w:val="28"/>
          <w:lang w:bidi="ar"/>
        </w:rPr>
        <w:t>对OSGB</w:t>
      </w:r>
      <w:r>
        <w:rPr>
          <w:rFonts w:hint="eastAsia" w:ascii="仿宋_GB2312" w:hAnsi="仿宋_GB2312" w:eastAsia="仿宋_GB2312" w:cs="仿宋_GB2312"/>
          <w:color w:val="auto"/>
          <w:kern w:val="0"/>
          <w:sz w:val="28"/>
          <w:szCs w:val="28"/>
          <w:lang w:val="en-US" w:eastAsia="zh-CN" w:bidi="ar"/>
        </w:rPr>
        <w:t>格式的实景三维</w:t>
      </w:r>
      <w:r>
        <w:rPr>
          <w:rFonts w:hint="eastAsia" w:ascii="仿宋_GB2312" w:hAnsi="仿宋_GB2312" w:eastAsia="仿宋_GB2312" w:cs="仿宋_GB2312"/>
          <w:color w:val="auto"/>
          <w:kern w:val="0"/>
          <w:sz w:val="28"/>
          <w:szCs w:val="28"/>
          <w:lang w:bidi="ar"/>
        </w:rPr>
        <w:t>模型进行裸眼三维</w:t>
      </w:r>
      <w:r>
        <w:rPr>
          <w:rFonts w:hint="eastAsia" w:ascii="仿宋_GB2312" w:hAnsi="仿宋_GB2312" w:eastAsia="仿宋_GB2312" w:cs="仿宋_GB2312"/>
          <w:color w:val="auto"/>
          <w:kern w:val="0"/>
          <w:sz w:val="28"/>
          <w:szCs w:val="28"/>
          <w:lang w:val="en-US" w:eastAsia="zh-CN" w:bidi="ar"/>
        </w:rPr>
        <w:t>绘图，完成仿真摄区的</w:t>
      </w:r>
      <w:r>
        <w:rPr>
          <w:rFonts w:hint="eastAsia" w:ascii="仿宋_GB2312" w:hAnsi="仿宋_GB2312" w:eastAsia="仿宋_GB2312" w:cs="仿宋_GB2312"/>
          <w:color w:val="auto"/>
          <w:kern w:val="0"/>
          <w:sz w:val="28"/>
          <w:szCs w:val="28"/>
          <w:lang w:bidi="ar"/>
        </w:rPr>
        <w:t>外业调绘、</w:t>
      </w:r>
      <w:r>
        <w:rPr>
          <w:rFonts w:hint="eastAsia" w:ascii="仿宋_GB2312" w:hAnsi="仿宋_GB2312" w:eastAsia="仿宋_GB2312" w:cs="仿宋_GB2312"/>
          <w:color w:val="auto"/>
          <w:kern w:val="0"/>
          <w:sz w:val="28"/>
          <w:szCs w:val="28"/>
          <w:lang w:val="en-US" w:eastAsia="zh-CN" w:bidi="ar"/>
        </w:rPr>
        <w:t>DLG</w:t>
      </w:r>
      <w:r>
        <w:rPr>
          <w:rFonts w:hint="eastAsia" w:ascii="仿宋_GB2312" w:hAnsi="仿宋_GB2312" w:eastAsia="仿宋_GB2312" w:cs="仿宋_GB2312"/>
          <w:color w:val="auto"/>
          <w:kern w:val="0"/>
          <w:sz w:val="28"/>
          <w:szCs w:val="28"/>
          <w:lang w:bidi="ar"/>
        </w:rPr>
        <w:t>编辑、质量检查、</w:t>
      </w:r>
      <w:r>
        <w:rPr>
          <w:rFonts w:hint="eastAsia" w:ascii="仿宋_GB2312" w:hAnsi="仿宋_GB2312" w:eastAsia="仿宋_GB2312" w:cs="仿宋_GB2312"/>
          <w:color w:val="auto"/>
          <w:kern w:val="0"/>
          <w:sz w:val="28"/>
          <w:szCs w:val="28"/>
          <w:lang w:val="en-US" w:eastAsia="zh-CN" w:bidi="ar"/>
        </w:rPr>
        <w:t>图廓</w:t>
      </w:r>
      <w:r>
        <w:rPr>
          <w:rFonts w:hint="eastAsia" w:ascii="仿宋_GB2312" w:hAnsi="仿宋_GB2312" w:eastAsia="仿宋_GB2312" w:cs="仿宋_GB2312"/>
          <w:color w:val="auto"/>
          <w:kern w:val="0"/>
          <w:sz w:val="28"/>
          <w:szCs w:val="28"/>
          <w:lang w:bidi="ar"/>
        </w:rPr>
        <w:t>整饰、成果输出等。</w:t>
      </w:r>
    </w:p>
    <w:p>
      <w:pPr>
        <w:widowControl/>
        <w:snapToGrid w:val="0"/>
        <w:spacing w:line="360" w:lineRule="auto"/>
        <w:ind w:firstLine="562" w:firstLineChars="200"/>
        <w:rPr>
          <w:rFonts w:hint="eastAsia" w:ascii="仿宋_GB2312" w:hAnsi="仿宋_GB2312" w:eastAsia="仿宋_GB2312" w:cs="仿宋_GB2312"/>
          <w:b/>
          <w:bCs/>
          <w:color w:val="auto"/>
          <w:kern w:val="0"/>
          <w:sz w:val="28"/>
          <w:szCs w:val="28"/>
          <w:lang w:bidi="ar"/>
        </w:rPr>
      </w:pPr>
      <w:r>
        <w:rPr>
          <w:rFonts w:hint="eastAsia" w:ascii="仿宋_GB2312" w:hAnsi="仿宋_GB2312" w:eastAsia="仿宋_GB2312" w:cs="仿宋_GB2312"/>
          <w:b/>
          <w:bCs/>
          <w:color w:val="auto"/>
          <w:kern w:val="0"/>
          <w:sz w:val="28"/>
          <w:szCs w:val="28"/>
          <w:lang w:val="en-US" w:eastAsia="zh-CN" w:bidi="ar"/>
        </w:rPr>
        <w:t>2.上交</w:t>
      </w:r>
      <w:r>
        <w:rPr>
          <w:rFonts w:hint="eastAsia" w:ascii="仿宋_GB2312" w:hAnsi="仿宋_GB2312" w:eastAsia="仿宋_GB2312" w:cs="仿宋_GB2312"/>
          <w:b/>
          <w:bCs/>
          <w:color w:val="auto"/>
          <w:kern w:val="0"/>
          <w:sz w:val="28"/>
          <w:szCs w:val="28"/>
          <w:lang w:bidi="ar"/>
        </w:rPr>
        <w:t>成果</w:t>
      </w:r>
    </w:p>
    <w:p>
      <w:pPr>
        <w:pStyle w:val="2"/>
        <w:spacing w:after="0" w:line="360" w:lineRule="auto"/>
        <w:ind w:firstLine="560" w:firstLineChars="200"/>
        <w:rPr>
          <w:rFonts w:hint="eastAsia" w:ascii="仿宋_GB2312" w:hAnsi="仿宋_GB2312" w:eastAsia="仿宋_GB2312" w:cs="仿宋_GB2312"/>
          <w:color w:val="auto"/>
          <w:sz w:val="28"/>
          <w:szCs w:val="28"/>
          <w:lang w:val="en-US" w:eastAsia="zh-CN" w:bidi="ar"/>
        </w:rPr>
      </w:pPr>
      <w:r>
        <w:rPr>
          <w:rFonts w:hint="eastAsia" w:ascii="仿宋_GB2312" w:hAnsi="仿宋_GB2312" w:eastAsia="仿宋_GB2312" w:cs="仿宋_GB2312"/>
          <w:color w:val="auto"/>
          <w:sz w:val="28"/>
          <w:szCs w:val="28"/>
          <w:lang w:val="en-US" w:eastAsia="zh-CN" w:bidi="ar"/>
        </w:rPr>
        <w:t>（1）数字</w:t>
      </w:r>
      <w:r>
        <w:rPr>
          <w:rFonts w:hint="eastAsia" w:ascii="仿宋_GB2312" w:hAnsi="仿宋_GB2312" w:eastAsia="仿宋_GB2312" w:cs="仿宋_GB2312"/>
          <w:color w:val="auto"/>
          <w:sz w:val="28"/>
          <w:szCs w:val="28"/>
          <w:lang w:bidi="ar"/>
        </w:rPr>
        <w:t>线划图文件（.dwg</w:t>
      </w:r>
      <w:r>
        <w:rPr>
          <w:rFonts w:hint="eastAsia" w:ascii="仿宋_GB2312" w:hAnsi="仿宋_GB2312" w:eastAsia="仿宋_GB2312" w:cs="仿宋_GB2312"/>
          <w:color w:val="auto"/>
          <w:sz w:val="28"/>
          <w:szCs w:val="28"/>
          <w:lang w:val="en-US" w:eastAsia="zh-CN" w:bidi="ar"/>
        </w:rPr>
        <w:t>和.pdf）。</w:t>
      </w:r>
    </w:p>
    <w:p>
      <w:pPr>
        <w:pStyle w:val="2"/>
        <w:spacing w:after="0" w:line="360" w:lineRule="auto"/>
        <w:ind w:firstLine="560" w:firstLineChars="20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bidi="ar"/>
        </w:rPr>
        <w:t>（2）虚拟仿真平台对应的成果数据文件。</w:t>
      </w:r>
    </w:p>
    <w:p>
      <w:pPr>
        <w:widowControl/>
        <w:numPr>
          <w:ilvl w:val="-1"/>
          <w:numId w:val="0"/>
        </w:numPr>
        <w:snapToGrid w:val="0"/>
        <w:spacing w:line="360" w:lineRule="auto"/>
        <w:ind w:left="0" w:leftChars="0" w:firstLine="562" w:firstLineChars="200"/>
        <w:jc w:val="left"/>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3.竞赛内容</w:t>
      </w:r>
    </w:p>
    <w:p>
      <w:pPr>
        <w:pStyle w:val="2"/>
        <w:spacing w:after="0" w:line="360" w:lineRule="auto"/>
        <w:ind w:firstLine="480" w:firstLineChars="200"/>
        <w:jc w:val="center"/>
        <w:rPr>
          <w:rFonts w:hint="default"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附表1  城市三维建模竞赛内容</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5019"/>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pct"/>
            <w:vAlign w:val="center"/>
          </w:tcPr>
          <w:p>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b/>
                <w:bCs/>
                <w:color w:val="auto"/>
                <w:spacing w:val="1"/>
                <w:sz w:val="21"/>
                <w:szCs w:val="21"/>
                <w:lang w:val="en-US" w:eastAsia="zh-CN"/>
              </w:rPr>
              <w:t>竞赛项目</w:t>
            </w:r>
          </w:p>
        </w:tc>
        <w:tc>
          <w:tcPr>
            <w:tcW w:w="2945" w:type="pct"/>
            <w:vAlign w:val="center"/>
          </w:tcPr>
          <w:p>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pacing w:val="1"/>
                <w:sz w:val="21"/>
                <w:szCs w:val="21"/>
                <w:lang w:val="en-US" w:eastAsia="zh-CN"/>
              </w:rPr>
              <w:t>竞赛内容</w:t>
            </w:r>
          </w:p>
        </w:tc>
        <w:tc>
          <w:tcPr>
            <w:tcW w:w="984" w:type="pct"/>
            <w:vAlign w:val="center"/>
          </w:tcPr>
          <w:p>
            <w:pPr>
              <w:pStyle w:val="20"/>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b/>
                <w:bCs/>
                <w:color w:val="auto"/>
                <w:spacing w:val="1"/>
                <w:sz w:val="21"/>
                <w:szCs w:val="21"/>
                <w:lang w:val="en-US"/>
              </w:rPr>
            </w:pPr>
            <w:r>
              <w:rPr>
                <w:rFonts w:hint="eastAsia" w:ascii="仿宋_GB2312" w:hAnsi="仿宋_GB2312" w:eastAsia="仿宋_GB2312" w:cs="仿宋_GB2312"/>
                <w:b/>
                <w:bCs/>
                <w:color w:val="auto"/>
                <w:spacing w:val="1"/>
                <w:sz w:val="21"/>
                <w:szCs w:val="21"/>
                <w:lang w:eastAsia="zh-CN"/>
              </w:rPr>
              <w:t>考核</w:t>
            </w:r>
            <w:r>
              <w:rPr>
                <w:rFonts w:hint="eastAsia" w:ascii="仿宋_GB2312" w:hAnsi="仿宋_GB2312" w:eastAsia="仿宋_GB2312" w:cs="仿宋_GB2312"/>
                <w:b/>
                <w:bCs/>
                <w:color w:val="auto"/>
                <w:spacing w:val="1"/>
                <w:sz w:val="21"/>
                <w:szCs w:val="21"/>
                <w:lang w:val="en-US" w:eastAsia="zh-CN"/>
              </w:rPr>
              <w:t>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现场踏勘</w:t>
            </w:r>
          </w:p>
        </w:tc>
        <w:tc>
          <w:tcPr>
            <w:tcW w:w="2945" w:type="pct"/>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理解作业要求，对虚拟</w:t>
            </w:r>
            <w:r>
              <w:rPr>
                <w:rFonts w:hint="eastAsia" w:ascii="仿宋_GB2312" w:hAnsi="仿宋_GB2312" w:eastAsia="仿宋_GB2312" w:cs="仿宋_GB2312"/>
                <w:color w:val="auto"/>
                <w:sz w:val="21"/>
                <w:szCs w:val="21"/>
                <w:lang w:eastAsia="zh-CN"/>
              </w:rPr>
              <w:t>摄区</w:t>
            </w:r>
            <w:r>
              <w:rPr>
                <w:rFonts w:hint="eastAsia" w:ascii="仿宋_GB2312" w:hAnsi="仿宋_GB2312" w:eastAsia="仿宋_GB2312" w:cs="仿宋_GB2312"/>
                <w:color w:val="auto"/>
                <w:sz w:val="21"/>
                <w:szCs w:val="21"/>
              </w:rPr>
              <w:t>内高层建筑、起飞场地等进行踏勘。</w:t>
            </w:r>
          </w:p>
        </w:tc>
        <w:tc>
          <w:tcPr>
            <w:tcW w:w="984" w:type="pct"/>
            <w:vMerge w:val="restart"/>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作业规范性与安全性、像控点布设合理性、空三精度评定、空间参考系、数据预处理及模型生产、裸眼三维绘图、成果质量检查</w:t>
            </w:r>
            <w:r>
              <w:rPr>
                <w:rFonts w:hint="eastAsia" w:ascii="仿宋_GB2312" w:hAnsi="仿宋_GB2312" w:eastAsia="仿宋_GB2312" w:cs="仿宋_GB2312"/>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像控</w:t>
            </w:r>
            <w:r>
              <w:rPr>
                <w:rFonts w:hint="eastAsia" w:ascii="仿宋_GB2312" w:hAnsi="仿宋_GB2312" w:eastAsia="仿宋_GB2312" w:cs="仿宋_GB2312"/>
                <w:color w:val="auto"/>
                <w:sz w:val="21"/>
                <w:szCs w:val="21"/>
                <w:lang w:val="en-US" w:eastAsia="zh-CN"/>
              </w:rPr>
              <w:t>点</w:t>
            </w:r>
            <w:r>
              <w:rPr>
                <w:rFonts w:hint="eastAsia" w:ascii="仿宋_GB2312" w:hAnsi="仿宋_GB2312" w:eastAsia="仿宋_GB2312" w:cs="仿宋_GB2312"/>
                <w:color w:val="auto"/>
                <w:sz w:val="21"/>
                <w:szCs w:val="21"/>
              </w:rPr>
              <w:t>布设</w:t>
            </w:r>
          </w:p>
        </w:tc>
        <w:tc>
          <w:tcPr>
            <w:tcW w:w="2945" w:type="pc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根据精度要求及现场情况设计</w:t>
            </w:r>
            <w:r>
              <w:rPr>
                <w:rFonts w:hint="eastAsia" w:ascii="仿宋_GB2312" w:hAnsi="仿宋_GB2312" w:eastAsia="仿宋_GB2312" w:cs="仿宋_GB2312"/>
                <w:color w:val="auto"/>
                <w:sz w:val="21"/>
                <w:szCs w:val="21"/>
                <w:lang w:val="en-US" w:eastAsia="zh-CN"/>
              </w:rPr>
              <w:t>地面</w:t>
            </w:r>
            <w:r>
              <w:rPr>
                <w:rFonts w:hint="eastAsia" w:ascii="仿宋_GB2312" w:hAnsi="仿宋_GB2312" w:eastAsia="仿宋_GB2312" w:cs="仿宋_GB2312"/>
                <w:color w:val="auto"/>
                <w:sz w:val="21"/>
                <w:szCs w:val="21"/>
              </w:rPr>
              <w:t>像控</w:t>
            </w:r>
            <w:r>
              <w:rPr>
                <w:rFonts w:hint="eastAsia" w:ascii="仿宋_GB2312" w:hAnsi="仿宋_GB2312" w:eastAsia="仿宋_GB2312" w:cs="仿宋_GB2312"/>
                <w:color w:val="auto"/>
                <w:sz w:val="21"/>
                <w:szCs w:val="21"/>
                <w:lang w:val="en-US" w:eastAsia="zh-CN"/>
              </w:rPr>
              <w:t>点</w:t>
            </w:r>
            <w:r>
              <w:rPr>
                <w:rFonts w:hint="eastAsia" w:ascii="仿宋_GB2312" w:hAnsi="仿宋_GB2312" w:eastAsia="仿宋_GB2312" w:cs="仿宋_GB2312"/>
                <w:color w:val="auto"/>
                <w:sz w:val="21"/>
                <w:szCs w:val="21"/>
              </w:rPr>
              <w:t>布设方案，在虚拟场景中</w:t>
            </w:r>
            <w:r>
              <w:rPr>
                <w:rFonts w:hint="eastAsia" w:ascii="仿宋_GB2312" w:hAnsi="仿宋_GB2312" w:eastAsia="仿宋_GB2312" w:cs="仿宋_GB2312"/>
                <w:color w:val="auto"/>
                <w:sz w:val="21"/>
                <w:szCs w:val="21"/>
                <w:lang w:val="en-US" w:eastAsia="zh-CN"/>
              </w:rPr>
              <w:t>施测</w:t>
            </w:r>
            <w:r>
              <w:rPr>
                <w:rFonts w:hint="eastAsia" w:ascii="仿宋_GB2312" w:hAnsi="仿宋_GB2312" w:eastAsia="仿宋_GB2312" w:cs="仿宋_GB2312"/>
                <w:color w:val="auto"/>
                <w:sz w:val="21"/>
                <w:szCs w:val="21"/>
              </w:rPr>
              <w:t>。本次</w:t>
            </w:r>
            <w:r>
              <w:rPr>
                <w:rFonts w:hint="eastAsia" w:ascii="仿宋_GB2312" w:hAnsi="仿宋_GB2312" w:eastAsia="仿宋_GB2312" w:cs="仿宋_GB2312"/>
                <w:color w:val="auto"/>
                <w:sz w:val="21"/>
                <w:szCs w:val="21"/>
                <w:lang w:val="en-US" w:eastAsia="zh-CN"/>
              </w:rPr>
              <w:t>竞赛</w:t>
            </w:r>
            <w:r>
              <w:rPr>
                <w:rFonts w:hint="eastAsia" w:ascii="仿宋_GB2312" w:hAnsi="仿宋_GB2312" w:eastAsia="仿宋_GB2312" w:cs="仿宋_GB2312"/>
                <w:color w:val="auto"/>
                <w:sz w:val="21"/>
                <w:szCs w:val="21"/>
              </w:rPr>
              <w:t>采用特征点像控布设方案。</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设备组装</w:t>
            </w:r>
          </w:p>
        </w:tc>
        <w:tc>
          <w:tcPr>
            <w:tcW w:w="2945" w:type="pc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检查并按</w:t>
            </w:r>
            <w:r>
              <w:rPr>
                <w:rFonts w:hint="eastAsia" w:ascii="仿宋_GB2312" w:hAnsi="仿宋_GB2312" w:eastAsia="仿宋_GB2312" w:cs="仿宋_GB2312"/>
                <w:color w:val="auto"/>
                <w:sz w:val="21"/>
                <w:szCs w:val="21"/>
                <w:lang w:val="en-US" w:eastAsia="zh-CN"/>
              </w:rPr>
              <w:t>安全操作</w:t>
            </w:r>
            <w:r>
              <w:rPr>
                <w:rFonts w:hint="eastAsia" w:ascii="仿宋_GB2312" w:hAnsi="仿宋_GB2312" w:eastAsia="仿宋_GB2312" w:cs="仿宋_GB2312"/>
                <w:color w:val="auto"/>
                <w:sz w:val="21"/>
                <w:szCs w:val="21"/>
              </w:rPr>
              <w:t>规范组装虚拟无人机</w:t>
            </w:r>
            <w:r>
              <w:rPr>
                <w:rFonts w:hint="eastAsia" w:ascii="仿宋_GB2312" w:hAnsi="仿宋_GB2312" w:eastAsia="仿宋_GB2312" w:cs="仿宋_GB2312"/>
                <w:color w:val="auto"/>
                <w:sz w:val="21"/>
                <w:szCs w:val="21"/>
                <w:lang w:val="en-US" w:eastAsia="zh-CN"/>
              </w:rPr>
              <w:t>航测</w:t>
            </w:r>
            <w:r>
              <w:rPr>
                <w:rFonts w:hint="eastAsia" w:ascii="仿宋_GB2312" w:hAnsi="仿宋_GB2312" w:eastAsia="仿宋_GB2312" w:cs="仿宋_GB2312"/>
                <w:color w:val="auto"/>
                <w:sz w:val="21"/>
                <w:szCs w:val="21"/>
              </w:rPr>
              <w:t>设备。</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pct"/>
            <w:vAlign w:val="center"/>
          </w:tcPr>
          <w:p>
            <w:pPr>
              <w:keepNext w:val="0"/>
              <w:keepLines w:val="0"/>
              <w:suppressLineNumbers w:val="0"/>
              <w:snapToGrid/>
              <w:spacing w:before="0" w:beforeAutospacing="0" w:after="0" w:afterAutospacing="0" w:line="240" w:lineRule="auto"/>
              <w:ind w:left="0" w:leftChars="0" w:right="0" w:firstLine="0" w:firstLineChars="0"/>
              <w:jc w:val="center"/>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rPr>
              <w:t>航线规划</w:t>
            </w:r>
            <w:r>
              <w:rPr>
                <w:rFonts w:hint="eastAsia" w:ascii="仿宋_GB2312" w:hAnsi="仿宋_GB2312" w:eastAsia="仿宋_GB2312" w:cs="仿宋_GB2312"/>
                <w:color w:val="auto"/>
                <w:sz w:val="21"/>
                <w:szCs w:val="21"/>
                <w:lang w:val="en-US" w:eastAsia="zh-CN"/>
              </w:rPr>
              <w:t>及航摄</w:t>
            </w:r>
          </w:p>
        </w:tc>
        <w:tc>
          <w:tcPr>
            <w:tcW w:w="2945" w:type="pc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根据</w:t>
            </w:r>
            <w:r>
              <w:rPr>
                <w:rFonts w:hint="eastAsia" w:ascii="仿宋_GB2312" w:hAnsi="仿宋_GB2312" w:eastAsia="仿宋_GB2312" w:cs="仿宋_GB2312"/>
                <w:color w:val="auto"/>
                <w:sz w:val="21"/>
                <w:szCs w:val="21"/>
                <w:lang w:val="en-US" w:eastAsia="zh-CN"/>
              </w:rPr>
              <w:t>大赛</w:t>
            </w:r>
            <w:r>
              <w:rPr>
                <w:rFonts w:hint="eastAsia" w:ascii="仿宋_GB2312" w:hAnsi="仿宋_GB2312" w:eastAsia="仿宋_GB2312" w:cs="仿宋_GB2312"/>
                <w:color w:val="auto"/>
                <w:sz w:val="21"/>
                <w:szCs w:val="21"/>
              </w:rPr>
              <w:t>给定的</w:t>
            </w:r>
            <w:r>
              <w:rPr>
                <w:rFonts w:hint="eastAsia" w:ascii="仿宋_GB2312" w:hAnsi="仿宋_GB2312" w:eastAsia="仿宋_GB2312" w:cs="仿宋_GB2312"/>
                <w:color w:val="auto"/>
                <w:sz w:val="21"/>
                <w:szCs w:val="21"/>
                <w:lang w:eastAsia="zh-CN"/>
              </w:rPr>
              <w:t>摄区</w:t>
            </w:r>
            <w:r>
              <w:rPr>
                <w:rFonts w:hint="eastAsia" w:ascii="仿宋_GB2312" w:hAnsi="仿宋_GB2312" w:eastAsia="仿宋_GB2312" w:cs="仿宋_GB2312"/>
                <w:color w:val="auto"/>
                <w:sz w:val="21"/>
                <w:szCs w:val="21"/>
              </w:rPr>
              <w:t>范围、</w:t>
            </w:r>
            <w:r>
              <w:rPr>
                <w:rFonts w:hint="eastAsia" w:ascii="仿宋_GB2312" w:hAnsi="仿宋_GB2312" w:eastAsia="仿宋_GB2312" w:cs="仿宋_GB2312"/>
                <w:color w:val="auto"/>
                <w:sz w:val="21"/>
                <w:szCs w:val="21"/>
                <w:lang w:val="en-US" w:eastAsia="zh-CN"/>
              </w:rPr>
              <w:t>地面</w:t>
            </w:r>
            <w:r>
              <w:rPr>
                <w:rFonts w:hint="eastAsia" w:ascii="仿宋_GB2312" w:hAnsi="仿宋_GB2312" w:eastAsia="仿宋_GB2312" w:cs="仿宋_GB2312"/>
                <w:color w:val="auto"/>
                <w:sz w:val="21"/>
                <w:szCs w:val="21"/>
              </w:rPr>
              <w:t>分辨率等要求在虚拟地面站中进行航线规划</w:t>
            </w:r>
            <w:r>
              <w:rPr>
                <w:rFonts w:hint="eastAsia" w:ascii="仿宋_GB2312" w:hAnsi="仿宋_GB2312" w:eastAsia="仿宋_GB2312" w:cs="仿宋_GB2312"/>
                <w:color w:val="auto"/>
                <w:sz w:val="21"/>
                <w:szCs w:val="21"/>
                <w:lang w:val="en-US" w:eastAsia="zh-CN"/>
              </w:rPr>
              <w:t>及航摄，</w:t>
            </w:r>
            <w:r>
              <w:rPr>
                <w:rFonts w:hint="eastAsia" w:ascii="仿宋_GB2312" w:hAnsi="仿宋_GB2312" w:eastAsia="仿宋_GB2312" w:cs="仿宋_GB2312"/>
                <w:color w:val="auto"/>
                <w:sz w:val="21"/>
                <w:szCs w:val="21"/>
              </w:rPr>
              <w:t>导出外业航</w:t>
            </w:r>
            <w:r>
              <w:rPr>
                <w:rFonts w:hint="eastAsia" w:ascii="仿宋_GB2312" w:hAnsi="仿宋_GB2312" w:eastAsia="仿宋_GB2312" w:cs="仿宋_GB2312"/>
                <w:color w:val="auto"/>
                <w:sz w:val="21"/>
                <w:szCs w:val="21"/>
                <w:lang w:val="en-US" w:eastAsia="zh-CN"/>
              </w:rPr>
              <w:t>摄</w:t>
            </w:r>
            <w:r>
              <w:rPr>
                <w:rFonts w:hint="eastAsia" w:ascii="仿宋_GB2312" w:hAnsi="仿宋_GB2312" w:eastAsia="仿宋_GB2312" w:cs="仿宋_GB2312"/>
                <w:color w:val="auto"/>
                <w:sz w:val="21"/>
                <w:szCs w:val="21"/>
              </w:rPr>
              <w:t>数据至本地计算机。</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数据</w:t>
            </w:r>
            <w:r>
              <w:rPr>
                <w:rFonts w:hint="eastAsia" w:ascii="仿宋_GB2312" w:hAnsi="仿宋_GB2312" w:eastAsia="仿宋_GB2312" w:cs="仿宋_GB2312"/>
                <w:color w:val="auto"/>
                <w:sz w:val="21"/>
                <w:szCs w:val="21"/>
                <w:lang w:val="en-US" w:eastAsia="zh-CN"/>
              </w:rPr>
              <w:t>预</w:t>
            </w:r>
            <w:r>
              <w:rPr>
                <w:rFonts w:hint="eastAsia" w:ascii="仿宋_GB2312" w:hAnsi="仿宋_GB2312" w:eastAsia="仿宋_GB2312" w:cs="仿宋_GB2312"/>
                <w:color w:val="auto"/>
                <w:sz w:val="21"/>
                <w:szCs w:val="21"/>
              </w:rPr>
              <w:t>整理</w:t>
            </w:r>
          </w:p>
        </w:tc>
        <w:tc>
          <w:tcPr>
            <w:tcW w:w="2945" w:type="pc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在</w:t>
            </w:r>
            <w:r>
              <w:rPr>
                <w:rFonts w:hint="eastAsia" w:ascii="仿宋_GB2312" w:hAnsi="仿宋_GB2312" w:eastAsia="仿宋_GB2312" w:cs="仿宋_GB2312"/>
                <w:color w:val="auto"/>
                <w:sz w:val="21"/>
                <w:szCs w:val="21"/>
                <w:lang w:val="en-US" w:eastAsia="zh-CN"/>
              </w:rPr>
              <w:t>建模</w:t>
            </w:r>
            <w:r>
              <w:rPr>
                <w:rFonts w:hint="eastAsia" w:ascii="仿宋_GB2312" w:hAnsi="仿宋_GB2312" w:eastAsia="仿宋_GB2312" w:cs="仿宋_GB2312"/>
                <w:color w:val="auto"/>
                <w:sz w:val="21"/>
                <w:szCs w:val="21"/>
              </w:rPr>
              <w:t>软件中整理外业航</w:t>
            </w:r>
            <w:r>
              <w:rPr>
                <w:rFonts w:hint="eastAsia" w:ascii="仿宋_GB2312" w:hAnsi="仿宋_GB2312" w:eastAsia="仿宋_GB2312" w:cs="仿宋_GB2312"/>
                <w:color w:val="auto"/>
                <w:sz w:val="21"/>
                <w:szCs w:val="21"/>
                <w:lang w:val="en-US" w:eastAsia="zh-CN"/>
              </w:rPr>
              <w:t>摄</w:t>
            </w:r>
            <w:r>
              <w:rPr>
                <w:rFonts w:hint="eastAsia" w:ascii="仿宋_GB2312" w:hAnsi="仿宋_GB2312" w:eastAsia="仿宋_GB2312" w:cs="仿宋_GB2312"/>
                <w:color w:val="auto"/>
                <w:sz w:val="21"/>
                <w:szCs w:val="21"/>
              </w:rPr>
              <w:t>数据并创建工程。</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空三</w:t>
            </w:r>
            <w:r>
              <w:rPr>
                <w:rFonts w:hint="eastAsia" w:ascii="仿宋_GB2312" w:hAnsi="仿宋_GB2312" w:eastAsia="仿宋_GB2312" w:cs="仿宋_GB2312"/>
                <w:color w:val="auto"/>
                <w:sz w:val="21"/>
                <w:szCs w:val="21"/>
                <w:lang w:val="en-US" w:eastAsia="zh-CN"/>
              </w:rPr>
              <w:t>解算</w:t>
            </w:r>
          </w:p>
        </w:tc>
        <w:tc>
          <w:tcPr>
            <w:tcW w:w="2945" w:type="pc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在</w:t>
            </w:r>
            <w:r>
              <w:rPr>
                <w:rFonts w:hint="eastAsia" w:ascii="仿宋_GB2312" w:hAnsi="仿宋_GB2312" w:eastAsia="仿宋_GB2312" w:cs="仿宋_GB2312"/>
                <w:color w:val="auto"/>
                <w:sz w:val="21"/>
                <w:szCs w:val="21"/>
                <w:lang w:val="en-US" w:eastAsia="zh-CN"/>
              </w:rPr>
              <w:t>建模</w:t>
            </w:r>
            <w:r>
              <w:rPr>
                <w:rFonts w:hint="eastAsia" w:ascii="仿宋_GB2312" w:hAnsi="仿宋_GB2312" w:eastAsia="仿宋_GB2312" w:cs="仿宋_GB2312"/>
                <w:color w:val="auto"/>
                <w:sz w:val="21"/>
                <w:szCs w:val="21"/>
              </w:rPr>
              <w:t>软件中进行自由网</w:t>
            </w:r>
            <w:r>
              <w:rPr>
                <w:rFonts w:hint="eastAsia" w:ascii="仿宋_GB2312" w:hAnsi="仿宋_GB2312" w:eastAsia="仿宋_GB2312" w:cs="仿宋_GB2312"/>
                <w:color w:val="auto"/>
                <w:sz w:val="21"/>
                <w:szCs w:val="21"/>
                <w:lang w:val="en-US" w:eastAsia="zh-CN"/>
              </w:rPr>
              <w:t>空中三角测量</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val="en-US" w:eastAsia="zh-CN"/>
              </w:rPr>
              <w:t>地面</w:t>
            </w:r>
            <w:r>
              <w:rPr>
                <w:rFonts w:hint="eastAsia" w:ascii="仿宋_GB2312" w:hAnsi="仿宋_GB2312" w:eastAsia="仿宋_GB2312" w:cs="仿宋_GB2312"/>
                <w:color w:val="auto"/>
                <w:sz w:val="21"/>
                <w:szCs w:val="21"/>
              </w:rPr>
              <w:t>像控</w:t>
            </w:r>
            <w:r>
              <w:rPr>
                <w:rFonts w:hint="eastAsia" w:ascii="仿宋_GB2312" w:hAnsi="仿宋_GB2312" w:eastAsia="仿宋_GB2312" w:cs="仿宋_GB2312"/>
                <w:color w:val="auto"/>
                <w:sz w:val="21"/>
                <w:szCs w:val="21"/>
                <w:lang w:val="en-US" w:eastAsia="zh-CN"/>
              </w:rPr>
              <w:t>点选点</w:t>
            </w:r>
            <w:r>
              <w:rPr>
                <w:rFonts w:hint="eastAsia" w:ascii="仿宋_GB2312" w:hAnsi="仿宋_GB2312" w:eastAsia="仿宋_GB2312" w:cs="仿宋_GB2312"/>
                <w:color w:val="auto"/>
                <w:sz w:val="21"/>
                <w:szCs w:val="21"/>
              </w:rPr>
              <w:t>刺点、控制网平差并生成</w:t>
            </w:r>
            <w:r>
              <w:rPr>
                <w:rFonts w:hint="eastAsia" w:ascii="仿宋_GB2312" w:hAnsi="仿宋_GB2312" w:eastAsia="仿宋_GB2312" w:cs="仿宋_GB2312"/>
                <w:color w:val="auto"/>
                <w:sz w:val="21"/>
                <w:szCs w:val="21"/>
                <w:lang w:val="en-US" w:eastAsia="zh-CN"/>
              </w:rPr>
              <w:t>空三</w:t>
            </w:r>
            <w:r>
              <w:rPr>
                <w:rFonts w:hint="eastAsia" w:ascii="仿宋_GB2312" w:hAnsi="仿宋_GB2312" w:eastAsia="仿宋_GB2312" w:cs="仿宋_GB2312"/>
                <w:color w:val="auto"/>
                <w:sz w:val="21"/>
                <w:szCs w:val="21"/>
              </w:rPr>
              <w:t>精度报告。</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模型</w:t>
            </w:r>
            <w:r>
              <w:rPr>
                <w:rFonts w:hint="eastAsia" w:ascii="仿宋_GB2312" w:hAnsi="仿宋_GB2312" w:eastAsia="仿宋_GB2312" w:cs="仿宋_GB2312"/>
                <w:color w:val="auto"/>
                <w:sz w:val="21"/>
                <w:szCs w:val="21"/>
              </w:rPr>
              <w:t>生产</w:t>
            </w:r>
          </w:p>
        </w:tc>
        <w:tc>
          <w:tcPr>
            <w:tcW w:w="2945" w:type="pc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在</w:t>
            </w:r>
            <w:r>
              <w:rPr>
                <w:rFonts w:hint="eastAsia" w:ascii="仿宋_GB2312" w:hAnsi="仿宋_GB2312" w:eastAsia="仿宋_GB2312" w:cs="仿宋_GB2312"/>
                <w:color w:val="auto"/>
                <w:sz w:val="21"/>
                <w:szCs w:val="21"/>
                <w:lang w:val="en-US" w:eastAsia="zh-CN"/>
              </w:rPr>
              <w:t>建模</w:t>
            </w:r>
            <w:r>
              <w:rPr>
                <w:rFonts w:hint="eastAsia" w:ascii="仿宋_GB2312" w:hAnsi="仿宋_GB2312" w:eastAsia="仿宋_GB2312" w:cs="仿宋_GB2312"/>
                <w:color w:val="auto"/>
                <w:sz w:val="21"/>
                <w:szCs w:val="21"/>
              </w:rPr>
              <w:t>软件中生产OSGB</w:t>
            </w:r>
            <w:r>
              <w:rPr>
                <w:rFonts w:hint="eastAsia" w:ascii="仿宋_GB2312" w:hAnsi="仿宋_GB2312" w:eastAsia="仿宋_GB2312" w:cs="仿宋_GB2312"/>
                <w:color w:val="auto"/>
                <w:sz w:val="21"/>
                <w:szCs w:val="21"/>
                <w:lang w:val="en-US" w:eastAsia="zh-CN"/>
              </w:rPr>
              <w:t>格式的实景三维</w:t>
            </w:r>
            <w:r>
              <w:rPr>
                <w:rFonts w:hint="eastAsia" w:ascii="仿宋_GB2312" w:hAnsi="仿宋_GB2312" w:eastAsia="仿宋_GB2312" w:cs="仿宋_GB2312"/>
                <w:color w:val="auto"/>
                <w:sz w:val="21"/>
                <w:szCs w:val="21"/>
              </w:rPr>
              <w:t>模型，进行后续的裸眼</w:t>
            </w:r>
            <w:r>
              <w:rPr>
                <w:rFonts w:hint="eastAsia" w:ascii="仿宋_GB2312" w:hAnsi="仿宋_GB2312" w:eastAsia="仿宋_GB2312" w:cs="仿宋_GB2312"/>
                <w:color w:val="auto"/>
                <w:sz w:val="21"/>
                <w:szCs w:val="21"/>
                <w:lang w:val="en-US" w:eastAsia="zh-CN"/>
              </w:rPr>
              <w:t>三维绘图</w:t>
            </w:r>
            <w:r>
              <w:rPr>
                <w:rFonts w:hint="eastAsia" w:ascii="仿宋_GB2312" w:hAnsi="仿宋_GB2312" w:eastAsia="仿宋_GB2312" w:cs="仿宋_GB2312"/>
                <w:color w:val="auto"/>
                <w:sz w:val="21"/>
                <w:szCs w:val="21"/>
              </w:rPr>
              <w:t>。</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DLG采集</w:t>
            </w:r>
            <w:r>
              <w:rPr>
                <w:rFonts w:hint="eastAsia" w:ascii="仿宋_GB2312" w:hAnsi="仿宋_GB2312" w:eastAsia="仿宋_GB2312" w:cs="仿宋_GB2312"/>
                <w:color w:val="auto"/>
                <w:sz w:val="21"/>
                <w:szCs w:val="21"/>
                <w:lang w:val="en-US" w:eastAsia="zh-CN"/>
              </w:rPr>
              <w:t>编辑</w:t>
            </w:r>
          </w:p>
        </w:tc>
        <w:tc>
          <w:tcPr>
            <w:tcW w:w="2945" w:type="pct"/>
            <w:vMerge w:val="restar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按照</w:t>
            </w:r>
            <w:r>
              <w:rPr>
                <w:rFonts w:hint="eastAsia" w:ascii="仿宋_GB2312" w:hAnsi="仿宋_GB2312" w:eastAsia="仿宋_GB2312" w:cs="仿宋_GB2312"/>
                <w:color w:val="auto"/>
                <w:sz w:val="21"/>
                <w:szCs w:val="21"/>
              </w:rPr>
              <w:t>1</w:t>
            </w:r>
            <w:r>
              <w:rPr>
                <w:rFonts w:hint="eastAsia" w:ascii="仿宋_GB2312" w:hAnsi="仿宋_GB2312" w:eastAsia="仿宋_GB2312" w:cs="仿宋_GB2312"/>
                <w:color w:val="auto"/>
                <w:sz w:val="21"/>
                <w:szCs w:val="21"/>
                <w:lang w:val="en-US" w:eastAsia="zh-CN"/>
              </w:rPr>
              <w:t>:10</w:t>
            </w:r>
            <w:r>
              <w:rPr>
                <w:rFonts w:hint="eastAsia" w:ascii="仿宋_GB2312" w:hAnsi="仿宋_GB2312" w:eastAsia="仿宋_GB2312" w:cs="仿宋_GB2312"/>
                <w:color w:val="auto"/>
                <w:sz w:val="21"/>
                <w:szCs w:val="21"/>
              </w:rPr>
              <w:t>00</w:t>
            </w:r>
            <w:r>
              <w:rPr>
                <w:rFonts w:hint="eastAsia" w:ascii="仿宋_GB2312" w:hAnsi="仿宋_GB2312" w:eastAsia="仿宋_GB2312" w:cs="仿宋_GB2312"/>
                <w:color w:val="auto"/>
                <w:sz w:val="21"/>
                <w:szCs w:val="21"/>
                <w:lang w:val="en-US" w:eastAsia="zh-CN"/>
              </w:rPr>
              <w:t>地形图图示</w:t>
            </w:r>
            <w:r>
              <w:rPr>
                <w:rFonts w:hint="eastAsia" w:ascii="仿宋_GB2312" w:hAnsi="仿宋_GB2312" w:eastAsia="仿宋_GB2312" w:cs="仿宋_GB2312"/>
                <w:color w:val="auto"/>
                <w:sz w:val="21"/>
                <w:szCs w:val="21"/>
              </w:rPr>
              <w:t>规范</w:t>
            </w:r>
            <w:r>
              <w:rPr>
                <w:rFonts w:hint="eastAsia" w:ascii="仿宋_GB2312" w:hAnsi="仿宋_GB2312" w:eastAsia="仿宋_GB2312" w:cs="仿宋_GB2312"/>
                <w:color w:val="auto"/>
                <w:sz w:val="21"/>
                <w:szCs w:val="21"/>
                <w:lang w:val="en-US" w:eastAsia="zh-CN"/>
              </w:rPr>
              <w:t>在</w:t>
            </w:r>
            <w:r>
              <w:rPr>
                <w:rFonts w:hint="eastAsia" w:ascii="仿宋_GB2312" w:hAnsi="仿宋_GB2312" w:eastAsia="仿宋_GB2312" w:cs="仿宋_GB2312"/>
                <w:color w:val="auto"/>
                <w:sz w:val="21"/>
                <w:szCs w:val="21"/>
              </w:rPr>
              <w:t>OSGB模型</w:t>
            </w:r>
            <w:r>
              <w:rPr>
                <w:rFonts w:hint="eastAsia" w:ascii="仿宋_GB2312" w:hAnsi="仿宋_GB2312" w:eastAsia="仿宋_GB2312" w:cs="仿宋_GB2312"/>
                <w:color w:val="auto"/>
                <w:sz w:val="21"/>
                <w:szCs w:val="21"/>
                <w:lang w:val="en-US" w:eastAsia="zh-CN"/>
              </w:rPr>
              <w:t>基础上采集编辑</w:t>
            </w:r>
            <w:r>
              <w:rPr>
                <w:rFonts w:hint="eastAsia" w:ascii="仿宋_GB2312" w:hAnsi="仿宋_GB2312" w:eastAsia="仿宋_GB2312" w:cs="仿宋_GB2312"/>
                <w:color w:val="auto"/>
                <w:sz w:val="21"/>
                <w:szCs w:val="21"/>
              </w:rPr>
              <w:t>地形图要素，并结合</w:t>
            </w:r>
            <w:r>
              <w:rPr>
                <w:rFonts w:hint="eastAsia" w:ascii="仿宋_GB2312" w:hAnsi="仿宋_GB2312" w:eastAsia="仿宋_GB2312" w:cs="仿宋_GB2312"/>
                <w:color w:val="auto"/>
                <w:sz w:val="21"/>
                <w:szCs w:val="21"/>
                <w:lang w:val="en-US" w:eastAsia="zh-CN"/>
              </w:rPr>
              <w:t>摄区</w:t>
            </w:r>
            <w:r>
              <w:rPr>
                <w:rFonts w:hint="eastAsia" w:ascii="仿宋_GB2312" w:hAnsi="仿宋_GB2312" w:eastAsia="仿宋_GB2312" w:cs="仿宋_GB2312"/>
                <w:color w:val="auto"/>
                <w:sz w:val="21"/>
                <w:szCs w:val="21"/>
              </w:rPr>
              <w:t>场景</w:t>
            </w:r>
            <w:r>
              <w:rPr>
                <w:rFonts w:hint="eastAsia" w:ascii="仿宋_GB2312" w:hAnsi="仿宋_GB2312" w:eastAsia="仿宋_GB2312" w:cs="仿宋_GB2312"/>
                <w:color w:val="auto"/>
                <w:sz w:val="21"/>
                <w:szCs w:val="21"/>
                <w:lang w:val="en-US" w:eastAsia="zh-CN"/>
              </w:rPr>
              <w:t>做</w:t>
            </w:r>
            <w:r>
              <w:rPr>
                <w:rFonts w:hint="eastAsia" w:ascii="仿宋_GB2312" w:hAnsi="仿宋_GB2312" w:eastAsia="仿宋_GB2312" w:cs="仿宋_GB2312"/>
                <w:color w:val="auto"/>
                <w:sz w:val="21"/>
                <w:szCs w:val="21"/>
              </w:rPr>
              <w:t>外业调绘与补测。</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外业调绘</w:t>
            </w:r>
            <w:r>
              <w:rPr>
                <w:rFonts w:hint="eastAsia" w:ascii="仿宋_GB2312" w:hAnsi="仿宋_GB2312" w:eastAsia="仿宋_GB2312" w:cs="仿宋_GB2312"/>
                <w:color w:val="auto"/>
                <w:sz w:val="21"/>
                <w:szCs w:val="21"/>
                <w:lang w:val="en-US" w:eastAsia="zh-CN"/>
              </w:rPr>
              <w:t>及补测</w:t>
            </w:r>
          </w:p>
        </w:tc>
        <w:tc>
          <w:tcPr>
            <w:tcW w:w="2945" w:type="pct"/>
            <w:vMerge w:val="continue"/>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质量检查</w:t>
            </w:r>
          </w:p>
        </w:tc>
        <w:tc>
          <w:tcPr>
            <w:tcW w:w="2945" w:type="pc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评定成果数据的拓扑关系是否存在不合理和错误。</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图廓</w:t>
            </w:r>
            <w:r>
              <w:rPr>
                <w:rFonts w:hint="eastAsia" w:ascii="仿宋_GB2312" w:hAnsi="仿宋_GB2312" w:eastAsia="仿宋_GB2312" w:cs="仿宋_GB2312"/>
                <w:color w:val="auto"/>
                <w:sz w:val="21"/>
                <w:szCs w:val="21"/>
              </w:rPr>
              <w:t>整饰</w:t>
            </w:r>
          </w:p>
        </w:tc>
        <w:tc>
          <w:tcPr>
            <w:tcW w:w="2945" w:type="pc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按照1</w:t>
            </w:r>
            <w:r>
              <w:rPr>
                <w:rFonts w:hint="eastAsia" w:ascii="仿宋_GB2312" w:hAnsi="仿宋_GB2312" w:eastAsia="仿宋_GB2312" w:cs="仿宋_GB2312"/>
                <w:color w:val="auto"/>
                <w:sz w:val="21"/>
                <w:szCs w:val="21"/>
                <w:lang w:val="en-US" w:eastAsia="zh-CN"/>
              </w:rPr>
              <w:t>:10</w:t>
            </w:r>
            <w:r>
              <w:rPr>
                <w:rFonts w:hint="eastAsia" w:ascii="仿宋_GB2312" w:hAnsi="仿宋_GB2312" w:eastAsia="仿宋_GB2312" w:cs="仿宋_GB2312"/>
                <w:color w:val="auto"/>
                <w:sz w:val="21"/>
                <w:szCs w:val="21"/>
              </w:rPr>
              <w:t>00地形图规范进行图廓整饰</w:t>
            </w:r>
            <w:r>
              <w:rPr>
                <w:rFonts w:hint="eastAsia" w:ascii="仿宋_GB2312" w:hAnsi="仿宋_GB2312" w:eastAsia="仿宋_GB2312" w:cs="仿宋_GB2312"/>
                <w:color w:val="auto"/>
                <w:sz w:val="21"/>
                <w:szCs w:val="21"/>
                <w:lang w:eastAsia="zh-CN"/>
              </w:rPr>
              <w:t>。</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pct"/>
            <w:vAlign w:val="center"/>
          </w:tcPr>
          <w:p>
            <w:pPr>
              <w:keepNext w:val="0"/>
              <w:keepLines w:val="0"/>
              <w:suppressLineNumbers w:val="0"/>
              <w:snapToGrid/>
              <w:spacing w:before="0" w:beforeAutospacing="0" w:after="0" w:afterAutospacing="0" w:line="240" w:lineRule="auto"/>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成果</w:t>
            </w:r>
            <w:r>
              <w:rPr>
                <w:rFonts w:hint="eastAsia" w:ascii="仿宋_GB2312" w:hAnsi="仿宋_GB2312" w:eastAsia="仿宋_GB2312" w:cs="仿宋_GB2312"/>
                <w:color w:val="auto"/>
                <w:sz w:val="21"/>
                <w:szCs w:val="21"/>
                <w:lang w:val="en-US" w:eastAsia="zh-CN"/>
              </w:rPr>
              <w:t>输出</w:t>
            </w:r>
          </w:p>
        </w:tc>
        <w:tc>
          <w:tcPr>
            <w:tcW w:w="2945" w:type="pct"/>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按照</w:t>
            </w:r>
            <w:r>
              <w:rPr>
                <w:rFonts w:hint="eastAsia" w:ascii="仿宋_GB2312" w:hAnsi="仿宋_GB2312" w:eastAsia="仿宋_GB2312" w:cs="仿宋_GB2312"/>
                <w:color w:val="auto"/>
                <w:sz w:val="21"/>
                <w:szCs w:val="21"/>
                <w:lang w:val="en-US" w:eastAsia="zh-CN"/>
              </w:rPr>
              <w:t>竞赛</w:t>
            </w:r>
            <w:r>
              <w:rPr>
                <w:rFonts w:hint="eastAsia" w:ascii="仿宋_GB2312" w:hAnsi="仿宋_GB2312" w:eastAsia="仿宋_GB2312" w:cs="仿宋_GB2312"/>
                <w:color w:val="auto"/>
                <w:sz w:val="21"/>
                <w:szCs w:val="21"/>
              </w:rPr>
              <w:t>要求输出正确格式的</w:t>
            </w:r>
            <w:r>
              <w:rPr>
                <w:rFonts w:hint="eastAsia" w:ascii="仿宋_GB2312" w:hAnsi="仿宋_GB2312" w:eastAsia="仿宋_GB2312" w:cs="仿宋_GB2312"/>
                <w:color w:val="auto"/>
                <w:sz w:val="21"/>
                <w:szCs w:val="21"/>
                <w:lang w:val="en-US" w:eastAsia="zh-CN"/>
              </w:rPr>
              <w:t>地形图</w:t>
            </w:r>
            <w:r>
              <w:rPr>
                <w:rFonts w:hint="eastAsia" w:ascii="仿宋_GB2312" w:hAnsi="仿宋_GB2312" w:eastAsia="仿宋_GB2312" w:cs="仿宋_GB2312"/>
                <w:color w:val="auto"/>
                <w:sz w:val="21"/>
                <w:szCs w:val="21"/>
              </w:rPr>
              <w:t>成果</w:t>
            </w:r>
            <w:r>
              <w:rPr>
                <w:rFonts w:hint="eastAsia" w:ascii="仿宋_GB2312" w:hAnsi="仿宋_GB2312" w:eastAsia="仿宋_GB2312" w:cs="仿宋_GB2312"/>
                <w:color w:val="auto"/>
                <w:sz w:val="21"/>
                <w:szCs w:val="21"/>
                <w:lang w:eastAsia="zh-CN"/>
              </w:rPr>
              <w:t>。</w:t>
            </w:r>
          </w:p>
        </w:tc>
        <w:tc>
          <w:tcPr>
            <w:tcW w:w="984" w:type="pct"/>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_GB2312" w:hAnsi="仿宋_GB2312" w:eastAsia="仿宋_GB2312" w:cs="仿宋_GB2312"/>
                <w:color w:val="auto"/>
                <w:sz w:val="21"/>
                <w:szCs w:val="21"/>
              </w:rPr>
            </w:pPr>
          </w:p>
        </w:tc>
      </w:tr>
    </w:tbl>
    <w:p>
      <w:pPr>
        <w:pStyle w:val="7"/>
        <w:rPr>
          <w:rFonts w:hint="eastAsia"/>
          <w:color w:val="auto"/>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center"/>
        <w:textAlignment w:val="baseline"/>
        <w:rPr>
          <w:rFonts w:hint="eastAsia" w:ascii="仿宋_GB2312" w:hAnsi="仿宋_GB2312" w:eastAsia="仿宋_GB2312" w:cs="仿宋_GB2312"/>
          <w:snapToGrid w:val="0"/>
          <w:color w:val="auto"/>
          <w:kern w:val="0"/>
          <w:sz w:val="28"/>
          <w:szCs w:val="28"/>
          <w:lang w:val="en-US" w:eastAsia="zh-CN"/>
        </w:rPr>
      </w:pPr>
      <w:r>
        <w:rPr>
          <w:rFonts w:hint="eastAsia" w:ascii="仿宋_GB2312" w:hAnsi="仿宋_GB2312" w:eastAsia="仿宋_GB2312" w:cs="仿宋_GB2312"/>
          <w:snapToGrid w:val="0"/>
          <w:color w:val="auto"/>
          <w:spacing w:val="-1"/>
          <w:kern w:val="0"/>
          <w:sz w:val="28"/>
          <w:szCs w:val="28"/>
          <w:lang w:val="en-US" w:eastAsia="zh-CN"/>
          <w14:textOutline w14:w="5103" w14:cap="sq" w14:cmpd="sng">
            <w14:solidFill>
              <w14:srgbClr w14:val="000000"/>
            </w14:solidFill>
            <w14:prstDash w14:val="solid"/>
            <w14:bevel/>
          </w14:textOutline>
        </w:rPr>
        <w:t xml:space="preserve">第三部分  </w:t>
      </w:r>
      <w:r>
        <w:rPr>
          <w:rFonts w:hint="eastAsia" w:ascii="仿宋_GB2312" w:hAnsi="仿宋_GB2312" w:eastAsia="仿宋_GB2312" w:cs="仿宋_GB2312"/>
          <w:snapToGrid w:val="0"/>
          <w:color w:val="auto"/>
          <w:spacing w:val="-1"/>
          <w:kern w:val="0"/>
          <w:sz w:val="28"/>
          <w:szCs w:val="28"/>
          <w14:textOutline w14:w="5103" w14:cap="sq" w14:cmpd="sng">
            <w14:solidFill>
              <w14:srgbClr w14:val="000000"/>
            </w14:solidFill>
            <w14:prstDash w14:val="solid"/>
            <w14:bevel/>
          </w14:textOutline>
        </w:rPr>
        <w:t>水准测量</w:t>
      </w:r>
      <w:r>
        <w:rPr>
          <w:rFonts w:hint="eastAsia" w:ascii="仿宋_GB2312" w:hAnsi="仿宋_GB2312" w:eastAsia="仿宋_GB2312" w:cs="仿宋_GB2312"/>
          <w:snapToGrid w:val="0"/>
          <w:color w:val="auto"/>
          <w:spacing w:val="-1"/>
          <w:kern w:val="0"/>
          <w:sz w:val="28"/>
          <w:szCs w:val="28"/>
          <w:lang w:val="en-US" w:eastAsia="zh-CN"/>
          <w14:textOutline w14:w="5103" w14:cap="sq" w14:cmpd="sng">
            <w14:solidFill>
              <w14:srgbClr w14:val="000000"/>
            </w14:solidFill>
            <w14:prstDash w14:val="solid"/>
            <w14:bevel/>
          </w14:textOutline>
        </w:rPr>
        <w:t>竞赛</w:t>
      </w:r>
    </w:p>
    <w:p>
      <w:pPr>
        <w:keepNext w:val="0"/>
        <w:keepLines w:val="0"/>
        <w:pageBreakBefore w:val="0"/>
        <w:widowControl/>
        <w:kinsoku w:val="0"/>
        <w:wordWrap/>
        <w:overflowPunct/>
        <w:topLinePunct w:val="0"/>
        <w:autoSpaceDE w:val="0"/>
        <w:autoSpaceDN w:val="0"/>
        <w:bidi w:val="0"/>
        <w:adjustRightInd w:val="0"/>
        <w:snapToGrid w:val="0"/>
        <w:spacing w:before="157" w:beforeLines="50" w:after="157" w:afterLines="50" w:line="360" w:lineRule="auto"/>
        <w:ind w:left="0" w:right="0"/>
        <w:jc w:val="left"/>
        <w:textAlignment w:val="baseline"/>
        <w:rPr>
          <w:rFonts w:hint="eastAsia" w:ascii="黑体" w:hAnsi="黑体" w:eastAsia="黑体" w:cs="黑体"/>
          <w:b/>
          <w:bCs/>
          <w:snapToGrid w:val="0"/>
          <w:color w:val="auto"/>
          <w:spacing w:val="-8"/>
          <w:kern w:val="0"/>
          <w:sz w:val="32"/>
          <w:szCs w:val="32"/>
          <w:lang w:val="en-US" w:eastAsia="zh-CN"/>
        </w:rPr>
      </w:pPr>
      <w:r>
        <w:rPr>
          <w:rFonts w:hint="eastAsia" w:ascii="黑体" w:hAnsi="黑体" w:eastAsia="黑体" w:cs="黑体"/>
          <w:b/>
          <w:bCs/>
          <w:snapToGrid w:val="0"/>
          <w:color w:val="auto"/>
          <w:spacing w:val="-8"/>
          <w:kern w:val="0"/>
          <w:sz w:val="32"/>
          <w:szCs w:val="32"/>
          <w:lang w:val="en-US" w:eastAsia="zh-CN"/>
        </w:rPr>
        <w:t>一、二等水准测量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8"/>
          <w:kern w:val="0"/>
          <w:sz w:val="28"/>
          <w:szCs w:val="28"/>
          <w:lang w:val="en-US" w:eastAsia="zh-CN"/>
        </w:rPr>
        <w:t>二等</w:t>
      </w:r>
      <w:r>
        <w:rPr>
          <w:rFonts w:hint="eastAsia" w:ascii="仿宋_GB2312" w:hAnsi="仿宋_GB2312" w:eastAsia="仿宋_GB2312" w:cs="仿宋_GB2312"/>
          <w:snapToGrid w:val="0"/>
          <w:color w:val="auto"/>
          <w:spacing w:val="-8"/>
          <w:kern w:val="0"/>
          <w:sz w:val="28"/>
          <w:szCs w:val="28"/>
        </w:rPr>
        <w:t>水准路</w:t>
      </w:r>
      <w:r>
        <w:rPr>
          <w:rFonts w:hint="eastAsia" w:ascii="仿宋_GB2312" w:hAnsi="仿宋_GB2312" w:eastAsia="仿宋_GB2312" w:cs="仿宋_GB2312"/>
          <w:snapToGrid w:val="0"/>
          <w:color w:val="auto"/>
          <w:spacing w:val="-4"/>
          <w:kern w:val="0"/>
          <w:sz w:val="28"/>
          <w:szCs w:val="28"/>
        </w:rPr>
        <w:t>线为闭合路线，全长约1.2km，1个已知点和</w:t>
      </w:r>
      <w:r>
        <w:rPr>
          <w:rFonts w:hint="eastAsia" w:ascii="仿宋_GB2312" w:hAnsi="仿宋_GB2312" w:eastAsia="仿宋_GB2312" w:cs="仿宋_GB2312"/>
          <w:snapToGrid w:val="0"/>
          <w:color w:val="auto"/>
          <w:spacing w:val="-4"/>
          <w:kern w:val="0"/>
          <w:sz w:val="28"/>
          <w:szCs w:val="28"/>
          <w:lang w:val="en-US" w:eastAsia="zh-CN"/>
        </w:rPr>
        <w:t>3</w:t>
      </w:r>
      <w:r>
        <w:rPr>
          <w:rFonts w:hint="eastAsia" w:ascii="仿宋_GB2312" w:hAnsi="仿宋_GB2312" w:eastAsia="仿宋_GB2312" w:cs="仿宋_GB2312"/>
          <w:snapToGrid w:val="0"/>
          <w:color w:val="auto"/>
          <w:spacing w:val="-4"/>
          <w:kern w:val="0"/>
          <w:sz w:val="28"/>
          <w:szCs w:val="28"/>
        </w:rPr>
        <w:t>个待定</w:t>
      </w:r>
      <w:r>
        <w:rPr>
          <w:rFonts w:hint="eastAsia" w:ascii="仿宋_GB2312" w:hAnsi="仿宋_GB2312" w:eastAsia="仿宋_GB2312" w:cs="仿宋_GB2312"/>
          <w:snapToGrid w:val="0"/>
          <w:color w:val="auto"/>
          <w:spacing w:val="-6"/>
          <w:kern w:val="0"/>
          <w:sz w:val="28"/>
          <w:szCs w:val="28"/>
        </w:rPr>
        <w:t>点</w:t>
      </w:r>
      <w:r>
        <w:rPr>
          <w:rFonts w:hint="eastAsia" w:ascii="仿宋_GB2312" w:hAnsi="仿宋_GB2312" w:eastAsia="仿宋_GB2312" w:cs="仿宋_GB2312"/>
          <w:snapToGrid w:val="0"/>
          <w:color w:val="auto"/>
          <w:spacing w:val="-3"/>
          <w:kern w:val="0"/>
          <w:sz w:val="28"/>
          <w:szCs w:val="28"/>
        </w:rPr>
        <w:t>，分为</w:t>
      </w:r>
      <w:r>
        <w:rPr>
          <w:rFonts w:hint="eastAsia" w:ascii="仿宋_GB2312" w:hAnsi="仿宋_GB2312" w:eastAsia="仿宋_GB2312" w:cs="仿宋_GB2312"/>
          <w:snapToGrid w:val="0"/>
          <w:color w:val="auto"/>
          <w:spacing w:val="-3"/>
          <w:kern w:val="0"/>
          <w:sz w:val="28"/>
          <w:szCs w:val="28"/>
          <w:lang w:val="en-US" w:eastAsia="zh-CN"/>
        </w:rPr>
        <w:t>4</w:t>
      </w:r>
      <w:r>
        <w:rPr>
          <w:rFonts w:hint="eastAsia" w:ascii="仿宋_GB2312" w:hAnsi="仿宋_GB2312" w:eastAsia="仿宋_GB2312" w:cs="仿宋_GB2312"/>
          <w:snapToGrid w:val="0"/>
          <w:color w:val="auto"/>
          <w:spacing w:val="-3"/>
          <w:kern w:val="0"/>
          <w:sz w:val="28"/>
          <w:szCs w:val="28"/>
        </w:rPr>
        <w:t>个测段。参赛队应完成现场抽签得到的水准路线。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70" w:firstLineChars="200"/>
        <w:jc w:val="left"/>
        <w:textAlignment w:val="baseline"/>
        <w:rPr>
          <w:rFonts w:hint="eastAsia" w:ascii="仿宋_GB2312" w:hAnsi="仿宋_GB2312" w:eastAsia="仿宋_GB2312" w:cs="仿宋_GB2312"/>
          <w:b/>
          <w:bCs/>
          <w:snapToGrid w:val="0"/>
          <w:color w:val="auto"/>
          <w:kern w:val="0"/>
          <w:sz w:val="28"/>
          <w:szCs w:val="28"/>
        </w:rPr>
      </w:pPr>
      <w:r>
        <w:rPr>
          <w:rFonts w:hint="eastAsia" w:ascii="仿宋_GB2312" w:hAnsi="仿宋_GB2312" w:eastAsia="仿宋_GB2312" w:cs="仿宋_GB2312"/>
          <w:b/>
          <w:bCs/>
          <w:snapToGrid w:val="0"/>
          <w:color w:val="auto"/>
          <w:spacing w:val="2"/>
          <w:kern w:val="0"/>
          <w:sz w:val="28"/>
          <w:szCs w:val="28"/>
        </w:rPr>
        <w:t>1.</w:t>
      </w:r>
      <w:r>
        <w:rPr>
          <w:rFonts w:hint="eastAsia" w:ascii="仿宋_GB2312" w:hAnsi="仿宋_GB2312" w:eastAsia="仿宋_GB2312" w:cs="仿宋_GB2312"/>
          <w:b/>
          <w:bCs/>
          <w:snapToGrid w:val="0"/>
          <w:color w:val="auto"/>
          <w:spacing w:val="1"/>
          <w:kern w:val="0"/>
          <w:sz w:val="28"/>
          <w:szCs w:val="28"/>
        </w:rPr>
        <w:t>观测与计算要求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8"/>
        <w:jc w:val="left"/>
        <w:textAlignment w:val="baseline"/>
        <w:rPr>
          <w:rFonts w:ascii="仿宋" w:hAnsi="仿宋" w:eastAsia="仿宋" w:cs="仿宋"/>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(1</w:t>
      </w:r>
      <w:r>
        <w:rPr>
          <w:rFonts w:hint="eastAsia" w:ascii="仿宋_GB2312" w:hAnsi="仿宋_GB2312" w:eastAsia="仿宋_GB2312" w:cs="仿宋_GB2312"/>
          <w:snapToGrid w:val="0"/>
          <w:color w:val="auto"/>
          <w:spacing w:val="-6"/>
          <w:kern w:val="0"/>
          <w:sz w:val="28"/>
          <w:szCs w:val="28"/>
        </w:rPr>
        <w:t>)观测使用赛项执委会规定的仪器设备</w:t>
      </w:r>
      <w:r>
        <w:rPr>
          <w:rFonts w:hint="eastAsia" w:ascii="仿宋_GB2312" w:hAnsi="仿宋_GB2312" w:eastAsia="仿宋_GB2312" w:cs="仿宋_GB2312"/>
          <w:snapToGrid w:val="0"/>
          <w:color w:val="auto"/>
          <w:spacing w:val="-6"/>
          <w:kern w:val="0"/>
          <w:sz w:val="28"/>
          <w:szCs w:val="28"/>
          <w:lang w:val="en-US" w:eastAsia="zh-CN"/>
        </w:rPr>
        <w:t>和</w:t>
      </w:r>
      <w:r>
        <w:rPr>
          <w:rFonts w:hint="eastAsia" w:ascii="仿宋_GB2312" w:hAnsi="仿宋_GB2312" w:eastAsia="仿宋_GB2312" w:cs="仿宋_GB2312"/>
          <w:snapToGrid w:val="0"/>
          <w:color w:val="auto"/>
          <w:spacing w:val="-6"/>
          <w:kern w:val="0"/>
          <w:sz w:val="28"/>
          <w:szCs w:val="28"/>
        </w:rPr>
        <w:t>3m标尺，测站视线长</w:t>
      </w:r>
      <w:r>
        <w:rPr>
          <w:rFonts w:hint="eastAsia" w:ascii="仿宋_GB2312" w:hAnsi="仿宋_GB2312" w:eastAsia="仿宋_GB2312" w:cs="仿宋_GB2312"/>
          <w:snapToGrid w:val="0"/>
          <w:color w:val="auto"/>
          <w:spacing w:val="-3"/>
          <w:kern w:val="0"/>
          <w:sz w:val="28"/>
          <w:szCs w:val="28"/>
        </w:rPr>
        <w:t>度、前后视距差及</w:t>
      </w:r>
      <w:r>
        <w:rPr>
          <w:rFonts w:hint="eastAsia" w:ascii="仿宋_GB2312" w:hAnsi="仿宋_GB2312" w:eastAsia="仿宋_GB2312" w:cs="仿宋_GB2312"/>
          <w:snapToGrid w:val="0"/>
          <w:color w:val="auto"/>
          <w:spacing w:val="-3"/>
          <w:kern w:val="0"/>
          <w:sz w:val="28"/>
          <w:szCs w:val="28"/>
          <w:lang w:val="en-US" w:eastAsia="zh-CN"/>
        </w:rPr>
        <w:t>累积</w:t>
      </w:r>
      <w:r>
        <w:rPr>
          <w:rFonts w:hint="eastAsia" w:ascii="仿宋_GB2312" w:hAnsi="仿宋_GB2312" w:eastAsia="仿宋_GB2312" w:cs="仿宋_GB2312"/>
          <w:snapToGrid w:val="0"/>
          <w:color w:val="auto"/>
          <w:spacing w:val="-3"/>
          <w:kern w:val="0"/>
          <w:sz w:val="28"/>
          <w:szCs w:val="28"/>
        </w:rPr>
        <w:t>、视线高度和数字水准仪重复测量次数等要</w:t>
      </w:r>
      <w:r>
        <w:rPr>
          <w:rFonts w:hint="eastAsia" w:ascii="仿宋_GB2312" w:hAnsi="仿宋_GB2312" w:eastAsia="仿宋_GB2312" w:cs="仿宋_GB2312"/>
          <w:snapToGrid w:val="0"/>
          <w:color w:val="auto"/>
          <w:spacing w:val="-1"/>
          <w:kern w:val="0"/>
          <w:sz w:val="28"/>
          <w:szCs w:val="28"/>
        </w:rPr>
        <w:t>求</w:t>
      </w:r>
      <w:r>
        <w:rPr>
          <w:rFonts w:hint="eastAsia" w:ascii="仿宋_GB2312" w:hAnsi="仿宋_GB2312" w:eastAsia="仿宋_GB2312" w:cs="仿宋_GB2312"/>
          <w:snapToGrid w:val="0"/>
          <w:color w:val="auto"/>
          <w:kern w:val="0"/>
          <w:sz w:val="28"/>
          <w:szCs w:val="28"/>
        </w:rPr>
        <w:t>见</w:t>
      </w:r>
      <w:r>
        <w:rPr>
          <w:rFonts w:hint="eastAsia" w:ascii="仿宋_GB2312" w:hAnsi="仿宋_GB2312" w:eastAsia="仿宋_GB2312" w:cs="仿宋_GB2312"/>
          <w:snapToGrid w:val="0"/>
          <w:color w:val="auto"/>
          <w:kern w:val="0"/>
          <w:sz w:val="28"/>
          <w:szCs w:val="28"/>
          <w:lang w:val="en-US" w:eastAsia="zh-CN"/>
        </w:rPr>
        <w:t>附</w:t>
      </w:r>
      <w:r>
        <w:rPr>
          <w:rFonts w:hint="eastAsia" w:ascii="仿宋_GB2312" w:hAnsi="仿宋_GB2312" w:eastAsia="仿宋_GB2312" w:cs="仿宋_GB2312"/>
          <w:snapToGrid w:val="0"/>
          <w:color w:val="auto"/>
          <w:spacing w:val="-3"/>
          <w:kern w:val="0"/>
          <w:sz w:val="28"/>
          <w:szCs w:val="28"/>
        </w:rPr>
        <w:t>表</w:t>
      </w:r>
      <w:r>
        <w:rPr>
          <w:rFonts w:hint="eastAsia" w:ascii="仿宋_GB2312" w:hAnsi="仿宋_GB2312" w:eastAsia="仿宋_GB2312" w:cs="仿宋_GB2312"/>
          <w:snapToGrid w:val="0"/>
          <w:color w:val="auto"/>
          <w:spacing w:val="-3"/>
          <w:kern w:val="0"/>
          <w:sz w:val="28"/>
          <w:szCs w:val="28"/>
          <w:lang w:val="en-US" w:eastAsia="zh-CN"/>
        </w:rPr>
        <w:t>2</w:t>
      </w:r>
      <w:r>
        <w:rPr>
          <w:rFonts w:hint="eastAsia" w:ascii="仿宋_GB2312" w:hAnsi="仿宋_GB2312" w:eastAsia="仿宋_GB2312" w:cs="仿宋_GB2312"/>
          <w:snapToGrid w:val="0"/>
          <w:color w:val="auto"/>
          <w:spacing w:val="-3"/>
          <w:kern w:val="0"/>
          <w:sz w:val="28"/>
          <w:szCs w:val="28"/>
        </w:rPr>
        <w:t>。</w:t>
      </w:r>
    </w:p>
    <w:p>
      <w:pPr>
        <w:ind w:firstLine="480" w:firstLineChars="200"/>
        <w:jc w:val="center"/>
        <w:rPr>
          <w:rFonts w:hint="eastAsia" w:ascii="黑体" w:hAnsi="黑体" w:eastAsia="黑体" w:cs="黑体"/>
          <w:sz w:val="24"/>
          <w:szCs w:val="24"/>
        </w:rPr>
      </w:pPr>
      <w:r>
        <w:rPr>
          <w:rFonts w:hint="eastAsia" w:ascii="黑体" w:hAnsi="黑体" w:eastAsia="黑体" w:cs="黑体"/>
          <w:sz w:val="24"/>
          <w:szCs w:val="24"/>
          <w:lang w:val="en-US" w:eastAsia="zh-CN"/>
        </w:rPr>
        <w:t>附</w:t>
      </w:r>
      <w:r>
        <w:rPr>
          <w:rFonts w:hint="eastAsia" w:ascii="黑体" w:hAnsi="黑体" w:eastAsia="黑体" w:cs="黑体"/>
          <w:sz w:val="24"/>
          <w:szCs w:val="24"/>
        </w:rPr>
        <w:t>表</w:t>
      </w:r>
      <w:r>
        <w:rPr>
          <w:rFonts w:hint="eastAsia" w:ascii="黑体" w:hAnsi="黑体" w:eastAsia="黑体" w:cs="黑体"/>
          <w:sz w:val="24"/>
          <w:szCs w:val="24"/>
          <w:lang w:val="en-US" w:eastAsia="zh-CN"/>
        </w:rPr>
        <w:t xml:space="preserve">2  </w:t>
      </w:r>
      <w:r>
        <w:rPr>
          <w:rFonts w:hint="eastAsia" w:ascii="黑体" w:hAnsi="黑体" w:eastAsia="黑体" w:cs="黑体"/>
          <w:sz w:val="24"/>
          <w:szCs w:val="24"/>
        </w:rPr>
        <w:t>二等水准测量技术要求</w:t>
      </w:r>
    </w:p>
    <w:p>
      <w:pPr>
        <w:widowControl/>
        <w:kinsoku w:val="0"/>
        <w:autoSpaceDE w:val="0"/>
        <w:autoSpaceDN w:val="0"/>
        <w:adjustRightInd w:val="0"/>
        <w:snapToGrid w:val="0"/>
        <w:spacing w:line="110" w:lineRule="exact"/>
        <w:jc w:val="left"/>
        <w:textAlignment w:val="baseline"/>
        <w:rPr>
          <w:rFonts w:ascii="Arial" w:hAnsi="Arial" w:eastAsia="Arial" w:cs="Arial"/>
          <w:snapToGrid w:val="0"/>
          <w:color w:val="auto"/>
          <w:kern w:val="0"/>
          <w:szCs w:val="21"/>
        </w:rPr>
      </w:pPr>
    </w:p>
    <w:tbl>
      <w:tblPr>
        <w:tblStyle w:val="19"/>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5"/>
        <w:gridCol w:w="992"/>
        <w:gridCol w:w="1275"/>
        <w:gridCol w:w="1133"/>
        <w:gridCol w:w="1700"/>
        <w:gridCol w:w="1558"/>
        <w:gridCol w:w="11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1265" w:type="dxa"/>
            <w:vAlign w:val="top"/>
          </w:tcPr>
          <w:p>
            <w:pPr>
              <w:keepNext w:val="0"/>
              <w:keepLines w:val="0"/>
              <w:widowControl/>
              <w:suppressLineNumbers w:val="0"/>
              <w:kinsoku w:val="0"/>
              <w:autoSpaceDE w:val="0"/>
              <w:autoSpaceDN w:val="0"/>
              <w:adjustRightInd w:val="0"/>
              <w:snapToGrid w:val="0"/>
              <w:spacing w:before="93" w:beforeAutospacing="0" w:after="0" w:afterAutospacing="0" w:line="320" w:lineRule="exact"/>
              <w:ind w:left="0" w:right="0"/>
              <w:jc w:val="left"/>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6"/>
                <w:kern w:val="0"/>
                <w:position w:val="5"/>
                <w:sz w:val="21"/>
                <w:szCs w:val="21"/>
                <w:lang w:val="en-US" w:eastAsia="zh-CN"/>
              </w:rPr>
              <w:t>视线长度/m</w:t>
            </w:r>
          </w:p>
        </w:tc>
        <w:tc>
          <w:tcPr>
            <w:tcW w:w="992" w:type="dxa"/>
            <w:vAlign w:val="top"/>
          </w:tcPr>
          <w:p>
            <w:pPr>
              <w:keepNext w:val="0"/>
              <w:keepLines w:val="0"/>
              <w:widowControl/>
              <w:suppressLineNumbers w:val="0"/>
              <w:kinsoku w:val="0"/>
              <w:autoSpaceDE w:val="0"/>
              <w:autoSpaceDN w:val="0"/>
              <w:adjustRightInd w:val="0"/>
              <w:snapToGrid w:val="0"/>
              <w:spacing w:before="93" w:beforeAutospacing="0" w:after="0" w:afterAutospacing="0" w:line="268" w:lineRule="auto"/>
              <w:ind w:left="0" w:right="135"/>
              <w:jc w:val="left"/>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6"/>
                <w:kern w:val="0"/>
                <w:sz w:val="21"/>
                <w:szCs w:val="21"/>
              </w:rPr>
              <w:t>前</w:t>
            </w:r>
            <w:r>
              <w:rPr>
                <w:rFonts w:hint="eastAsia" w:ascii="仿宋_GB2312" w:hAnsi="仿宋_GB2312" w:eastAsia="仿宋_GB2312" w:cs="仿宋_GB2312"/>
                <w:snapToGrid w:val="0"/>
                <w:color w:val="auto"/>
                <w:spacing w:val="4"/>
                <w:kern w:val="0"/>
                <w:sz w:val="21"/>
                <w:szCs w:val="21"/>
              </w:rPr>
              <w:t>后视</w:t>
            </w:r>
            <w:r>
              <w:rPr>
                <w:rFonts w:hint="eastAsia" w:ascii="仿宋_GB2312" w:hAnsi="仿宋_GB2312" w:eastAsia="仿宋_GB2312" w:cs="仿宋_GB2312"/>
                <w:snapToGrid w:val="0"/>
                <w:color w:val="auto"/>
                <w:spacing w:val="5"/>
                <w:kern w:val="0"/>
                <w:sz w:val="21"/>
                <w:szCs w:val="21"/>
              </w:rPr>
              <w:t>距差</w:t>
            </w:r>
            <w:r>
              <w:rPr>
                <w:rFonts w:hint="eastAsia" w:ascii="仿宋_GB2312" w:hAnsi="仿宋_GB2312" w:eastAsia="仿宋_GB2312" w:cs="仿宋_GB2312"/>
                <w:snapToGrid w:val="0"/>
                <w:color w:val="auto"/>
                <w:spacing w:val="4"/>
                <w:kern w:val="0"/>
                <w:sz w:val="21"/>
                <w:szCs w:val="21"/>
              </w:rPr>
              <w:t>/</w:t>
            </w:r>
            <w:r>
              <w:rPr>
                <w:rFonts w:hint="eastAsia" w:ascii="仿宋_GB2312" w:hAnsi="仿宋_GB2312" w:eastAsia="仿宋_GB2312" w:cs="仿宋_GB2312"/>
                <w:snapToGrid w:val="0"/>
                <w:color w:val="auto"/>
                <w:kern w:val="0"/>
                <w:sz w:val="21"/>
                <w:szCs w:val="21"/>
              </w:rPr>
              <w:t>m</w:t>
            </w:r>
          </w:p>
        </w:tc>
        <w:tc>
          <w:tcPr>
            <w:tcW w:w="1275" w:type="dxa"/>
            <w:vAlign w:val="top"/>
          </w:tcPr>
          <w:p>
            <w:pPr>
              <w:keepNext w:val="0"/>
              <w:keepLines w:val="0"/>
              <w:widowControl/>
              <w:suppressLineNumbers w:val="0"/>
              <w:kinsoku w:val="0"/>
              <w:autoSpaceDE w:val="0"/>
              <w:autoSpaceDN w:val="0"/>
              <w:adjustRightInd w:val="0"/>
              <w:snapToGrid w:val="0"/>
              <w:spacing w:before="93" w:beforeAutospacing="0" w:after="0" w:afterAutospacing="0" w:line="268" w:lineRule="auto"/>
              <w:ind w:left="0" w:right="155" w:firstLine="0"/>
              <w:jc w:val="left"/>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6"/>
                <w:kern w:val="0"/>
                <w:sz w:val="21"/>
                <w:szCs w:val="21"/>
              </w:rPr>
              <w:t>前后视距累</w:t>
            </w:r>
            <w:r>
              <w:rPr>
                <w:rFonts w:hint="eastAsia" w:ascii="仿宋_GB2312" w:hAnsi="仿宋_GB2312" w:eastAsia="仿宋_GB2312" w:cs="仿宋_GB2312"/>
                <w:snapToGrid w:val="0"/>
                <w:color w:val="auto"/>
                <w:spacing w:val="4"/>
                <w:kern w:val="0"/>
                <w:sz w:val="21"/>
                <w:szCs w:val="21"/>
              </w:rPr>
              <w:t>积差/</w:t>
            </w:r>
            <w:r>
              <w:rPr>
                <w:rFonts w:hint="eastAsia" w:ascii="仿宋_GB2312" w:hAnsi="仿宋_GB2312" w:eastAsia="仿宋_GB2312" w:cs="仿宋_GB2312"/>
                <w:snapToGrid w:val="0"/>
                <w:color w:val="auto"/>
                <w:kern w:val="0"/>
                <w:sz w:val="21"/>
                <w:szCs w:val="21"/>
              </w:rPr>
              <w:t>m</w:t>
            </w:r>
          </w:p>
        </w:tc>
        <w:tc>
          <w:tcPr>
            <w:tcW w:w="1133" w:type="dxa"/>
            <w:vAlign w:val="top"/>
          </w:tcPr>
          <w:p>
            <w:pPr>
              <w:keepNext w:val="0"/>
              <w:keepLines w:val="0"/>
              <w:widowControl/>
              <w:suppressLineNumbers w:val="0"/>
              <w:kinsoku w:val="0"/>
              <w:autoSpaceDE w:val="0"/>
              <w:autoSpaceDN w:val="0"/>
              <w:adjustRightInd w:val="0"/>
              <w:snapToGrid w:val="0"/>
              <w:spacing w:before="110" w:beforeAutospacing="0" w:after="0" w:afterAutospacing="0" w:line="261" w:lineRule="auto"/>
              <w:ind w:left="0" w:right="83" w:firstLine="0"/>
              <w:jc w:val="left"/>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8"/>
                <w:kern w:val="0"/>
                <w:sz w:val="21"/>
                <w:szCs w:val="21"/>
              </w:rPr>
              <w:t>视</w:t>
            </w:r>
            <w:r>
              <w:rPr>
                <w:rFonts w:hint="eastAsia" w:ascii="仿宋_GB2312" w:hAnsi="仿宋_GB2312" w:eastAsia="仿宋_GB2312" w:cs="仿宋_GB2312"/>
                <w:snapToGrid w:val="0"/>
                <w:color w:val="auto"/>
                <w:spacing w:val="6"/>
                <w:kern w:val="0"/>
                <w:sz w:val="21"/>
                <w:szCs w:val="21"/>
              </w:rPr>
              <w:t>线高度</w:t>
            </w:r>
            <w:r>
              <w:rPr>
                <w:rFonts w:hint="eastAsia" w:ascii="仿宋_GB2312" w:hAnsi="仿宋_GB2312" w:eastAsia="仿宋_GB2312" w:cs="仿宋_GB2312"/>
                <w:snapToGrid w:val="0"/>
                <w:color w:val="auto"/>
                <w:spacing w:val="-4"/>
                <w:kern w:val="0"/>
                <w:sz w:val="21"/>
                <w:szCs w:val="21"/>
              </w:rPr>
              <w:t>/m</w:t>
            </w:r>
          </w:p>
        </w:tc>
        <w:tc>
          <w:tcPr>
            <w:tcW w:w="1700" w:type="dxa"/>
            <w:vAlign w:val="top"/>
          </w:tcPr>
          <w:p>
            <w:pPr>
              <w:keepNext w:val="0"/>
              <w:keepLines w:val="0"/>
              <w:widowControl/>
              <w:suppressLineNumbers w:val="0"/>
              <w:kinsoku w:val="0"/>
              <w:autoSpaceDE w:val="0"/>
              <w:autoSpaceDN w:val="0"/>
              <w:adjustRightInd w:val="0"/>
              <w:snapToGrid w:val="0"/>
              <w:spacing w:before="94" w:beforeAutospacing="0" w:after="0" w:afterAutospacing="0" w:line="225" w:lineRule="auto"/>
              <w:ind w:left="0" w:right="0"/>
              <w:jc w:val="left"/>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7"/>
                <w:kern w:val="0"/>
                <w:sz w:val="21"/>
                <w:szCs w:val="21"/>
              </w:rPr>
              <w:t>两</w:t>
            </w:r>
            <w:r>
              <w:rPr>
                <w:rFonts w:hint="eastAsia" w:ascii="仿宋_GB2312" w:hAnsi="仿宋_GB2312" w:eastAsia="仿宋_GB2312" w:cs="仿宋_GB2312"/>
                <w:snapToGrid w:val="0"/>
                <w:color w:val="auto"/>
                <w:spacing w:val="6"/>
                <w:kern w:val="0"/>
                <w:sz w:val="21"/>
                <w:szCs w:val="21"/>
              </w:rPr>
              <w:t>次读数所得</w:t>
            </w:r>
          </w:p>
          <w:p>
            <w:pPr>
              <w:keepNext w:val="0"/>
              <w:keepLines w:val="0"/>
              <w:widowControl/>
              <w:suppressLineNumbers w:val="0"/>
              <w:kinsoku w:val="0"/>
              <w:autoSpaceDE w:val="0"/>
              <w:autoSpaceDN w:val="0"/>
              <w:adjustRightInd w:val="0"/>
              <w:snapToGrid w:val="0"/>
              <w:spacing w:before="39" w:beforeAutospacing="0" w:after="0" w:afterAutospacing="0" w:line="227" w:lineRule="auto"/>
              <w:ind w:left="0" w:right="0"/>
              <w:jc w:val="left"/>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7"/>
                <w:kern w:val="0"/>
                <w:sz w:val="21"/>
                <w:szCs w:val="21"/>
              </w:rPr>
              <w:t>高差之差/</w:t>
            </w:r>
            <w:r>
              <w:rPr>
                <w:rFonts w:hint="eastAsia" w:ascii="仿宋_GB2312" w:hAnsi="仿宋_GB2312" w:eastAsia="仿宋_GB2312" w:cs="仿宋_GB2312"/>
                <w:snapToGrid w:val="0"/>
                <w:color w:val="auto"/>
                <w:kern w:val="0"/>
                <w:sz w:val="21"/>
                <w:szCs w:val="21"/>
              </w:rPr>
              <w:t>mm</w:t>
            </w:r>
          </w:p>
        </w:tc>
        <w:tc>
          <w:tcPr>
            <w:tcW w:w="1558" w:type="dxa"/>
            <w:vAlign w:val="top"/>
          </w:tcPr>
          <w:p>
            <w:pPr>
              <w:keepNext w:val="0"/>
              <w:keepLines w:val="0"/>
              <w:widowControl/>
              <w:suppressLineNumbers w:val="0"/>
              <w:kinsoku w:val="0"/>
              <w:autoSpaceDE w:val="0"/>
              <w:autoSpaceDN w:val="0"/>
              <w:adjustRightInd w:val="0"/>
              <w:snapToGrid w:val="0"/>
              <w:spacing w:before="103" w:beforeAutospacing="0" w:after="0" w:afterAutospacing="0" w:line="259" w:lineRule="auto"/>
              <w:ind w:left="0" w:right="175" w:firstLine="0"/>
              <w:jc w:val="left"/>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9"/>
                <w:kern w:val="0"/>
                <w:sz w:val="21"/>
                <w:szCs w:val="21"/>
                <w:lang w:val="en-US" w:eastAsia="zh-CN"/>
              </w:rPr>
              <w:t>数字</w:t>
            </w:r>
            <w:r>
              <w:rPr>
                <w:rFonts w:hint="eastAsia" w:ascii="仿宋_GB2312" w:hAnsi="仿宋_GB2312" w:eastAsia="仿宋_GB2312" w:cs="仿宋_GB2312"/>
                <w:snapToGrid w:val="0"/>
                <w:color w:val="auto"/>
                <w:spacing w:val="9"/>
                <w:kern w:val="0"/>
                <w:sz w:val="21"/>
                <w:szCs w:val="21"/>
              </w:rPr>
              <w:t>水</w:t>
            </w:r>
            <w:r>
              <w:rPr>
                <w:rFonts w:hint="eastAsia" w:ascii="仿宋_GB2312" w:hAnsi="仿宋_GB2312" w:eastAsia="仿宋_GB2312" w:cs="仿宋_GB2312"/>
                <w:snapToGrid w:val="0"/>
                <w:color w:val="auto"/>
                <w:spacing w:val="8"/>
                <w:kern w:val="0"/>
                <w:sz w:val="21"/>
                <w:szCs w:val="21"/>
              </w:rPr>
              <w:t>准仪重复</w:t>
            </w:r>
            <w:r>
              <w:rPr>
                <w:rFonts w:hint="eastAsia" w:ascii="仿宋_GB2312" w:hAnsi="仿宋_GB2312" w:eastAsia="仿宋_GB2312" w:cs="仿宋_GB2312"/>
                <w:snapToGrid w:val="0"/>
                <w:color w:val="auto"/>
                <w:spacing w:val="6"/>
                <w:kern w:val="0"/>
                <w:sz w:val="21"/>
                <w:szCs w:val="21"/>
              </w:rPr>
              <w:t>测量次</w:t>
            </w:r>
            <w:r>
              <w:rPr>
                <w:rFonts w:hint="eastAsia" w:ascii="仿宋_GB2312" w:hAnsi="仿宋_GB2312" w:eastAsia="仿宋_GB2312" w:cs="仿宋_GB2312"/>
                <w:snapToGrid w:val="0"/>
                <w:color w:val="auto"/>
                <w:spacing w:val="5"/>
                <w:kern w:val="0"/>
                <w:sz w:val="21"/>
                <w:szCs w:val="21"/>
              </w:rPr>
              <w:t>数</w:t>
            </w:r>
          </w:p>
        </w:tc>
        <w:tc>
          <w:tcPr>
            <w:tcW w:w="1174" w:type="dxa"/>
            <w:vAlign w:val="top"/>
          </w:tcPr>
          <w:p>
            <w:pPr>
              <w:keepNext w:val="0"/>
              <w:keepLines w:val="0"/>
              <w:widowControl/>
              <w:suppressLineNumbers w:val="0"/>
              <w:kinsoku w:val="0"/>
              <w:autoSpaceDE w:val="0"/>
              <w:autoSpaceDN w:val="0"/>
              <w:adjustRightInd w:val="0"/>
              <w:snapToGrid w:val="0"/>
              <w:spacing w:before="93" w:beforeAutospacing="0" w:after="0" w:afterAutospacing="0" w:line="268" w:lineRule="auto"/>
              <w:ind w:left="0" w:right="107" w:firstLine="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6"/>
                <w:kern w:val="0"/>
                <w:sz w:val="21"/>
                <w:szCs w:val="21"/>
              </w:rPr>
              <w:t>环线</w:t>
            </w:r>
            <w:r>
              <w:rPr>
                <w:rFonts w:hint="eastAsia" w:ascii="仿宋_GB2312" w:hAnsi="仿宋_GB2312" w:eastAsia="仿宋_GB2312" w:cs="仿宋_GB2312"/>
                <w:snapToGrid w:val="0"/>
                <w:color w:val="auto"/>
                <w:spacing w:val="3"/>
                <w:kern w:val="0"/>
                <w:sz w:val="21"/>
                <w:szCs w:val="21"/>
              </w:rPr>
              <w:t>闭合差/</w:t>
            </w:r>
            <w:r>
              <w:rPr>
                <w:rFonts w:hint="eastAsia" w:ascii="仿宋_GB2312" w:hAnsi="仿宋_GB2312" w:eastAsia="仿宋_GB2312" w:cs="仿宋_GB2312"/>
                <w:snapToGrid w:val="0"/>
                <w:color w:val="auto"/>
                <w:kern w:val="0"/>
                <w:sz w:val="21"/>
                <w:szCs w:val="21"/>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265" w:type="dxa"/>
            <w:vAlign w:val="center"/>
          </w:tcPr>
          <w:p>
            <w:pPr>
              <w:keepNext w:val="0"/>
              <w:keepLines w:val="0"/>
              <w:widowControl/>
              <w:suppressLineNumbers w:val="0"/>
              <w:kinsoku w:val="0"/>
              <w:autoSpaceDE w:val="0"/>
              <w:autoSpaceDN w:val="0"/>
              <w:adjustRightInd w:val="0"/>
              <w:snapToGrid w:val="0"/>
              <w:spacing w:before="144" w:beforeAutospacing="0" w:after="0" w:afterAutospacing="0" w:line="271" w:lineRule="auto"/>
              <w:ind w:left="0" w:right="211"/>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29"/>
                <w:kern w:val="0"/>
                <w:sz w:val="21"/>
                <w:szCs w:val="21"/>
              </w:rPr>
              <w:t>≥</w:t>
            </w:r>
            <w:r>
              <w:rPr>
                <w:rFonts w:hint="eastAsia" w:ascii="仿宋_GB2312" w:hAnsi="仿宋_GB2312" w:eastAsia="仿宋_GB2312" w:cs="仿宋_GB2312"/>
                <w:snapToGrid w:val="0"/>
                <w:color w:val="auto"/>
                <w:spacing w:val="-29"/>
                <w:kern w:val="0"/>
                <w:sz w:val="21"/>
                <w:szCs w:val="21"/>
                <w:lang w:val="en-US" w:eastAsia="zh-CN"/>
              </w:rPr>
              <w:t>3</w:t>
            </w:r>
            <w:r>
              <w:rPr>
                <w:rFonts w:hint="eastAsia" w:ascii="仿宋_GB2312" w:hAnsi="仿宋_GB2312" w:eastAsia="仿宋_GB2312" w:cs="仿宋_GB2312"/>
                <w:snapToGrid w:val="0"/>
                <w:color w:val="auto"/>
                <w:spacing w:val="-28"/>
                <w:kern w:val="0"/>
                <w:sz w:val="21"/>
                <w:szCs w:val="21"/>
              </w:rPr>
              <w:t>且≤</w:t>
            </w:r>
            <w:r>
              <w:rPr>
                <w:rFonts w:hint="eastAsia" w:ascii="仿宋_GB2312" w:hAnsi="仿宋_GB2312" w:eastAsia="仿宋_GB2312" w:cs="仿宋_GB2312"/>
                <w:snapToGrid w:val="0"/>
                <w:color w:val="auto"/>
                <w:spacing w:val="-6"/>
                <w:kern w:val="0"/>
                <w:sz w:val="21"/>
                <w:szCs w:val="21"/>
              </w:rPr>
              <w:t>50</w:t>
            </w:r>
          </w:p>
        </w:tc>
        <w:tc>
          <w:tcPr>
            <w:tcW w:w="992" w:type="dxa"/>
            <w:vAlign w:val="top"/>
          </w:tcPr>
          <w:p>
            <w:pPr>
              <w:keepNext w:val="0"/>
              <w:keepLines w:val="0"/>
              <w:widowControl/>
              <w:suppressLineNumbers w:val="0"/>
              <w:kinsoku w:val="0"/>
              <w:autoSpaceDE w:val="0"/>
              <w:autoSpaceDN w:val="0"/>
              <w:adjustRightInd w:val="0"/>
              <w:snapToGrid w:val="0"/>
              <w:spacing w:before="299" w:beforeAutospacing="0" w:after="0" w:afterAutospacing="0" w:line="303" w:lineRule="exact"/>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11"/>
                <w:kern w:val="0"/>
                <w:position w:val="1"/>
                <w:sz w:val="21"/>
                <w:szCs w:val="21"/>
              </w:rPr>
              <w:t>≤1.5</w:t>
            </w:r>
          </w:p>
        </w:tc>
        <w:tc>
          <w:tcPr>
            <w:tcW w:w="1275" w:type="dxa"/>
            <w:vAlign w:val="top"/>
          </w:tcPr>
          <w:p>
            <w:pPr>
              <w:keepNext w:val="0"/>
              <w:keepLines w:val="0"/>
              <w:widowControl/>
              <w:suppressLineNumbers w:val="0"/>
              <w:kinsoku w:val="0"/>
              <w:autoSpaceDE w:val="0"/>
              <w:autoSpaceDN w:val="0"/>
              <w:adjustRightInd w:val="0"/>
              <w:snapToGrid w:val="0"/>
              <w:spacing w:before="299" w:beforeAutospacing="0" w:after="0" w:afterAutospacing="0" w:line="303" w:lineRule="exact"/>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6"/>
                <w:kern w:val="0"/>
                <w:position w:val="1"/>
                <w:sz w:val="21"/>
                <w:szCs w:val="21"/>
              </w:rPr>
              <w:t>≤</w:t>
            </w:r>
            <w:r>
              <w:rPr>
                <w:rFonts w:hint="eastAsia" w:ascii="仿宋_GB2312" w:hAnsi="仿宋_GB2312" w:eastAsia="仿宋_GB2312" w:cs="仿宋_GB2312"/>
                <w:snapToGrid w:val="0"/>
                <w:color w:val="auto"/>
                <w:spacing w:val="-3"/>
                <w:kern w:val="0"/>
                <w:position w:val="1"/>
                <w:sz w:val="21"/>
                <w:szCs w:val="21"/>
              </w:rPr>
              <w:t>6.0</w:t>
            </w:r>
          </w:p>
        </w:tc>
        <w:tc>
          <w:tcPr>
            <w:tcW w:w="1133" w:type="dxa"/>
            <w:vAlign w:val="top"/>
          </w:tcPr>
          <w:p>
            <w:pPr>
              <w:keepNext w:val="0"/>
              <w:keepLines w:val="0"/>
              <w:widowControl/>
              <w:suppressLineNumbers w:val="0"/>
              <w:kinsoku w:val="0"/>
              <w:autoSpaceDE w:val="0"/>
              <w:autoSpaceDN w:val="0"/>
              <w:adjustRightInd w:val="0"/>
              <w:snapToGrid w:val="0"/>
              <w:spacing w:before="147" w:beforeAutospacing="0" w:after="0" w:afterAutospacing="0" w:line="266" w:lineRule="auto"/>
              <w:ind w:left="265" w:right="83" w:hanging="120"/>
              <w:jc w:val="left"/>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6"/>
                <w:kern w:val="0"/>
                <w:sz w:val="21"/>
                <w:szCs w:val="21"/>
              </w:rPr>
              <w:t>≤</w:t>
            </w:r>
            <w:r>
              <w:rPr>
                <w:rFonts w:hint="eastAsia" w:ascii="仿宋_GB2312" w:hAnsi="仿宋_GB2312" w:eastAsia="仿宋_GB2312" w:cs="仿宋_GB2312"/>
                <w:snapToGrid w:val="0"/>
                <w:color w:val="auto"/>
                <w:spacing w:val="-3"/>
                <w:kern w:val="0"/>
                <w:sz w:val="21"/>
                <w:szCs w:val="21"/>
              </w:rPr>
              <w:t>2.80且</w:t>
            </w:r>
            <w:r>
              <w:rPr>
                <w:rFonts w:hint="eastAsia" w:ascii="仿宋_GB2312" w:hAnsi="仿宋_GB2312" w:eastAsia="仿宋_GB2312" w:cs="仿宋_GB2312"/>
                <w:snapToGrid w:val="0"/>
                <w:color w:val="auto"/>
                <w:spacing w:val="-12"/>
                <w:kern w:val="0"/>
                <w:sz w:val="21"/>
                <w:szCs w:val="21"/>
              </w:rPr>
              <w:t>≥0.55</w:t>
            </w:r>
          </w:p>
        </w:tc>
        <w:tc>
          <w:tcPr>
            <w:tcW w:w="1700" w:type="dxa"/>
            <w:vAlign w:val="top"/>
          </w:tcPr>
          <w:p>
            <w:pPr>
              <w:keepNext w:val="0"/>
              <w:keepLines w:val="0"/>
              <w:widowControl/>
              <w:suppressLineNumbers w:val="0"/>
              <w:kinsoku w:val="0"/>
              <w:autoSpaceDE w:val="0"/>
              <w:autoSpaceDN w:val="0"/>
              <w:adjustRightInd w:val="0"/>
              <w:snapToGrid w:val="0"/>
              <w:spacing w:before="299" w:beforeAutospacing="0" w:after="0" w:afterAutospacing="0" w:line="303" w:lineRule="exact"/>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12"/>
                <w:kern w:val="0"/>
                <w:position w:val="1"/>
                <w:sz w:val="21"/>
                <w:szCs w:val="21"/>
              </w:rPr>
              <w:t>≤0.6</w:t>
            </w:r>
          </w:p>
        </w:tc>
        <w:tc>
          <w:tcPr>
            <w:tcW w:w="1558" w:type="dxa"/>
            <w:vAlign w:val="top"/>
          </w:tcPr>
          <w:p>
            <w:pPr>
              <w:keepNext w:val="0"/>
              <w:keepLines w:val="0"/>
              <w:widowControl/>
              <w:suppressLineNumbers w:val="0"/>
              <w:kinsoku w:val="0"/>
              <w:autoSpaceDE w:val="0"/>
              <w:autoSpaceDN w:val="0"/>
              <w:adjustRightInd w:val="0"/>
              <w:snapToGrid w:val="0"/>
              <w:spacing w:before="299" w:beforeAutospacing="0" w:after="0" w:afterAutospacing="0" w:line="226" w:lineRule="auto"/>
              <w:ind w:left="538" w:right="0"/>
              <w:jc w:val="left"/>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12"/>
                <w:kern w:val="0"/>
                <w:sz w:val="21"/>
                <w:szCs w:val="21"/>
              </w:rPr>
              <w:t>≥2次</w:t>
            </w:r>
          </w:p>
        </w:tc>
        <w:tc>
          <w:tcPr>
            <w:tcW w:w="1174" w:type="dxa"/>
            <w:vAlign w:val="top"/>
          </w:tcPr>
          <w:p>
            <w:pPr>
              <w:keepNext w:val="0"/>
              <w:keepLines w:val="0"/>
              <w:widowControl/>
              <w:suppressLineNumbers w:val="0"/>
              <w:kinsoku w:val="0"/>
              <w:autoSpaceDE w:val="0"/>
              <w:autoSpaceDN w:val="0"/>
              <w:adjustRightInd w:val="0"/>
              <w:snapToGrid w:val="0"/>
              <w:spacing w:before="278" w:beforeAutospacing="0" w:after="0" w:afterAutospacing="0" w:line="336" w:lineRule="exact"/>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10"/>
                <w:w w:val="92"/>
                <w:kern w:val="0"/>
                <w:position w:val="-6"/>
                <w:sz w:val="21"/>
                <w:szCs w:val="21"/>
              </w:rPr>
              <w:object>
                <v:shape id="_x0000_i1026" o:spt="75" type="#_x0000_t75" style="height:17pt;width:36pt;" o:ole="t" filled="f" o:preferrelative="t" stroked="f" coordsize="21600,21600">
                  <v:path/>
                  <v:fill on="f" focussize="0,0"/>
                  <v:stroke on="f"/>
                  <v:imagedata r:id="rId13" o:title=""/>
                  <o:lock v:ext="edit" aspectratio="t"/>
                  <w10:wrap type="none"/>
                  <w10:anchorlock/>
                </v:shape>
                <o:OLEObject Type="Embed" ProgID="Equation.KSEE3" ShapeID="_x0000_i1026" DrawAspect="Content" ObjectID="_1468075726" r:id="rId12">
                  <o:LockedField>false</o:LockedField>
                </o:OLEObject>
              </w:object>
            </w:r>
          </w:p>
        </w:tc>
      </w:tr>
    </w:tbl>
    <w:p>
      <w:pPr>
        <w:keepNext w:val="0"/>
        <w:keepLines w:val="0"/>
        <w:pageBreakBefore w:val="0"/>
        <w:widowControl/>
        <w:kinsoku w:val="0"/>
        <w:wordWrap/>
        <w:overflowPunct/>
        <w:topLinePunct w:val="0"/>
        <w:autoSpaceDE w:val="0"/>
        <w:autoSpaceDN w:val="0"/>
        <w:bidi w:val="0"/>
        <w:adjustRightInd w:val="0"/>
        <w:snapToGrid w:val="0"/>
        <w:spacing w:before="128" w:line="600" w:lineRule="exact"/>
        <w:ind w:left="684"/>
        <w:jc w:val="left"/>
        <w:textAlignment w:val="baseline"/>
        <w:rPr>
          <w:rFonts w:ascii="仿宋" w:hAnsi="仿宋" w:eastAsia="仿宋" w:cs="仿宋"/>
          <w:snapToGrid w:val="0"/>
          <w:color w:val="auto"/>
          <w:kern w:val="0"/>
          <w:sz w:val="23"/>
          <w:szCs w:val="23"/>
        </w:rPr>
      </w:pPr>
      <w:r>
        <w:rPr>
          <w:rFonts w:ascii="仿宋" w:hAnsi="仿宋" w:eastAsia="仿宋" w:cs="仿宋"/>
          <w:snapToGrid w:val="0"/>
          <w:color w:val="auto"/>
          <w:spacing w:val="1"/>
          <w:kern w:val="0"/>
          <w:sz w:val="23"/>
          <w:szCs w:val="23"/>
        </w:rPr>
        <w:t>注：</w:t>
      </w:r>
      <w:r>
        <w:rPr>
          <w:rFonts w:ascii="仿宋" w:hAnsi="仿宋" w:eastAsia="仿宋" w:cs="仿宋"/>
          <w:snapToGrid w:val="0"/>
          <w:color w:val="auto"/>
          <w:kern w:val="0"/>
          <w:sz w:val="23"/>
          <w:szCs w:val="23"/>
        </w:rPr>
        <w:t>L</w:t>
      </w:r>
      <w:r>
        <w:rPr>
          <w:rFonts w:hint="eastAsia" w:ascii="仿宋" w:hAnsi="仿宋" w:eastAsia="仿宋" w:cs="仿宋"/>
          <w:snapToGrid w:val="0"/>
          <w:color w:val="auto"/>
          <w:kern w:val="0"/>
          <w:sz w:val="23"/>
          <w:szCs w:val="23"/>
          <w:lang w:val="en-US" w:eastAsia="zh-CN"/>
        </w:rPr>
        <w:t>为环线</w:t>
      </w:r>
      <w:r>
        <w:rPr>
          <w:rFonts w:ascii="仿宋" w:hAnsi="仿宋" w:eastAsia="仿宋" w:cs="仿宋"/>
          <w:snapToGrid w:val="0"/>
          <w:color w:val="auto"/>
          <w:spacing w:val="1"/>
          <w:kern w:val="0"/>
          <w:sz w:val="23"/>
          <w:szCs w:val="23"/>
        </w:rPr>
        <w:t>路线长度，</w:t>
      </w:r>
      <w:r>
        <w:rPr>
          <w:rFonts w:hint="eastAsia" w:ascii="仿宋" w:hAnsi="仿宋" w:eastAsia="仿宋" w:cs="仿宋"/>
          <w:snapToGrid w:val="0"/>
          <w:color w:val="auto"/>
          <w:spacing w:val="1"/>
          <w:kern w:val="0"/>
          <w:sz w:val="23"/>
          <w:szCs w:val="23"/>
          <w:lang w:val="en-US" w:eastAsia="zh-CN"/>
        </w:rPr>
        <w:t>单位为千米(</w:t>
      </w:r>
      <w:r>
        <w:rPr>
          <w:rFonts w:ascii="仿宋" w:hAnsi="仿宋" w:eastAsia="仿宋" w:cs="仿宋"/>
          <w:snapToGrid w:val="0"/>
          <w:color w:val="auto"/>
          <w:kern w:val="0"/>
          <w:sz w:val="23"/>
          <w:szCs w:val="23"/>
        </w:rPr>
        <w:t>km</w:t>
      </w:r>
      <w:r>
        <w:rPr>
          <w:rFonts w:hint="eastAsia" w:ascii="仿宋" w:hAnsi="仿宋" w:eastAsia="仿宋" w:cs="仿宋"/>
          <w:snapToGrid w:val="0"/>
          <w:color w:val="auto"/>
          <w:spacing w:val="1"/>
          <w:kern w:val="0"/>
          <w:sz w:val="23"/>
          <w:szCs w:val="23"/>
          <w:lang w:val="en-US" w:eastAsia="zh-CN"/>
        </w:rPr>
        <w:t>)</w:t>
      </w:r>
      <w:r>
        <w:rPr>
          <w:rFonts w:ascii="仿宋" w:hAnsi="仿宋" w:eastAsia="仿宋" w:cs="仿宋"/>
          <w:snapToGrid w:val="0"/>
          <w:color w:val="auto"/>
          <w:spacing w:val="1"/>
          <w:kern w:val="0"/>
          <w:sz w:val="23"/>
          <w:szCs w:val="23"/>
        </w:rPr>
        <w:t>。</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48"/>
        <w:jc w:val="left"/>
        <w:textAlignment w:val="baseline"/>
        <w:rPr>
          <w:rFonts w:hint="eastAsia" w:ascii="仿宋_GB2312" w:hAnsi="仿宋_GB2312" w:eastAsia="仿宋_GB2312" w:cs="仿宋_GB2312"/>
          <w:snapToGrid w:val="0"/>
          <w:color w:val="auto"/>
          <w:spacing w:val="-6"/>
          <w:kern w:val="0"/>
          <w:sz w:val="28"/>
          <w:szCs w:val="28"/>
        </w:rPr>
      </w:pPr>
      <w:r>
        <w:rPr>
          <w:rFonts w:hint="eastAsia" w:ascii="仿宋_GB2312" w:hAnsi="仿宋_GB2312" w:eastAsia="仿宋_GB2312" w:cs="仿宋_GB2312"/>
          <w:snapToGrid w:val="0"/>
          <w:color w:val="auto"/>
          <w:spacing w:val="-6"/>
          <w:kern w:val="0"/>
          <w:sz w:val="28"/>
          <w:szCs w:val="28"/>
        </w:rPr>
        <w:t>(2)参赛队信息只在竞赛成果资料封面规定的位置填写，成果资料内部的任何位置不得填写与竞赛测量数据无关的任何信息。</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48"/>
        <w:jc w:val="left"/>
        <w:textAlignment w:val="baseline"/>
        <w:rPr>
          <w:rFonts w:hint="eastAsia" w:ascii="仿宋_GB2312" w:hAnsi="仿宋_GB2312" w:eastAsia="仿宋_GB2312" w:cs="仿宋_GB2312"/>
          <w:snapToGrid w:val="0"/>
          <w:color w:val="auto"/>
          <w:spacing w:val="-6"/>
          <w:kern w:val="0"/>
          <w:sz w:val="28"/>
          <w:szCs w:val="28"/>
        </w:rPr>
      </w:pPr>
      <w:r>
        <w:rPr>
          <w:rFonts w:hint="eastAsia" w:ascii="仿宋_GB2312" w:hAnsi="仿宋_GB2312" w:eastAsia="仿宋_GB2312" w:cs="仿宋_GB2312"/>
          <w:snapToGrid w:val="0"/>
          <w:color w:val="auto"/>
          <w:spacing w:val="-6"/>
          <w:kern w:val="0"/>
          <w:sz w:val="28"/>
          <w:szCs w:val="28"/>
        </w:rPr>
        <w:t>(3)竞赛使用</w:t>
      </w:r>
      <w:r>
        <w:rPr>
          <w:rFonts w:hint="eastAsia" w:ascii="仿宋_GB2312" w:hAnsi="仿宋_GB2312" w:eastAsia="仿宋_GB2312" w:cs="仿宋_GB2312"/>
          <w:snapToGrid w:val="0"/>
          <w:color w:val="auto"/>
          <w:spacing w:val="-6"/>
          <w:kern w:val="0"/>
          <w:sz w:val="28"/>
          <w:szCs w:val="28"/>
          <w:lang w:eastAsia="zh-CN"/>
        </w:rPr>
        <w:t>尺台（</w:t>
      </w:r>
      <w:r>
        <w:rPr>
          <w:rFonts w:hint="eastAsia" w:ascii="仿宋_GB2312" w:hAnsi="仿宋_GB2312" w:eastAsia="仿宋_GB2312" w:cs="仿宋_GB2312"/>
          <w:snapToGrid w:val="0"/>
          <w:color w:val="auto"/>
          <w:spacing w:val="-6"/>
          <w:kern w:val="0"/>
          <w:sz w:val="28"/>
          <w:szCs w:val="28"/>
          <w:lang w:val="en-US" w:eastAsia="zh-CN"/>
        </w:rPr>
        <w:t>3Kg</w:t>
      </w:r>
      <w:r>
        <w:rPr>
          <w:rFonts w:hint="eastAsia" w:ascii="仿宋_GB2312" w:hAnsi="仿宋_GB2312" w:eastAsia="仿宋_GB2312" w:cs="仿宋_GB2312"/>
          <w:snapToGrid w:val="0"/>
          <w:color w:val="auto"/>
          <w:spacing w:val="-6"/>
          <w:kern w:val="0"/>
          <w:sz w:val="28"/>
          <w:szCs w:val="28"/>
          <w:lang w:eastAsia="zh-CN"/>
        </w:rPr>
        <w:t>）</w:t>
      </w:r>
      <w:r>
        <w:rPr>
          <w:rFonts w:hint="eastAsia" w:ascii="仿宋_GB2312" w:hAnsi="仿宋_GB2312" w:eastAsia="仿宋_GB2312" w:cs="仿宋_GB2312"/>
          <w:snapToGrid w:val="0"/>
          <w:color w:val="auto"/>
          <w:spacing w:val="-6"/>
          <w:kern w:val="0"/>
          <w:sz w:val="28"/>
          <w:szCs w:val="28"/>
        </w:rPr>
        <w:t>，可以不使用撑杆，也可以自带撑杆。</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48"/>
        <w:jc w:val="left"/>
        <w:textAlignment w:val="baseline"/>
        <w:rPr>
          <w:rFonts w:hint="eastAsia" w:ascii="仿宋_GB2312" w:hAnsi="仿宋_GB2312" w:eastAsia="仿宋_GB2312" w:cs="仿宋_GB2312"/>
          <w:snapToGrid w:val="0"/>
          <w:color w:val="auto"/>
          <w:spacing w:val="-6"/>
          <w:kern w:val="0"/>
          <w:sz w:val="28"/>
          <w:szCs w:val="28"/>
        </w:rPr>
      </w:pPr>
      <w:r>
        <w:rPr>
          <w:rFonts w:hint="eastAsia" w:ascii="仿宋_GB2312" w:hAnsi="仿宋_GB2312" w:eastAsia="仿宋_GB2312" w:cs="仿宋_GB2312"/>
          <w:snapToGrid w:val="0"/>
          <w:color w:val="auto"/>
          <w:spacing w:val="-6"/>
          <w:kern w:val="0"/>
          <w:sz w:val="28"/>
          <w:szCs w:val="28"/>
        </w:rPr>
        <w:t>(4)竞赛过程中不得携带仪器或标尺跑步。</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48"/>
        <w:jc w:val="left"/>
        <w:textAlignment w:val="baseline"/>
        <w:rPr>
          <w:rFonts w:hint="eastAsia" w:ascii="仿宋_GB2312" w:hAnsi="仿宋_GB2312" w:eastAsia="仿宋_GB2312" w:cs="仿宋_GB2312"/>
          <w:snapToGrid w:val="0"/>
          <w:color w:val="auto"/>
          <w:spacing w:val="-6"/>
          <w:kern w:val="0"/>
          <w:sz w:val="28"/>
          <w:szCs w:val="28"/>
        </w:rPr>
      </w:pPr>
      <w:r>
        <w:rPr>
          <w:rFonts w:hint="eastAsia" w:ascii="仿宋_GB2312" w:hAnsi="仿宋_GB2312" w:eastAsia="仿宋_GB2312" w:cs="仿宋_GB2312"/>
          <w:snapToGrid w:val="0"/>
          <w:color w:val="auto"/>
          <w:spacing w:val="-6"/>
          <w:kern w:val="0"/>
          <w:sz w:val="28"/>
          <w:szCs w:val="28"/>
        </w:rPr>
        <w:t>(5)观测前30分钟，应将仪器置于露天阴影下，使仪器与外界温度一致，竞赛前须对数字水准仪进行预热测量，预热测量不少于20次。</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48"/>
        <w:jc w:val="left"/>
        <w:textAlignment w:val="baseline"/>
        <w:rPr>
          <w:rFonts w:hint="eastAsia" w:ascii="仿宋_GB2312" w:hAnsi="仿宋_GB2312" w:eastAsia="仿宋_GB2312" w:cs="仿宋_GB2312"/>
          <w:snapToGrid w:val="0"/>
          <w:color w:val="auto"/>
          <w:spacing w:val="-6"/>
          <w:kern w:val="0"/>
          <w:sz w:val="28"/>
          <w:szCs w:val="28"/>
        </w:rPr>
      </w:pPr>
      <w:r>
        <w:rPr>
          <w:rFonts w:hint="eastAsia" w:ascii="仿宋_GB2312" w:hAnsi="仿宋_GB2312" w:eastAsia="仿宋_GB2312" w:cs="仿宋_GB2312"/>
          <w:snapToGrid w:val="0"/>
          <w:color w:val="auto"/>
          <w:spacing w:val="-6"/>
          <w:kern w:val="0"/>
          <w:sz w:val="28"/>
          <w:szCs w:val="28"/>
        </w:rPr>
        <w:t>(6)竞赛记录及计算均必须使用赛项执委会统一提供的《水准测量记录计算成果》记录本。记录及计算一律使用铅笔填写，记录完整。</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48"/>
        <w:jc w:val="left"/>
        <w:textAlignment w:val="baseline"/>
        <w:rPr>
          <w:rFonts w:hint="eastAsia" w:ascii="仿宋_GB2312" w:hAnsi="仿宋_GB2312" w:eastAsia="仿宋_GB2312" w:cs="仿宋_GB2312"/>
          <w:snapToGrid w:val="0"/>
          <w:color w:val="auto"/>
          <w:spacing w:val="-6"/>
          <w:kern w:val="0"/>
          <w:sz w:val="28"/>
          <w:szCs w:val="28"/>
        </w:rPr>
      </w:pPr>
      <w:r>
        <w:rPr>
          <w:rFonts w:hint="eastAsia" w:ascii="仿宋_GB2312" w:hAnsi="仿宋_GB2312" w:eastAsia="仿宋_GB2312" w:cs="仿宋_GB2312"/>
          <w:snapToGrid w:val="0"/>
          <w:color w:val="auto"/>
          <w:spacing w:val="-6"/>
          <w:kern w:val="0"/>
          <w:sz w:val="28"/>
          <w:szCs w:val="28"/>
        </w:rPr>
        <w:t>记录的数字与文字力求清晰，整洁，不得潦草；按测量顺序记录，不空栏；不空页、不撕页；不得转抄成果；不得涂改、就字改字；不得连环涂改；不得用橡皮擦，刀片刮。</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536"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6"/>
          <w:kern w:val="0"/>
          <w:sz w:val="28"/>
          <w:szCs w:val="28"/>
          <w:lang w:eastAsia="zh-CN"/>
        </w:rPr>
        <w:t>（</w:t>
      </w:r>
      <w:r>
        <w:rPr>
          <w:rFonts w:hint="eastAsia" w:ascii="仿宋_GB2312" w:hAnsi="仿宋_GB2312" w:eastAsia="仿宋_GB2312" w:cs="仿宋_GB2312"/>
          <w:snapToGrid w:val="0"/>
          <w:color w:val="auto"/>
          <w:spacing w:val="-6"/>
          <w:kern w:val="0"/>
          <w:sz w:val="28"/>
          <w:szCs w:val="28"/>
          <w:lang w:val="en-US" w:eastAsia="zh-CN"/>
        </w:rPr>
        <w:t>7</w:t>
      </w:r>
      <w:r>
        <w:rPr>
          <w:rFonts w:hint="eastAsia" w:ascii="仿宋_GB2312" w:hAnsi="仿宋_GB2312" w:eastAsia="仿宋_GB2312" w:cs="仿宋_GB2312"/>
          <w:snapToGrid w:val="0"/>
          <w:color w:val="auto"/>
          <w:spacing w:val="-6"/>
          <w:kern w:val="0"/>
          <w:sz w:val="28"/>
          <w:szCs w:val="28"/>
          <w:lang w:eastAsia="zh-CN"/>
        </w:rPr>
        <w:t>）</w:t>
      </w:r>
      <w:r>
        <w:rPr>
          <w:rFonts w:hint="eastAsia" w:ascii="仿宋_GB2312" w:hAnsi="仿宋_GB2312" w:eastAsia="仿宋_GB2312" w:cs="仿宋_GB2312"/>
          <w:snapToGrid w:val="0"/>
          <w:color w:val="auto"/>
          <w:spacing w:val="-6"/>
          <w:kern w:val="0"/>
          <w:sz w:val="28"/>
          <w:szCs w:val="28"/>
        </w:rPr>
        <w:t>水准路线采用单程观测，每测站读两次高差，奇数站观测水准尺的顺序为</w:t>
      </w:r>
      <w:r>
        <w:rPr>
          <w:rFonts w:hint="eastAsia" w:ascii="仿宋_GB2312" w:hAnsi="仿宋_GB2312" w:eastAsia="仿宋_GB2312" w:cs="仿宋_GB2312"/>
          <w:snapToGrid w:val="0"/>
          <w:color w:val="auto"/>
          <w:spacing w:val="-4"/>
          <w:kern w:val="0"/>
          <w:sz w:val="28"/>
          <w:szCs w:val="28"/>
        </w:rPr>
        <w:t>：</w:t>
      </w:r>
      <w:r>
        <w:rPr>
          <w:rFonts w:hint="eastAsia" w:ascii="仿宋_GB2312" w:hAnsi="仿宋_GB2312" w:eastAsia="仿宋_GB2312" w:cs="仿宋_GB2312"/>
          <w:snapToGrid w:val="0"/>
          <w:color w:val="auto"/>
          <w:spacing w:val="-3"/>
          <w:kern w:val="0"/>
          <w:sz w:val="28"/>
          <w:szCs w:val="28"/>
        </w:rPr>
        <w:t>后-前-前-后；偶数站观测水准尺的顺序为：前-后-后-前</w:t>
      </w:r>
      <w:r>
        <w:rPr>
          <w:rFonts w:hint="eastAsia" w:ascii="仿宋_GB2312" w:hAnsi="仿宋_GB2312" w:eastAsia="仿宋_GB2312" w:cs="仿宋_GB2312"/>
          <w:snapToGrid w:val="0"/>
          <w:color w:val="auto"/>
          <w:spacing w:val="-3"/>
          <w:kern w:val="0"/>
          <w:sz w:val="28"/>
          <w:szCs w:val="28"/>
          <w:lang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544" w:firstLineChars="200"/>
        <w:jc w:val="left"/>
        <w:textAlignment w:val="baseline"/>
        <w:rPr>
          <w:rFonts w:hint="eastAsia" w:ascii="仿宋_GB2312" w:hAnsi="仿宋_GB2312" w:eastAsia="仿宋_GB2312" w:cs="仿宋_GB2312"/>
          <w:snapToGrid w:val="0"/>
          <w:color w:val="auto"/>
          <w:spacing w:val="-4"/>
          <w:kern w:val="0"/>
          <w:sz w:val="28"/>
          <w:szCs w:val="28"/>
        </w:rPr>
      </w:pPr>
      <w:r>
        <w:rPr>
          <w:rFonts w:hint="eastAsia" w:ascii="仿宋_GB2312" w:hAnsi="仿宋_GB2312" w:eastAsia="仿宋_GB2312" w:cs="仿宋_GB2312"/>
          <w:snapToGrid w:val="0"/>
          <w:color w:val="auto"/>
          <w:spacing w:val="-4"/>
          <w:kern w:val="0"/>
          <w:sz w:val="28"/>
          <w:szCs w:val="28"/>
          <w:lang w:eastAsia="zh-CN"/>
        </w:rPr>
        <w:t>（</w:t>
      </w:r>
      <w:r>
        <w:rPr>
          <w:rFonts w:hint="eastAsia" w:ascii="仿宋_GB2312" w:hAnsi="仿宋_GB2312" w:eastAsia="仿宋_GB2312" w:cs="仿宋_GB2312"/>
          <w:snapToGrid w:val="0"/>
          <w:color w:val="auto"/>
          <w:spacing w:val="-4"/>
          <w:kern w:val="0"/>
          <w:sz w:val="28"/>
          <w:szCs w:val="28"/>
          <w:lang w:val="en-US" w:eastAsia="zh-CN"/>
        </w:rPr>
        <w:t>8</w:t>
      </w:r>
      <w:r>
        <w:rPr>
          <w:rFonts w:hint="eastAsia" w:ascii="仿宋_GB2312" w:hAnsi="仿宋_GB2312" w:eastAsia="仿宋_GB2312" w:cs="仿宋_GB2312"/>
          <w:snapToGrid w:val="0"/>
          <w:color w:val="auto"/>
          <w:spacing w:val="-4"/>
          <w:kern w:val="0"/>
          <w:sz w:val="28"/>
          <w:szCs w:val="28"/>
          <w:lang w:eastAsia="zh-CN"/>
        </w:rPr>
        <w:t>）</w:t>
      </w:r>
      <w:r>
        <w:rPr>
          <w:rFonts w:hint="eastAsia" w:ascii="仿宋_GB2312" w:hAnsi="仿宋_GB2312" w:eastAsia="仿宋_GB2312" w:cs="仿宋_GB2312"/>
          <w:snapToGrid w:val="0"/>
          <w:color w:val="auto"/>
          <w:spacing w:val="-4"/>
          <w:kern w:val="0"/>
          <w:sz w:val="28"/>
          <w:szCs w:val="28"/>
        </w:rPr>
        <w:t>同一标尺两次读数不设限差，但两次读数所测高差之差见表6。</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right="0" w:rightChars="0" w:firstLine="544"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4"/>
          <w:kern w:val="0"/>
          <w:sz w:val="28"/>
          <w:szCs w:val="28"/>
          <w:lang w:eastAsia="zh-CN"/>
        </w:rPr>
        <w:t>（</w:t>
      </w:r>
      <w:r>
        <w:rPr>
          <w:rFonts w:hint="eastAsia" w:ascii="仿宋_GB2312" w:hAnsi="仿宋_GB2312" w:eastAsia="仿宋_GB2312" w:cs="仿宋_GB2312"/>
          <w:snapToGrid w:val="0"/>
          <w:color w:val="auto"/>
          <w:spacing w:val="-4"/>
          <w:kern w:val="0"/>
          <w:sz w:val="28"/>
          <w:szCs w:val="28"/>
          <w:lang w:val="en-US" w:eastAsia="zh-CN"/>
        </w:rPr>
        <w:t>9</w:t>
      </w:r>
      <w:r>
        <w:rPr>
          <w:rFonts w:hint="eastAsia" w:ascii="仿宋_GB2312" w:hAnsi="仿宋_GB2312" w:eastAsia="仿宋_GB2312" w:cs="仿宋_GB2312"/>
          <w:snapToGrid w:val="0"/>
          <w:color w:val="auto"/>
          <w:spacing w:val="-4"/>
          <w:kern w:val="0"/>
          <w:sz w:val="28"/>
          <w:szCs w:val="28"/>
          <w:lang w:eastAsia="zh-CN"/>
        </w:rPr>
        <w:t>）</w:t>
      </w:r>
      <w:r>
        <w:rPr>
          <w:rFonts w:hint="eastAsia" w:ascii="仿宋_GB2312" w:hAnsi="仿宋_GB2312" w:eastAsia="仿宋_GB2312" w:cs="仿宋_GB2312"/>
          <w:snapToGrid w:val="0"/>
          <w:color w:val="auto"/>
          <w:spacing w:val="-6"/>
          <w:kern w:val="0"/>
          <w:sz w:val="28"/>
          <w:szCs w:val="28"/>
        </w:rPr>
        <w:t>错误成果与文字应单横线正规划去，在其上方写上正确的数字</w:t>
      </w:r>
      <w:r>
        <w:rPr>
          <w:rFonts w:hint="eastAsia" w:ascii="仿宋_GB2312" w:hAnsi="仿宋_GB2312" w:eastAsia="仿宋_GB2312" w:cs="仿宋_GB2312"/>
          <w:snapToGrid w:val="0"/>
          <w:color w:val="auto"/>
          <w:spacing w:val="-14"/>
          <w:kern w:val="0"/>
          <w:sz w:val="28"/>
          <w:szCs w:val="28"/>
        </w:rPr>
        <w:t>与文字，并在备考栏注明原因：“测错”或“记错”，计算错误不必注明</w:t>
      </w:r>
      <w:r>
        <w:rPr>
          <w:rFonts w:hint="eastAsia" w:ascii="仿宋_GB2312" w:hAnsi="仿宋_GB2312" w:eastAsia="仿宋_GB2312" w:cs="仿宋_GB2312"/>
          <w:snapToGrid w:val="0"/>
          <w:color w:val="auto"/>
          <w:spacing w:val="-7"/>
          <w:kern w:val="0"/>
          <w:sz w:val="28"/>
          <w:szCs w:val="28"/>
        </w:rPr>
        <w:t>原</w:t>
      </w:r>
      <w:r>
        <w:rPr>
          <w:rFonts w:hint="eastAsia" w:ascii="仿宋_GB2312" w:hAnsi="仿宋_GB2312" w:eastAsia="仿宋_GB2312" w:cs="仿宋_GB2312"/>
          <w:snapToGrid w:val="0"/>
          <w:color w:val="auto"/>
          <w:spacing w:val="-5"/>
          <w:kern w:val="0"/>
          <w:sz w:val="28"/>
          <w:szCs w:val="28"/>
        </w:rPr>
        <w:t>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64"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
          <w:kern w:val="0"/>
          <w:sz w:val="28"/>
          <w:szCs w:val="28"/>
        </w:rPr>
        <w:t>(10</w:t>
      </w:r>
      <w:r>
        <w:rPr>
          <w:rFonts w:hint="eastAsia" w:ascii="仿宋_GB2312" w:hAnsi="仿宋_GB2312" w:eastAsia="仿宋_GB2312" w:cs="仿宋_GB2312"/>
          <w:snapToGrid w:val="0"/>
          <w:color w:val="auto"/>
          <w:kern w:val="0"/>
          <w:sz w:val="28"/>
          <w:szCs w:val="28"/>
        </w:rPr>
        <w:t>)因测站观测误差超限，在本站检查发现后可立即重测，重测必</w:t>
      </w:r>
      <w:r>
        <w:rPr>
          <w:rFonts w:hint="eastAsia" w:ascii="仿宋_GB2312" w:hAnsi="仿宋_GB2312" w:eastAsia="仿宋_GB2312" w:cs="仿宋_GB2312"/>
          <w:snapToGrid w:val="0"/>
          <w:color w:val="auto"/>
          <w:spacing w:val="-1"/>
          <w:kern w:val="0"/>
          <w:sz w:val="28"/>
          <w:szCs w:val="28"/>
        </w:rPr>
        <w:t>须变换仪器高。若迁站</w:t>
      </w:r>
      <w:r>
        <w:rPr>
          <w:rFonts w:hint="eastAsia" w:ascii="仿宋_GB2312" w:hAnsi="仿宋_GB2312" w:eastAsia="仿宋_GB2312" w:cs="仿宋_GB2312"/>
          <w:snapToGrid w:val="0"/>
          <w:color w:val="auto"/>
          <w:kern w:val="0"/>
          <w:sz w:val="28"/>
          <w:szCs w:val="28"/>
        </w:rPr>
        <w:t>后才发现，应从上一个点(起、闭点或者待定点)</w:t>
      </w:r>
      <w:r>
        <w:rPr>
          <w:rFonts w:hint="eastAsia" w:ascii="仿宋_GB2312" w:hAnsi="仿宋_GB2312" w:eastAsia="仿宋_GB2312" w:cs="仿宋_GB2312"/>
          <w:snapToGrid w:val="0"/>
          <w:color w:val="auto"/>
          <w:spacing w:val="-4"/>
          <w:kern w:val="0"/>
          <w:sz w:val="28"/>
          <w:szCs w:val="28"/>
        </w:rPr>
        <w:t>起重测。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24"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6"/>
          <w:kern w:val="0"/>
          <w:sz w:val="28"/>
          <w:szCs w:val="28"/>
        </w:rPr>
        <w:t>(</w:t>
      </w:r>
      <w:r>
        <w:rPr>
          <w:rFonts w:hint="eastAsia" w:ascii="仿宋_GB2312" w:hAnsi="仿宋_GB2312" w:eastAsia="仿宋_GB2312" w:cs="仿宋_GB2312"/>
          <w:snapToGrid w:val="0"/>
          <w:color w:val="auto"/>
          <w:spacing w:val="14"/>
          <w:kern w:val="0"/>
          <w:sz w:val="28"/>
          <w:szCs w:val="28"/>
        </w:rPr>
        <w:t>1</w:t>
      </w:r>
      <w:r>
        <w:rPr>
          <w:rFonts w:hint="eastAsia" w:ascii="仿宋_GB2312" w:hAnsi="仿宋_GB2312" w:eastAsia="仿宋_GB2312" w:cs="仿宋_GB2312"/>
          <w:snapToGrid w:val="0"/>
          <w:color w:val="auto"/>
          <w:spacing w:val="8"/>
          <w:kern w:val="0"/>
          <w:sz w:val="28"/>
          <w:szCs w:val="28"/>
        </w:rPr>
        <w:t>1)错误成果应当正规划去，超限重测的应在备考栏注明“超</w:t>
      </w:r>
      <w:r>
        <w:rPr>
          <w:rFonts w:hint="eastAsia" w:ascii="仿宋_GB2312" w:hAnsi="仿宋_GB2312" w:eastAsia="仿宋_GB2312" w:cs="仿宋_GB2312"/>
          <w:snapToGrid w:val="0"/>
          <w:color w:val="auto"/>
          <w:spacing w:val="-15"/>
          <w:kern w:val="0"/>
          <w:sz w:val="28"/>
          <w:szCs w:val="28"/>
        </w:rPr>
        <w:t>限</w:t>
      </w:r>
      <w:r>
        <w:rPr>
          <w:rFonts w:hint="eastAsia" w:ascii="仿宋_GB2312" w:hAnsi="仿宋_GB2312" w:eastAsia="仿宋_GB2312" w:cs="仿宋_GB2312"/>
          <w:snapToGrid w:val="0"/>
          <w:color w:val="auto"/>
          <w:spacing w:val="-13"/>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0"/>
          <w:kern w:val="0"/>
          <w:sz w:val="28"/>
          <w:szCs w:val="28"/>
        </w:rPr>
        <w:t>(1</w:t>
      </w:r>
      <w:r>
        <w:rPr>
          <w:rFonts w:hint="eastAsia" w:ascii="仿宋_GB2312" w:hAnsi="仿宋_GB2312" w:eastAsia="仿宋_GB2312" w:cs="仿宋_GB2312"/>
          <w:snapToGrid w:val="0"/>
          <w:color w:val="auto"/>
          <w:spacing w:val="-8"/>
          <w:kern w:val="0"/>
          <w:sz w:val="28"/>
          <w:szCs w:val="28"/>
        </w:rPr>
        <w:t>2</w:t>
      </w:r>
      <w:r>
        <w:rPr>
          <w:rFonts w:hint="eastAsia" w:ascii="仿宋_GB2312" w:hAnsi="仿宋_GB2312" w:eastAsia="仿宋_GB2312" w:cs="仿宋_GB2312"/>
          <w:snapToGrid w:val="0"/>
          <w:color w:val="auto"/>
          <w:spacing w:val="-5"/>
          <w:kern w:val="0"/>
          <w:sz w:val="28"/>
          <w:szCs w:val="28"/>
        </w:rPr>
        <w:t>)水准路线各测段的测站数必须为偶数。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0"/>
          <w:kern w:val="0"/>
          <w:sz w:val="28"/>
          <w:szCs w:val="28"/>
        </w:rPr>
        <w:t>(</w:t>
      </w:r>
      <w:r>
        <w:rPr>
          <w:rFonts w:hint="eastAsia" w:ascii="仿宋_GB2312" w:hAnsi="仿宋_GB2312" w:eastAsia="仿宋_GB2312" w:cs="仿宋_GB2312"/>
          <w:snapToGrid w:val="0"/>
          <w:color w:val="auto"/>
          <w:spacing w:val="-5"/>
          <w:kern w:val="0"/>
          <w:sz w:val="28"/>
          <w:szCs w:val="28"/>
        </w:rPr>
        <w:t>13)每测站的记录和计算全部完成后方可迁站。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8"/>
          <w:kern w:val="0"/>
          <w:sz w:val="28"/>
          <w:szCs w:val="28"/>
        </w:rPr>
        <w:t>(14)测量员、记录员、扶尺员必须轮换，每人观测1测段、记录</w:t>
      </w:r>
      <w:r>
        <w:rPr>
          <w:rFonts w:hint="eastAsia" w:ascii="仿宋_GB2312" w:hAnsi="仿宋_GB2312" w:eastAsia="仿宋_GB2312" w:cs="仿宋_GB2312"/>
          <w:snapToGrid w:val="0"/>
          <w:color w:val="auto"/>
          <w:spacing w:val="-1"/>
          <w:kern w:val="0"/>
          <w:sz w:val="28"/>
          <w:szCs w:val="28"/>
        </w:rPr>
        <w:t>1</w:t>
      </w:r>
      <w:r>
        <w:rPr>
          <w:rFonts w:hint="eastAsia" w:ascii="仿宋_GB2312" w:hAnsi="仿宋_GB2312" w:eastAsia="仿宋_GB2312" w:cs="仿宋_GB2312"/>
          <w:snapToGrid w:val="0"/>
          <w:color w:val="auto"/>
          <w:spacing w:val="-6"/>
          <w:kern w:val="0"/>
          <w:sz w:val="28"/>
          <w:szCs w:val="28"/>
        </w:rPr>
        <w:t>测段。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0"/>
          <w:kern w:val="0"/>
          <w:sz w:val="28"/>
          <w:szCs w:val="28"/>
        </w:rPr>
        <w:t>(1</w:t>
      </w:r>
      <w:r>
        <w:rPr>
          <w:rFonts w:hint="eastAsia" w:ascii="仿宋_GB2312" w:hAnsi="仿宋_GB2312" w:eastAsia="仿宋_GB2312" w:cs="仿宋_GB2312"/>
          <w:snapToGrid w:val="0"/>
          <w:color w:val="auto"/>
          <w:spacing w:val="-9"/>
          <w:kern w:val="0"/>
          <w:sz w:val="28"/>
          <w:szCs w:val="28"/>
        </w:rPr>
        <w:t>5</w:t>
      </w:r>
      <w:r>
        <w:rPr>
          <w:rFonts w:hint="eastAsia" w:ascii="仿宋_GB2312" w:hAnsi="仿宋_GB2312" w:eastAsia="仿宋_GB2312" w:cs="仿宋_GB2312"/>
          <w:snapToGrid w:val="0"/>
          <w:color w:val="auto"/>
          <w:spacing w:val="-5"/>
          <w:kern w:val="0"/>
          <w:sz w:val="28"/>
          <w:szCs w:val="28"/>
        </w:rPr>
        <w:t>)现场完成高程误差配赋计算，不允许使用非赛项执委会提供的计算器。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0"/>
          <w:kern w:val="0"/>
          <w:sz w:val="28"/>
          <w:szCs w:val="28"/>
        </w:rPr>
        <w:t>(1</w:t>
      </w:r>
      <w:r>
        <w:rPr>
          <w:rFonts w:hint="eastAsia" w:ascii="仿宋_GB2312" w:hAnsi="仿宋_GB2312" w:eastAsia="仿宋_GB2312" w:cs="仿宋_GB2312"/>
          <w:snapToGrid w:val="0"/>
          <w:color w:val="auto"/>
          <w:spacing w:val="-9"/>
          <w:kern w:val="0"/>
          <w:sz w:val="28"/>
          <w:szCs w:val="28"/>
        </w:rPr>
        <w:t>6</w:t>
      </w:r>
      <w:r>
        <w:rPr>
          <w:rFonts w:hint="eastAsia" w:ascii="仿宋_GB2312" w:hAnsi="仿宋_GB2312" w:eastAsia="仿宋_GB2312" w:cs="仿宋_GB2312"/>
          <w:snapToGrid w:val="0"/>
          <w:color w:val="auto"/>
          <w:spacing w:val="-5"/>
          <w:kern w:val="0"/>
          <w:sz w:val="28"/>
          <w:szCs w:val="28"/>
        </w:rPr>
        <w:t>)竞赛结束，参赛队上交成果的同时，应将仪器脚架收好，计时</w:t>
      </w:r>
      <w:r>
        <w:rPr>
          <w:rFonts w:hint="eastAsia" w:ascii="仿宋_GB2312" w:hAnsi="仿宋_GB2312" w:eastAsia="仿宋_GB2312" w:cs="仿宋_GB2312"/>
          <w:snapToGrid w:val="0"/>
          <w:color w:val="auto"/>
          <w:spacing w:val="-9"/>
          <w:kern w:val="0"/>
          <w:sz w:val="28"/>
          <w:szCs w:val="28"/>
        </w:rPr>
        <w:t>结</w:t>
      </w:r>
      <w:r>
        <w:rPr>
          <w:rFonts w:hint="eastAsia" w:ascii="仿宋_GB2312" w:hAnsi="仿宋_GB2312" w:eastAsia="仿宋_GB2312" w:cs="仿宋_GB2312"/>
          <w:snapToGrid w:val="0"/>
          <w:color w:val="auto"/>
          <w:spacing w:val="-6"/>
          <w:kern w:val="0"/>
          <w:sz w:val="28"/>
          <w:szCs w:val="28"/>
        </w:rPr>
        <w:t>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0"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5"/>
          <w:kern w:val="0"/>
          <w:sz w:val="28"/>
          <w:szCs w:val="28"/>
        </w:rPr>
        <w:t>(17)高程误差配赋计算，距离取位到0.1</w:t>
      </w:r>
      <w:r>
        <w:rPr>
          <w:rFonts w:hint="eastAsia" w:ascii="仿宋_GB2312" w:hAnsi="仿宋_GB2312" w:eastAsia="仿宋_GB2312" w:cs="仿宋_GB2312"/>
          <w:snapToGrid w:val="0"/>
          <w:color w:val="auto"/>
          <w:kern w:val="0"/>
          <w:sz w:val="28"/>
          <w:szCs w:val="28"/>
        </w:rPr>
        <w:t>m</w:t>
      </w:r>
      <w:r>
        <w:rPr>
          <w:rFonts w:hint="eastAsia" w:ascii="仿宋_GB2312" w:hAnsi="仿宋_GB2312" w:eastAsia="仿宋_GB2312" w:cs="仿宋_GB2312"/>
          <w:snapToGrid w:val="0"/>
          <w:color w:val="auto"/>
          <w:spacing w:val="-5"/>
          <w:kern w:val="0"/>
          <w:sz w:val="28"/>
          <w:szCs w:val="28"/>
        </w:rPr>
        <w:t>，高差及其改正数取</w:t>
      </w:r>
      <w:r>
        <w:rPr>
          <w:rFonts w:hint="eastAsia" w:ascii="仿宋_GB2312" w:hAnsi="仿宋_GB2312" w:eastAsia="仿宋_GB2312" w:cs="仿宋_GB2312"/>
          <w:snapToGrid w:val="0"/>
          <w:color w:val="auto"/>
          <w:spacing w:val="-4"/>
          <w:kern w:val="0"/>
          <w:sz w:val="28"/>
          <w:szCs w:val="28"/>
        </w:rPr>
        <w:t>位</w:t>
      </w:r>
      <w:r>
        <w:rPr>
          <w:rFonts w:hint="eastAsia" w:ascii="仿宋_GB2312" w:hAnsi="仿宋_GB2312" w:eastAsia="仿宋_GB2312" w:cs="仿宋_GB2312"/>
          <w:snapToGrid w:val="0"/>
          <w:color w:val="auto"/>
          <w:spacing w:val="-2"/>
          <w:kern w:val="0"/>
          <w:sz w:val="28"/>
          <w:szCs w:val="28"/>
        </w:rPr>
        <w:t>到0.00001</w:t>
      </w:r>
      <w:r>
        <w:rPr>
          <w:rFonts w:hint="eastAsia" w:ascii="仿宋_GB2312" w:hAnsi="仿宋_GB2312" w:eastAsia="仿宋_GB2312" w:cs="仿宋_GB2312"/>
          <w:snapToGrid w:val="0"/>
          <w:color w:val="auto"/>
          <w:spacing w:val="-1"/>
          <w:kern w:val="0"/>
          <w:sz w:val="28"/>
          <w:szCs w:val="28"/>
        </w:rPr>
        <w:t>m</w:t>
      </w:r>
      <w:r>
        <w:rPr>
          <w:rFonts w:hint="eastAsia" w:ascii="仿宋_GB2312" w:hAnsi="仿宋_GB2312" w:eastAsia="仿宋_GB2312" w:cs="仿宋_GB2312"/>
          <w:snapToGrid w:val="0"/>
          <w:color w:val="auto"/>
          <w:spacing w:val="-2"/>
          <w:kern w:val="0"/>
          <w:sz w:val="28"/>
          <w:szCs w:val="28"/>
        </w:rPr>
        <w:t>，高程取位到</w:t>
      </w:r>
      <w:r>
        <w:rPr>
          <w:rFonts w:hint="eastAsia" w:ascii="仿宋_GB2312" w:hAnsi="仿宋_GB2312" w:eastAsia="仿宋_GB2312" w:cs="仿宋_GB2312"/>
          <w:snapToGrid w:val="0"/>
          <w:color w:val="auto"/>
          <w:spacing w:val="-1"/>
          <w:kern w:val="0"/>
          <w:sz w:val="28"/>
          <w:szCs w:val="28"/>
        </w:rPr>
        <w:t>0.001m。计算表中必须写出闭合差和闭合差允</w:t>
      </w:r>
      <w:r>
        <w:rPr>
          <w:rFonts w:hint="eastAsia" w:ascii="仿宋_GB2312" w:hAnsi="仿宋_GB2312" w:eastAsia="仿宋_GB2312" w:cs="仿宋_GB2312"/>
          <w:snapToGrid w:val="0"/>
          <w:color w:val="auto"/>
          <w:spacing w:val="-2"/>
          <w:kern w:val="0"/>
          <w:sz w:val="28"/>
          <w:szCs w:val="28"/>
        </w:rPr>
        <w:t>许值。计算表可以用橡皮擦，但必</w:t>
      </w:r>
      <w:r>
        <w:rPr>
          <w:rFonts w:hint="eastAsia" w:ascii="仿宋_GB2312" w:hAnsi="仿宋_GB2312" w:eastAsia="仿宋_GB2312" w:cs="仿宋_GB2312"/>
          <w:snapToGrid w:val="0"/>
          <w:color w:val="auto"/>
          <w:spacing w:val="-1"/>
          <w:kern w:val="0"/>
          <w:sz w:val="28"/>
          <w:szCs w:val="28"/>
        </w:rPr>
        <w:t>须保持整洁，字迹清晰。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8" w:firstLineChars="200"/>
        <w:jc w:val="left"/>
        <w:textAlignment w:val="baseline"/>
        <w:rPr>
          <w:rFonts w:hint="eastAsia" w:ascii="仿宋_GB2312" w:hAnsi="仿宋_GB2312" w:eastAsia="仿宋_GB2312" w:cs="仿宋_GB2312"/>
          <w:b/>
          <w:bCs/>
          <w:snapToGrid w:val="0"/>
          <w:color w:val="auto"/>
          <w:kern w:val="0"/>
          <w:sz w:val="28"/>
          <w:szCs w:val="28"/>
        </w:rPr>
      </w:pPr>
      <w:r>
        <w:rPr>
          <w:rFonts w:hint="eastAsia" w:ascii="仿宋_GB2312" w:hAnsi="仿宋_GB2312" w:eastAsia="仿宋_GB2312" w:cs="仿宋_GB2312"/>
          <w:b/>
          <w:bCs/>
          <w:snapToGrid w:val="0"/>
          <w:color w:val="auto"/>
          <w:spacing w:val="-6"/>
          <w:kern w:val="0"/>
          <w:sz w:val="28"/>
          <w:szCs w:val="28"/>
        </w:rPr>
        <w:t>2</w:t>
      </w:r>
      <w:r>
        <w:rPr>
          <w:rFonts w:hint="eastAsia" w:ascii="仿宋_GB2312" w:hAnsi="仿宋_GB2312" w:eastAsia="仿宋_GB2312" w:cs="仿宋_GB2312"/>
          <w:b/>
          <w:bCs/>
          <w:snapToGrid w:val="0"/>
          <w:color w:val="auto"/>
          <w:spacing w:val="-3"/>
          <w:kern w:val="0"/>
          <w:sz w:val="28"/>
          <w:szCs w:val="28"/>
        </w:rPr>
        <w:t>.上交成果</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52" w:firstLineChars="200"/>
        <w:jc w:val="left"/>
        <w:textAlignment w:val="baseline"/>
        <w:rPr>
          <w:rFonts w:hint="eastAsia" w:ascii="仿宋_GB2312" w:hAnsi="仿宋_GB2312" w:eastAsia="仿宋_GB2312" w:cs="仿宋_GB2312"/>
          <w:snapToGrid w:val="0"/>
          <w:color w:val="auto"/>
          <w:spacing w:val="-1"/>
          <w:kern w:val="0"/>
          <w:sz w:val="28"/>
          <w:szCs w:val="28"/>
        </w:rPr>
      </w:pPr>
      <w:r>
        <w:rPr>
          <w:rFonts w:hint="eastAsia" w:ascii="仿宋_GB2312" w:hAnsi="仿宋_GB2312" w:eastAsia="仿宋_GB2312" w:cs="仿宋_GB2312"/>
          <w:snapToGrid w:val="0"/>
          <w:color w:val="auto"/>
          <w:spacing w:val="-2"/>
          <w:kern w:val="0"/>
          <w:sz w:val="28"/>
          <w:szCs w:val="28"/>
        </w:rPr>
        <w:t>每个参赛队完成外业</w:t>
      </w:r>
      <w:r>
        <w:rPr>
          <w:rFonts w:hint="eastAsia" w:ascii="仿宋_GB2312" w:hAnsi="仿宋_GB2312" w:eastAsia="仿宋_GB2312" w:cs="仿宋_GB2312"/>
          <w:snapToGrid w:val="0"/>
          <w:color w:val="auto"/>
          <w:spacing w:val="-1"/>
          <w:kern w:val="0"/>
          <w:sz w:val="28"/>
          <w:szCs w:val="28"/>
        </w:rPr>
        <w:t>观测后，在现场完成高程误差配赋计算，并</w:t>
      </w:r>
      <w:r>
        <w:rPr>
          <w:rFonts w:hint="eastAsia" w:ascii="仿宋_GB2312" w:hAnsi="仿宋_GB2312" w:eastAsia="仿宋_GB2312" w:cs="仿宋_GB2312"/>
          <w:snapToGrid w:val="0"/>
          <w:color w:val="auto"/>
          <w:spacing w:val="-1"/>
          <w:kern w:val="0"/>
          <w:sz w:val="28"/>
          <w:szCs w:val="28"/>
          <w:lang w:val="en-US" w:eastAsia="zh-CN"/>
        </w:rPr>
        <w:t>填写</w:t>
      </w:r>
      <w:r>
        <w:rPr>
          <w:rFonts w:hint="eastAsia" w:ascii="仿宋_GB2312" w:hAnsi="仿宋_GB2312" w:eastAsia="仿宋_GB2312" w:cs="仿宋_GB2312"/>
          <w:snapToGrid w:val="0"/>
          <w:color w:val="auto"/>
          <w:spacing w:val="-2"/>
          <w:kern w:val="0"/>
          <w:sz w:val="28"/>
          <w:szCs w:val="28"/>
        </w:rPr>
        <w:t>高程点成果表。上交成果为《水准测量竞</w:t>
      </w:r>
      <w:r>
        <w:rPr>
          <w:rFonts w:hint="eastAsia" w:ascii="仿宋_GB2312" w:hAnsi="仿宋_GB2312" w:eastAsia="仿宋_GB2312" w:cs="仿宋_GB2312"/>
          <w:snapToGrid w:val="0"/>
          <w:color w:val="auto"/>
          <w:spacing w:val="-1"/>
          <w:kern w:val="0"/>
          <w:sz w:val="28"/>
          <w:szCs w:val="28"/>
        </w:rPr>
        <w:t>赛成果资料》。</w:t>
      </w:r>
    </w:p>
    <w:p>
      <w:pPr>
        <w:keepNext w:val="0"/>
        <w:keepLines w:val="0"/>
        <w:pageBreakBefore w:val="0"/>
        <w:widowControl/>
        <w:kinsoku w:val="0"/>
        <w:wordWrap/>
        <w:overflowPunct/>
        <w:topLinePunct w:val="0"/>
        <w:autoSpaceDE w:val="0"/>
        <w:autoSpaceDN w:val="0"/>
        <w:bidi w:val="0"/>
        <w:adjustRightInd w:val="0"/>
        <w:snapToGrid w:val="0"/>
        <w:spacing w:before="157" w:beforeLines="50" w:after="157" w:afterLines="50" w:line="360" w:lineRule="auto"/>
        <w:ind w:left="0" w:right="0"/>
        <w:jc w:val="left"/>
        <w:textAlignment w:val="baseline"/>
        <w:rPr>
          <w:rFonts w:hint="eastAsia" w:ascii="黑体" w:hAnsi="黑体" w:eastAsia="黑体" w:cs="黑体"/>
          <w:b/>
          <w:bCs/>
          <w:snapToGrid w:val="0"/>
          <w:color w:val="auto"/>
          <w:spacing w:val="-8"/>
          <w:kern w:val="0"/>
          <w:sz w:val="32"/>
          <w:szCs w:val="32"/>
          <w:lang w:val="en-US" w:eastAsia="zh-CN"/>
        </w:rPr>
      </w:pPr>
      <w:r>
        <w:rPr>
          <w:rFonts w:hint="eastAsia" w:ascii="黑体" w:hAnsi="黑体" w:eastAsia="黑体" w:cs="黑体"/>
          <w:b/>
          <w:bCs/>
          <w:snapToGrid w:val="0"/>
          <w:color w:val="auto"/>
          <w:spacing w:val="-8"/>
          <w:kern w:val="0"/>
          <w:sz w:val="32"/>
          <w:szCs w:val="32"/>
          <w:lang w:val="en-US" w:eastAsia="zh-CN"/>
        </w:rPr>
        <w:t>二、三等水准测量</w:t>
      </w:r>
    </w:p>
    <w:p>
      <w:pPr>
        <w:keepNext w:val="0"/>
        <w:keepLines w:val="0"/>
        <w:pageBreakBefore w:val="0"/>
        <w:wordWrap/>
        <w:overflowPunct/>
        <w:topLinePunct w:val="0"/>
        <w:bidi w:val="0"/>
        <w:spacing w:line="360" w:lineRule="auto"/>
        <w:ind w:right="0" w:firstLine="528" w:firstLineChars="200"/>
        <w:outlineLvl w:val="1"/>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8"/>
          <w:kern w:val="0"/>
          <w:sz w:val="28"/>
          <w:szCs w:val="28"/>
          <w:lang w:val="en-US" w:eastAsia="zh-CN"/>
        </w:rPr>
        <w:t>三等</w:t>
      </w:r>
      <w:r>
        <w:rPr>
          <w:rFonts w:hint="eastAsia" w:ascii="仿宋_GB2312" w:hAnsi="仿宋_GB2312" w:eastAsia="仿宋_GB2312" w:cs="仿宋_GB2312"/>
          <w:snapToGrid w:val="0"/>
          <w:color w:val="auto"/>
          <w:spacing w:val="-8"/>
          <w:kern w:val="0"/>
          <w:sz w:val="28"/>
          <w:szCs w:val="28"/>
        </w:rPr>
        <w:t>水准路线</w:t>
      </w:r>
      <w:r>
        <w:rPr>
          <w:rFonts w:hint="eastAsia" w:ascii="仿宋_GB2312" w:hAnsi="仿宋_GB2312" w:eastAsia="仿宋_GB2312" w:cs="仿宋_GB2312"/>
          <w:snapToGrid w:val="0"/>
          <w:color w:val="auto"/>
          <w:spacing w:val="-6"/>
          <w:kern w:val="0"/>
          <w:sz w:val="28"/>
          <w:szCs w:val="28"/>
        </w:rPr>
        <w:t>为</w:t>
      </w:r>
      <w:r>
        <w:rPr>
          <w:rFonts w:hint="eastAsia" w:ascii="仿宋_GB2312" w:hAnsi="仿宋_GB2312" w:eastAsia="仿宋_GB2312" w:cs="仿宋_GB2312"/>
          <w:snapToGrid w:val="0"/>
          <w:color w:val="auto"/>
          <w:spacing w:val="-4"/>
          <w:kern w:val="0"/>
          <w:sz w:val="28"/>
          <w:szCs w:val="28"/>
        </w:rPr>
        <w:t>闭合路线，全长约</w:t>
      </w:r>
      <w:r>
        <w:rPr>
          <w:rFonts w:hint="eastAsia" w:ascii="仿宋_GB2312" w:hAnsi="仿宋_GB2312" w:eastAsia="仿宋_GB2312" w:cs="仿宋_GB2312"/>
          <w:snapToGrid w:val="0"/>
          <w:color w:val="auto"/>
          <w:spacing w:val="-4"/>
          <w:kern w:val="0"/>
          <w:sz w:val="28"/>
          <w:szCs w:val="28"/>
          <w:lang w:val="en-US" w:eastAsia="zh-CN"/>
        </w:rPr>
        <w:t>1.6</w:t>
      </w:r>
      <w:r>
        <w:rPr>
          <w:rFonts w:hint="eastAsia" w:ascii="仿宋_GB2312" w:hAnsi="仿宋_GB2312" w:eastAsia="仿宋_GB2312" w:cs="仿宋_GB2312"/>
          <w:snapToGrid w:val="0"/>
          <w:color w:val="auto"/>
          <w:spacing w:val="-4"/>
          <w:kern w:val="0"/>
          <w:sz w:val="28"/>
          <w:szCs w:val="28"/>
        </w:rPr>
        <w:t>km，1个已知点和</w:t>
      </w:r>
      <w:r>
        <w:rPr>
          <w:rFonts w:hint="eastAsia" w:ascii="仿宋_GB2312" w:hAnsi="仿宋_GB2312" w:eastAsia="仿宋_GB2312" w:cs="仿宋_GB2312"/>
          <w:snapToGrid w:val="0"/>
          <w:color w:val="auto"/>
          <w:spacing w:val="-4"/>
          <w:kern w:val="0"/>
          <w:sz w:val="28"/>
          <w:szCs w:val="28"/>
          <w:lang w:val="en-US" w:eastAsia="zh-CN"/>
        </w:rPr>
        <w:t>3</w:t>
      </w:r>
      <w:r>
        <w:rPr>
          <w:rFonts w:hint="eastAsia" w:ascii="仿宋_GB2312" w:hAnsi="仿宋_GB2312" w:eastAsia="仿宋_GB2312" w:cs="仿宋_GB2312"/>
          <w:snapToGrid w:val="0"/>
          <w:color w:val="auto"/>
          <w:spacing w:val="-4"/>
          <w:kern w:val="0"/>
          <w:sz w:val="28"/>
          <w:szCs w:val="28"/>
        </w:rPr>
        <w:t>个待定</w:t>
      </w:r>
      <w:r>
        <w:rPr>
          <w:rFonts w:hint="eastAsia" w:ascii="仿宋_GB2312" w:hAnsi="仿宋_GB2312" w:eastAsia="仿宋_GB2312" w:cs="仿宋_GB2312"/>
          <w:snapToGrid w:val="0"/>
          <w:color w:val="auto"/>
          <w:spacing w:val="-6"/>
          <w:kern w:val="0"/>
          <w:sz w:val="28"/>
          <w:szCs w:val="28"/>
        </w:rPr>
        <w:t>点</w:t>
      </w:r>
      <w:r>
        <w:rPr>
          <w:rFonts w:hint="eastAsia" w:ascii="仿宋_GB2312" w:hAnsi="仿宋_GB2312" w:eastAsia="仿宋_GB2312" w:cs="仿宋_GB2312"/>
          <w:snapToGrid w:val="0"/>
          <w:color w:val="auto"/>
          <w:spacing w:val="-3"/>
          <w:kern w:val="0"/>
          <w:sz w:val="28"/>
          <w:szCs w:val="28"/>
        </w:rPr>
        <w:t>，分为</w:t>
      </w:r>
      <w:r>
        <w:rPr>
          <w:rFonts w:hint="eastAsia" w:ascii="仿宋_GB2312" w:hAnsi="仿宋_GB2312" w:eastAsia="仿宋_GB2312" w:cs="仿宋_GB2312"/>
          <w:snapToGrid w:val="0"/>
          <w:color w:val="auto"/>
          <w:spacing w:val="-3"/>
          <w:kern w:val="0"/>
          <w:sz w:val="28"/>
          <w:szCs w:val="28"/>
          <w:lang w:val="en-US" w:eastAsia="zh-CN"/>
        </w:rPr>
        <w:t>4</w:t>
      </w:r>
      <w:r>
        <w:rPr>
          <w:rFonts w:hint="eastAsia" w:ascii="仿宋_GB2312" w:hAnsi="仿宋_GB2312" w:eastAsia="仿宋_GB2312" w:cs="仿宋_GB2312"/>
          <w:snapToGrid w:val="0"/>
          <w:color w:val="auto"/>
          <w:spacing w:val="-3"/>
          <w:kern w:val="0"/>
          <w:sz w:val="28"/>
          <w:szCs w:val="28"/>
        </w:rPr>
        <w:t>个测段。参赛队应完成现场抽签得到的水准路线。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8" w:firstLineChars="200"/>
        <w:jc w:val="left"/>
        <w:textAlignment w:val="baseline"/>
        <w:rPr>
          <w:rFonts w:hint="eastAsia" w:ascii="仿宋_GB2312" w:hAnsi="仿宋_GB2312" w:eastAsia="仿宋_GB2312" w:cs="仿宋_GB2312"/>
          <w:b/>
          <w:bCs/>
          <w:snapToGrid w:val="0"/>
          <w:color w:val="auto"/>
          <w:kern w:val="0"/>
          <w:sz w:val="28"/>
          <w:szCs w:val="28"/>
        </w:rPr>
      </w:pPr>
      <w:r>
        <w:rPr>
          <w:rFonts w:hint="eastAsia" w:ascii="仿宋_GB2312" w:hAnsi="仿宋_GB2312" w:eastAsia="仿宋_GB2312" w:cs="仿宋_GB2312"/>
          <w:b/>
          <w:bCs/>
          <w:snapToGrid w:val="0"/>
          <w:color w:val="auto"/>
          <w:spacing w:val="-6"/>
          <w:kern w:val="0"/>
          <w:sz w:val="28"/>
          <w:szCs w:val="28"/>
        </w:rPr>
        <w:t>1</w:t>
      </w:r>
      <w:r>
        <w:rPr>
          <w:rFonts w:hint="eastAsia" w:ascii="仿宋_GB2312" w:hAnsi="仿宋_GB2312" w:eastAsia="仿宋_GB2312" w:cs="仿宋_GB2312"/>
          <w:b/>
          <w:bCs/>
          <w:snapToGrid w:val="0"/>
          <w:color w:val="auto"/>
          <w:spacing w:val="-3"/>
          <w:kern w:val="0"/>
          <w:sz w:val="28"/>
          <w:szCs w:val="28"/>
        </w:rPr>
        <w:t>.观测与计算技术要求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jc w:val="left"/>
        <w:textAlignment w:val="baseline"/>
        <w:rPr>
          <w:rFonts w:ascii="仿宋" w:hAnsi="仿宋" w:eastAsia="仿宋" w:cs="仿宋"/>
          <w:snapToGrid w:val="0"/>
          <w:color w:val="auto"/>
          <w:kern w:val="0"/>
          <w:sz w:val="28"/>
          <w:szCs w:val="28"/>
        </w:rPr>
      </w:pPr>
      <w:r>
        <w:rPr>
          <w:rFonts w:hint="eastAsia" w:ascii="仿宋_GB2312" w:hAnsi="仿宋_GB2312" w:eastAsia="仿宋_GB2312" w:cs="仿宋_GB2312"/>
          <w:snapToGrid w:val="0"/>
          <w:color w:val="auto"/>
          <w:spacing w:val="-6"/>
          <w:kern w:val="0"/>
          <w:sz w:val="28"/>
          <w:szCs w:val="28"/>
        </w:rPr>
        <w:t>观</w:t>
      </w:r>
      <w:r>
        <w:rPr>
          <w:rFonts w:hint="eastAsia" w:ascii="仿宋_GB2312" w:hAnsi="仿宋_GB2312" w:eastAsia="仿宋_GB2312" w:cs="仿宋_GB2312"/>
          <w:snapToGrid w:val="0"/>
          <w:color w:val="auto"/>
          <w:spacing w:val="-3"/>
          <w:kern w:val="0"/>
          <w:sz w:val="28"/>
          <w:szCs w:val="28"/>
        </w:rPr>
        <w:t>测使用赛会规定的仪器设备</w:t>
      </w:r>
      <w:r>
        <w:rPr>
          <w:rFonts w:hint="eastAsia" w:ascii="仿宋_GB2312" w:hAnsi="仿宋_GB2312" w:eastAsia="仿宋_GB2312" w:cs="仿宋_GB2312"/>
          <w:snapToGrid w:val="0"/>
          <w:color w:val="auto"/>
          <w:spacing w:val="-3"/>
          <w:kern w:val="0"/>
          <w:sz w:val="28"/>
          <w:szCs w:val="28"/>
          <w:lang w:val="en-US" w:eastAsia="zh-CN"/>
        </w:rPr>
        <w:t>和</w:t>
      </w:r>
      <w:r>
        <w:rPr>
          <w:rFonts w:hint="eastAsia" w:ascii="仿宋_GB2312" w:hAnsi="仿宋_GB2312" w:eastAsia="仿宋_GB2312" w:cs="仿宋_GB2312"/>
          <w:snapToGrid w:val="0"/>
          <w:color w:val="auto"/>
          <w:spacing w:val="-3"/>
          <w:kern w:val="0"/>
          <w:sz w:val="28"/>
          <w:szCs w:val="28"/>
        </w:rPr>
        <w:t>3m标尺。测站视线长度、前后视距</w:t>
      </w:r>
      <w:r>
        <w:rPr>
          <w:rFonts w:hint="eastAsia" w:ascii="仿宋_GB2312" w:hAnsi="仿宋_GB2312" w:eastAsia="仿宋_GB2312" w:cs="仿宋_GB2312"/>
          <w:snapToGrid w:val="0"/>
          <w:color w:val="auto"/>
          <w:spacing w:val="-8"/>
          <w:kern w:val="0"/>
          <w:sz w:val="28"/>
          <w:szCs w:val="28"/>
        </w:rPr>
        <w:t>差及其</w:t>
      </w:r>
      <w:r>
        <w:rPr>
          <w:rFonts w:hint="eastAsia" w:ascii="仿宋_GB2312" w:hAnsi="仿宋_GB2312" w:eastAsia="仿宋_GB2312" w:cs="仿宋_GB2312"/>
          <w:snapToGrid w:val="0"/>
          <w:color w:val="auto"/>
          <w:spacing w:val="-8"/>
          <w:kern w:val="0"/>
          <w:sz w:val="28"/>
          <w:szCs w:val="28"/>
          <w:lang w:val="en-US" w:eastAsia="zh-CN"/>
        </w:rPr>
        <w:t>累积</w:t>
      </w:r>
      <w:r>
        <w:rPr>
          <w:rFonts w:hint="eastAsia" w:ascii="仿宋_GB2312" w:hAnsi="仿宋_GB2312" w:eastAsia="仿宋_GB2312" w:cs="仿宋_GB2312"/>
          <w:snapToGrid w:val="0"/>
          <w:color w:val="auto"/>
          <w:spacing w:val="-4"/>
          <w:kern w:val="0"/>
          <w:sz w:val="28"/>
          <w:szCs w:val="28"/>
        </w:rPr>
        <w:t>、视线高度和水准路线闭合差按表</w:t>
      </w:r>
      <w:r>
        <w:rPr>
          <w:rFonts w:hint="eastAsia" w:ascii="仿宋_GB2312" w:hAnsi="仿宋_GB2312" w:eastAsia="仿宋_GB2312" w:cs="仿宋_GB2312"/>
          <w:snapToGrid w:val="0"/>
          <w:color w:val="auto"/>
          <w:spacing w:val="-4"/>
          <w:kern w:val="0"/>
          <w:sz w:val="28"/>
          <w:szCs w:val="28"/>
          <w:lang w:val="en-US" w:eastAsia="zh-CN"/>
        </w:rPr>
        <w:t>3</w:t>
      </w:r>
      <w:r>
        <w:rPr>
          <w:rFonts w:hint="eastAsia" w:ascii="仿宋_GB2312" w:hAnsi="仿宋_GB2312" w:eastAsia="仿宋_GB2312" w:cs="仿宋_GB2312"/>
          <w:snapToGrid w:val="0"/>
          <w:color w:val="auto"/>
          <w:spacing w:val="-4"/>
          <w:kern w:val="0"/>
          <w:sz w:val="28"/>
          <w:szCs w:val="28"/>
        </w:rPr>
        <w:t>规定。</w:t>
      </w:r>
    </w:p>
    <w:p>
      <w:pPr>
        <w:ind w:firstLine="480" w:firstLineChars="200"/>
        <w:jc w:val="center"/>
        <w:rPr>
          <w:rFonts w:hint="eastAsia" w:ascii="黑体" w:hAnsi="黑体" w:eastAsia="黑体" w:cs="黑体"/>
          <w:sz w:val="24"/>
          <w:szCs w:val="24"/>
        </w:rPr>
      </w:pPr>
      <w:r>
        <w:rPr>
          <w:rFonts w:hint="eastAsia" w:ascii="黑体" w:hAnsi="黑体" w:eastAsia="黑体" w:cs="黑体"/>
          <w:sz w:val="24"/>
          <w:szCs w:val="24"/>
          <w:lang w:val="en-US" w:eastAsia="zh-CN"/>
        </w:rPr>
        <w:t>附</w:t>
      </w:r>
      <w:r>
        <w:rPr>
          <w:rFonts w:hint="eastAsia" w:ascii="黑体" w:hAnsi="黑体" w:eastAsia="黑体" w:cs="黑体"/>
          <w:sz w:val="24"/>
          <w:szCs w:val="24"/>
        </w:rPr>
        <w:t>表</w:t>
      </w:r>
      <w:r>
        <w:rPr>
          <w:rFonts w:hint="eastAsia" w:ascii="黑体" w:hAnsi="黑体" w:eastAsia="黑体" w:cs="黑体"/>
          <w:sz w:val="24"/>
          <w:szCs w:val="24"/>
          <w:lang w:val="en-US" w:eastAsia="zh-CN"/>
        </w:rPr>
        <w:t xml:space="preserve">3  </w:t>
      </w:r>
      <w:r>
        <w:rPr>
          <w:rFonts w:hint="eastAsia" w:ascii="黑体" w:hAnsi="黑体" w:eastAsia="黑体" w:cs="黑体"/>
          <w:sz w:val="24"/>
          <w:szCs w:val="24"/>
          <w:lang w:eastAsia="zh-CN"/>
        </w:rPr>
        <w:t>三等水准测量</w:t>
      </w:r>
      <w:r>
        <w:rPr>
          <w:rFonts w:hint="eastAsia" w:ascii="黑体" w:hAnsi="黑体" w:eastAsia="黑体" w:cs="黑体"/>
          <w:sz w:val="24"/>
          <w:szCs w:val="24"/>
        </w:rPr>
        <w:t>技术要求</w:t>
      </w:r>
    </w:p>
    <w:p>
      <w:pPr>
        <w:widowControl/>
        <w:kinsoku w:val="0"/>
        <w:autoSpaceDE w:val="0"/>
        <w:autoSpaceDN w:val="0"/>
        <w:adjustRightInd w:val="0"/>
        <w:snapToGrid w:val="0"/>
        <w:spacing w:line="109" w:lineRule="exact"/>
        <w:jc w:val="left"/>
        <w:textAlignment w:val="baseline"/>
        <w:rPr>
          <w:rFonts w:ascii="Arial" w:hAnsi="Arial" w:eastAsia="Arial" w:cs="Arial"/>
          <w:snapToGrid w:val="0"/>
          <w:color w:val="auto"/>
          <w:kern w:val="0"/>
          <w:szCs w:val="21"/>
        </w:rPr>
      </w:pPr>
    </w:p>
    <w:tbl>
      <w:tblPr>
        <w:tblStyle w:val="19"/>
        <w:tblW w:w="8776" w:type="dxa"/>
        <w:tblInd w:w="-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9"/>
        <w:gridCol w:w="1507"/>
        <w:gridCol w:w="1251"/>
        <w:gridCol w:w="1210"/>
        <w:gridCol w:w="1189"/>
        <w:gridCol w:w="1199"/>
        <w:gridCol w:w="1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2" w:hRule="atLeast"/>
        </w:trPr>
        <w:tc>
          <w:tcPr>
            <w:tcW w:w="1299" w:type="dxa"/>
            <w:vAlign w:val="center"/>
          </w:tcPr>
          <w:p>
            <w:pPr>
              <w:keepNext w:val="0"/>
              <w:keepLines w:val="0"/>
              <w:widowControl/>
              <w:suppressLineNumbers w:val="0"/>
              <w:kinsoku/>
              <w:autoSpaceDE/>
              <w:autoSpaceDN/>
              <w:adjustRightInd/>
              <w:snapToGrid/>
              <w:spacing w:before="0" w:beforeAutospacing="0" w:after="0" w:afterAutospacing="0" w:line="240" w:lineRule="auto"/>
              <w:ind w:left="0" w:right="0" w:firstLine="0"/>
              <w:jc w:val="center"/>
              <w:textAlignment w:val="auto"/>
              <w:rPr>
                <w:rFonts w:hint="eastAsia" w:ascii="仿宋_GB2312" w:hAnsi="仿宋_GB2312" w:eastAsia="仿宋_GB2312" w:cs="仿宋_GB2312"/>
                <w:snapToGrid w:val="0"/>
                <w:color w:val="auto"/>
                <w:kern w:val="0"/>
                <w:sz w:val="24"/>
                <w:szCs w:val="24"/>
              </w:rPr>
            </w:pPr>
            <w:r>
              <w:rPr>
                <w:rFonts w:hint="eastAsia" w:ascii="仿宋_GB2312" w:hAnsi="仿宋_GB2312" w:eastAsia="仿宋_GB2312" w:cs="仿宋_GB2312"/>
                <w:snapToGrid w:val="0"/>
                <w:color w:val="auto"/>
                <w:spacing w:val="8"/>
                <w:kern w:val="0"/>
                <w:sz w:val="24"/>
                <w:szCs w:val="24"/>
              </w:rPr>
              <w:t>视</w:t>
            </w:r>
            <w:r>
              <w:rPr>
                <w:rFonts w:hint="eastAsia" w:ascii="仿宋_GB2312" w:hAnsi="仿宋_GB2312" w:eastAsia="仿宋_GB2312" w:cs="仿宋_GB2312"/>
                <w:snapToGrid w:val="0"/>
                <w:color w:val="auto"/>
                <w:spacing w:val="6"/>
                <w:kern w:val="0"/>
                <w:sz w:val="24"/>
                <w:szCs w:val="24"/>
              </w:rPr>
              <w:t>线长度</w:t>
            </w:r>
            <w:r>
              <w:rPr>
                <w:rFonts w:hint="eastAsia" w:ascii="仿宋_GB2312" w:hAnsi="仿宋_GB2312" w:eastAsia="仿宋_GB2312" w:cs="仿宋_GB2312"/>
                <w:snapToGrid w:val="0"/>
                <w:color w:val="auto"/>
                <w:spacing w:val="-4"/>
                <w:kern w:val="0"/>
                <w:sz w:val="24"/>
                <w:szCs w:val="24"/>
              </w:rPr>
              <w:t>/m</w:t>
            </w:r>
          </w:p>
        </w:tc>
        <w:tc>
          <w:tcPr>
            <w:tcW w:w="1507" w:type="dxa"/>
            <w:vAlign w:val="center"/>
          </w:tcPr>
          <w:p>
            <w:pPr>
              <w:keepNext w:val="0"/>
              <w:keepLines w:val="0"/>
              <w:widowControl/>
              <w:suppressLineNumbers w:val="0"/>
              <w:kinsoku w:val="0"/>
              <w:autoSpaceDE w:val="0"/>
              <w:autoSpaceDN w:val="0"/>
              <w:adjustRightInd w:val="0"/>
              <w:snapToGrid w:val="0"/>
              <w:spacing w:before="157" w:beforeAutospacing="0" w:after="0" w:afterAutospacing="0" w:line="266" w:lineRule="auto"/>
              <w:ind w:left="0" w:right="57" w:firstLine="0"/>
              <w:jc w:val="center"/>
              <w:textAlignment w:val="baseline"/>
              <w:rPr>
                <w:rFonts w:hint="eastAsia" w:ascii="仿宋_GB2312" w:hAnsi="仿宋_GB2312" w:eastAsia="仿宋_GB2312" w:cs="仿宋_GB2312"/>
                <w:snapToGrid w:val="0"/>
                <w:color w:val="auto"/>
                <w:kern w:val="0"/>
                <w:sz w:val="24"/>
                <w:szCs w:val="24"/>
              </w:rPr>
            </w:pPr>
            <w:r>
              <w:rPr>
                <w:rFonts w:hint="eastAsia" w:ascii="仿宋_GB2312" w:hAnsi="仿宋_GB2312" w:eastAsia="仿宋_GB2312" w:cs="仿宋_GB2312"/>
                <w:snapToGrid w:val="0"/>
                <w:color w:val="auto"/>
                <w:spacing w:val="6"/>
                <w:kern w:val="0"/>
                <w:sz w:val="24"/>
                <w:szCs w:val="24"/>
              </w:rPr>
              <w:t>前后视距</w:t>
            </w:r>
            <w:r>
              <w:rPr>
                <w:rFonts w:hint="eastAsia" w:ascii="仿宋_GB2312" w:hAnsi="仿宋_GB2312" w:eastAsia="仿宋_GB2312" w:cs="仿宋_GB2312"/>
                <w:snapToGrid w:val="0"/>
                <w:color w:val="auto"/>
                <w:spacing w:val="2"/>
                <w:kern w:val="0"/>
                <w:sz w:val="24"/>
                <w:szCs w:val="24"/>
              </w:rPr>
              <w:t>差</w:t>
            </w:r>
            <w:r>
              <w:rPr>
                <w:rFonts w:hint="eastAsia" w:ascii="仿宋_GB2312" w:hAnsi="仿宋_GB2312" w:eastAsia="仿宋_GB2312" w:cs="仿宋_GB2312"/>
                <w:snapToGrid w:val="0"/>
                <w:color w:val="auto"/>
                <w:spacing w:val="1"/>
                <w:kern w:val="0"/>
                <w:sz w:val="24"/>
                <w:szCs w:val="24"/>
              </w:rPr>
              <w:t>/</w:t>
            </w:r>
            <w:r>
              <w:rPr>
                <w:rFonts w:hint="eastAsia" w:ascii="仿宋_GB2312" w:hAnsi="仿宋_GB2312" w:eastAsia="仿宋_GB2312" w:cs="仿宋_GB2312"/>
                <w:snapToGrid w:val="0"/>
                <w:color w:val="auto"/>
                <w:kern w:val="0"/>
                <w:sz w:val="24"/>
                <w:szCs w:val="24"/>
              </w:rPr>
              <w:t>m</w:t>
            </w:r>
          </w:p>
        </w:tc>
        <w:tc>
          <w:tcPr>
            <w:tcW w:w="1251" w:type="dxa"/>
            <w:vAlign w:val="center"/>
          </w:tcPr>
          <w:p>
            <w:pPr>
              <w:keepNext w:val="0"/>
              <w:keepLines w:val="0"/>
              <w:widowControl/>
              <w:suppressLineNumbers w:val="0"/>
              <w:kinsoku w:val="0"/>
              <w:autoSpaceDE w:val="0"/>
              <w:autoSpaceDN w:val="0"/>
              <w:adjustRightInd w:val="0"/>
              <w:snapToGrid w:val="0"/>
              <w:spacing w:before="156" w:beforeAutospacing="0" w:after="0" w:afterAutospacing="0" w:line="265" w:lineRule="auto"/>
              <w:ind w:left="0" w:right="90" w:firstLine="0"/>
              <w:jc w:val="center"/>
              <w:textAlignment w:val="baseline"/>
              <w:rPr>
                <w:rFonts w:hint="eastAsia" w:ascii="仿宋_GB2312" w:hAnsi="仿宋_GB2312" w:eastAsia="仿宋_GB2312" w:cs="仿宋_GB2312"/>
                <w:snapToGrid w:val="0"/>
                <w:color w:val="auto"/>
                <w:kern w:val="0"/>
                <w:sz w:val="24"/>
                <w:szCs w:val="24"/>
              </w:rPr>
            </w:pPr>
            <w:r>
              <w:rPr>
                <w:rFonts w:hint="eastAsia" w:ascii="仿宋_GB2312" w:hAnsi="仿宋_GB2312" w:eastAsia="仿宋_GB2312" w:cs="仿宋_GB2312"/>
                <w:snapToGrid w:val="0"/>
                <w:color w:val="auto"/>
                <w:spacing w:val="7"/>
                <w:kern w:val="0"/>
                <w:sz w:val="24"/>
                <w:szCs w:val="24"/>
              </w:rPr>
              <w:t>前后视距</w:t>
            </w:r>
            <w:r>
              <w:rPr>
                <w:rFonts w:hint="eastAsia" w:ascii="仿宋_GB2312" w:hAnsi="仿宋_GB2312" w:eastAsia="仿宋_GB2312" w:cs="仿宋_GB2312"/>
                <w:snapToGrid w:val="0"/>
                <w:color w:val="auto"/>
                <w:spacing w:val="6"/>
                <w:kern w:val="0"/>
                <w:sz w:val="24"/>
                <w:szCs w:val="24"/>
              </w:rPr>
              <w:t>累积差/</w:t>
            </w:r>
            <w:r>
              <w:rPr>
                <w:rFonts w:hint="eastAsia" w:ascii="仿宋_GB2312" w:hAnsi="仿宋_GB2312" w:eastAsia="仿宋_GB2312" w:cs="仿宋_GB2312"/>
                <w:snapToGrid w:val="0"/>
                <w:color w:val="auto"/>
                <w:kern w:val="0"/>
                <w:sz w:val="24"/>
                <w:szCs w:val="24"/>
              </w:rPr>
              <w:t>m</w:t>
            </w:r>
          </w:p>
        </w:tc>
        <w:tc>
          <w:tcPr>
            <w:tcW w:w="1210" w:type="dxa"/>
            <w:vAlign w:val="center"/>
          </w:tcPr>
          <w:p>
            <w:pPr>
              <w:keepNext w:val="0"/>
              <w:keepLines w:val="0"/>
              <w:widowControl/>
              <w:suppressLineNumbers w:val="0"/>
              <w:kinsoku w:val="0"/>
              <w:autoSpaceDE w:val="0"/>
              <w:autoSpaceDN w:val="0"/>
              <w:adjustRightInd w:val="0"/>
              <w:snapToGrid w:val="0"/>
              <w:spacing w:before="313" w:beforeAutospacing="0" w:after="0" w:afterAutospacing="0" w:line="226" w:lineRule="auto"/>
              <w:ind w:left="0" w:right="0"/>
              <w:jc w:val="center"/>
              <w:textAlignment w:val="baseline"/>
              <w:rPr>
                <w:rFonts w:hint="eastAsia" w:ascii="仿宋_GB2312" w:hAnsi="仿宋_GB2312" w:eastAsia="仿宋_GB2312" w:cs="仿宋_GB2312"/>
                <w:snapToGrid w:val="0"/>
                <w:color w:val="auto"/>
                <w:kern w:val="0"/>
                <w:sz w:val="24"/>
                <w:szCs w:val="24"/>
              </w:rPr>
            </w:pPr>
            <w:r>
              <w:rPr>
                <w:rFonts w:hint="eastAsia" w:ascii="仿宋_GB2312" w:hAnsi="仿宋_GB2312" w:eastAsia="仿宋_GB2312" w:cs="仿宋_GB2312"/>
                <w:snapToGrid w:val="0"/>
                <w:color w:val="auto"/>
                <w:spacing w:val="8"/>
                <w:kern w:val="0"/>
                <w:sz w:val="24"/>
                <w:szCs w:val="24"/>
              </w:rPr>
              <w:t>视</w:t>
            </w:r>
            <w:r>
              <w:rPr>
                <w:rFonts w:hint="eastAsia" w:ascii="仿宋_GB2312" w:hAnsi="仿宋_GB2312" w:eastAsia="仿宋_GB2312" w:cs="仿宋_GB2312"/>
                <w:snapToGrid w:val="0"/>
                <w:color w:val="auto"/>
                <w:spacing w:val="6"/>
                <w:kern w:val="0"/>
                <w:sz w:val="24"/>
                <w:szCs w:val="24"/>
              </w:rPr>
              <w:t>线高度</w:t>
            </w:r>
          </w:p>
        </w:tc>
        <w:tc>
          <w:tcPr>
            <w:tcW w:w="1189" w:type="dxa"/>
            <w:vAlign w:val="center"/>
          </w:tcPr>
          <w:p>
            <w:pPr>
              <w:keepNext w:val="0"/>
              <w:keepLines w:val="0"/>
              <w:widowControl/>
              <w:suppressLineNumbers w:val="0"/>
              <w:kinsoku w:val="0"/>
              <w:autoSpaceDE w:val="0"/>
              <w:autoSpaceDN w:val="0"/>
              <w:adjustRightInd w:val="0"/>
              <w:snapToGrid w:val="0"/>
              <w:spacing w:before="157" w:beforeAutospacing="0" w:after="0" w:afterAutospacing="0" w:line="266" w:lineRule="auto"/>
              <w:ind w:left="0" w:right="78" w:firstLine="0"/>
              <w:jc w:val="center"/>
              <w:textAlignment w:val="baseline"/>
              <w:rPr>
                <w:rFonts w:hint="eastAsia" w:ascii="仿宋_GB2312" w:hAnsi="仿宋_GB2312" w:eastAsia="仿宋_GB2312" w:cs="仿宋_GB2312"/>
                <w:snapToGrid w:val="0"/>
                <w:color w:val="auto"/>
                <w:kern w:val="0"/>
                <w:sz w:val="24"/>
                <w:szCs w:val="24"/>
              </w:rPr>
            </w:pPr>
            <w:r>
              <w:rPr>
                <w:rFonts w:hint="eastAsia" w:ascii="仿宋_GB2312" w:hAnsi="仿宋_GB2312" w:eastAsia="仿宋_GB2312" w:cs="仿宋_GB2312"/>
                <w:snapToGrid w:val="0"/>
                <w:color w:val="auto"/>
                <w:spacing w:val="8"/>
                <w:kern w:val="0"/>
                <w:sz w:val="24"/>
                <w:szCs w:val="24"/>
              </w:rPr>
              <w:t>红黑面所测高</w:t>
            </w:r>
            <w:r>
              <w:rPr>
                <w:rFonts w:hint="eastAsia" w:ascii="仿宋_GB2312" w:hAnsi="仿宋_GB2312" w:eastAsia="仿宋_GB2312" w:cs="仿宋_GB2312"/>
                <w:snapToGrid w:val="0"/>
                <w:color w:val="auto"/>
                <w:spacing w:val="6"/>
                <w:kern w:val="0"/>
                <w:sz w:val="24"/>
                <w:szCs w:val="24"/>
              </w:rPr>
              <w:t>差</w:t>
            </w:r>
            <w:r>
              <w:rPr>
                <w:rFonts w:hint="eastAsia" w:ascii="仿宋_GB2312" w:hAnsi="仿宋_GB2312" w:eastAsia="仿宋_GB2312" w:cs="仿宋_GB2312"/>
                <w:snapToGrid w:val="0"/>
                <w:color w:val="auto"/>
                <w:spacing w:val="7"/>
                <w:kern w:val="0"/>
                <w:sz w:val="24"/>
                <w:szCs w:val="24"/>
              </w:rPr>
              <w:t>之</w:t>
            </w:r>
            <w:r>
              <w:rPr>
                <w:rFonts w:hint="eastAsia" w:ascii="仿宋_GB2312" w:hAnsi="仿宋_GB2312" w:eastAsia="仿宋_GB2312" w:cs="仿宋_GB2312"/>
                <w:snapToGrid w:val="0"/>
                <w:color w:val="auto"/>
                <w:spacing w:val="6"/>
                <w:kern w:val="0"/>
                <w:sz w:val="24"/>
                <w:szCs w:val="24"/>
              </w:rPr>
              <w:t>差/</w:t>
            </w:r>
            <w:r>
              <w:rPr>
                <w:rFonts w:hint="eastAsia" w:ascii="仿宋_GB2312" w:hAnsi="仿宋_GB2312" w:eastAsia="仿宋_GB2312" w:cs="仿宋_GB2312"/>
                <w:snapToGrid w:val="0"/>
                <w:color w:val="auto"/>
                <w:kern w:val="0"/>
                <w:sz w:val="24"/>
                <w:szCs w:val="24"/>
              </w:rPr>
              <w:t>mm</w:t>
            </w:r>
          </w:p>
        </w:tc>
        <w:tc>
          <w:tcPr>
            <w:tcW w:w="1199" w:type="dxa"/>
            <w:vAlign w:val="center"/>
          </w:tcPr>
          <w:p>
            <w:pPr>
              <w:keepNext w:val="0"/>
              <w:keepLines w:val="0"/>
              <w:widowControl/>
              <w:suppressLineNumbers w:val="0"/>
              <w:kinsoku w:val="0"/>
              <w:autoSpaceDE w:val="0"/>
              <w:autoSpaceDN w:val="0"/>
              <w:adjustRightInd w:val="0"/>
              <w:snapToGrid w:val="0"/>
              <w:spacing w:before="157" w:beforeAutospacing="0" w:after="0" w:afterAutospacing="0" w:line="266" w:lineRule="auto"/>
              <w:ind w:left="0" w:right="78" w:firstLine="0"/>
              <w:jc w:val="center"/>
              <w:textAlignment w:val="baseline"/>
              <w:rPr>
                <w:rFonts w:hint="eastAsia" w:ascii="仿宋_GB2312" w:hAnsi="仿宋_GB2312" w:eastAsia="仿宋_GB2312" w:cs="仿宋_GB2312"/>
                <w:snapToGrid w:val="0"/>
                <w:color w:val="auto"/>
                <w:spacing w:val="8"/>
                <w:kern w:val="0"/>
                <w:sz w:val="24"/>
                <w:szCs w:val="24"/>
                <w:lang w:val="en-US" w:eastAsia="zh-CN"/>
              </w:rPr>
            </w:pPr>
            <w:r>
              <w:rPr>
                <w:rFonts w:hint="eastAsia" w:ascii="仿宋_GB2312" w:hAnsi="仿宋_GB2312" w:eastAsia="仿宋_GB2312" w:cs="仿宋_GB2312"/>
                <w:snapToGrid w:val="0"/>
                <w:color w:val="auto"/>
                <w:spacing w:val="8"/>
                <w:kern w:val="0"/>
                <w:sz w:val="24"/>
                <w:szCs w:val="24"/>
                <w:lang w:val="en-US" w:eastAsia="zh-CN"/>
              </w:rPr>
              <w:t>数字水准仪重复测量次数</w:t>
            </w:r>
          </w:p>
        </w:tc>
        <w:tc>
          <w:tcPr>
            <w:tcW w:w="1121" w:type="dxa"/>
            <w:vAlign w:val="center"/>
          </w:tcPr>
          <w:p>
            <w:pPr>
              <w:keepNext w:val="0"/>
              <w:keepLines w:val="0"/>
              <w:widowControl/>
              <w:suppressLineNumbers w:val="0"/>
              <w:kinsoku w:val="0"/>
              <w:autoSpaceDE w:val="0"/>
              <w:autoSpaceDN w:val="0"/>
              <w:adjustRightInd w:val="0"/>
              <w:snapToGrid w:val="0"/>
              <w:spacing w:before="157" w:beforeAutospacing="0" w:after="0" w:afterAutospacing="0" w:line="264" w:lineRule="auto"/>
              <w:ind w:left="0" w:right="304" w:firstLine="0"/>
              <w:jc w:val="both"/>
              <w:textAlignment w:val="baseline"/>
              <w:rPr>
                <w:rFonts w:hint="eastAsia" w:ascii="仿宋_GB2312" w:hAnsi="仿宋_GB2312" w:eastAsia="仿宋_GB2312" w:cs="仿宋_GB2312"/>
                <w:snapToGrid w:val="0"/>
                <w:color w:val="auto"/>
                <w:spacing w:val="9"/>
                <w:kern w:val="0"/>
                <w:sz w:val="24"/>
                <w:szCs w:val="24"/>
              </w:rPr>
            </w:pPr>
            <w:r>
              <w:rPr>
                <w:rFonts w:hint="eastAsia" w:ascii="仿宋_GB2312" w:hAnsi="仿宋_GB2312" w:eastAsia="仿宋_GB2312" w:cs="仿宋_GB2312"/>
                <w:snapToGrid w:val="0"/>
                <w:color w:val="auto"/>
                <w:spacing w:val="6"/>
                <w:kern w:val="0"/>
                <w:sz w:val="24"/>
                <w:szCs w:val="24"/>
              </w:rPr>
              <w:t>环线</w:t>
            </w:r>
            <w:r>
              <w:rPr>
                <w:rFonts w:hint="eastAsia" w:ascii="仿宋_GB2312" w:hAnsi="仿宋_GB2312" w:eastAsia="仿宋_GB2312" w:cs="仿宋_GB2312"/>
                <w:snapToGrid w:val="0"/>
                <w:color w:val="auto"/>
                <w:spacing w:val="3"/>
                <w:kern w:val="0"/>
                <w:sz w:val="24"/>
                <w:szCs w:val="24"/>
              </w:rPr>
              <w:t>闭合差/</w:t>
            </w:r>
            <w:r>
              <w:rPr>
                <w:rFonts w:hint="eastAsia" w:ascii="仿宋_GB2312" w:hAnsi="仿宋_GB2312" w:eastAsia="仿宋_GB2312" w:cs="仿宋_GB2312"/>
                <w:snapToGrid w:val="0"/>
                <w:color w:val="auto"/>
                <w:kern w:val="0"/>
                <w:sz w:val="24"/>
                <w:szCs w:val="24"/>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1299" w:type="dxa"/>
            <w:vAlign w:val="center"/>
          </w:tcPr>
          <w:p>
            <w:pPr>
              <w:keepNext w:val="0"/>
              <w:keepLines w:val="0"/>
              <w:widowControl/>
              <w:suppressLineNumbers w:val="0"/>
              <w:kinsoku w:val="0"/>
              <w:autoSpaceDE w:val="0"/>
              <w:autoSpaceDN w:val="0"/>
              <w:adjustRightInd w:val="0"/>
              <w:snapToGrid w:val="0"/>
              <w:spacing w:before="145" w:beforeAutospacing="0" w:after="0" w:afterAutospacing="0" w:line="323" w:lineRule="exact"/>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5"/>
                <w:kern w:val="0"/>
                <w:position w:val="3"/>
                <w:sz w:val="21"/>
                <w:szCs w:val="21"/>
                <w:lang w:val="en-US" w:eastAsia="zh-CN"/>
              </w:rPr>
              <w:t>≥2且≤</w:t>
            </w:r>
            <w:r>
              <w:rPr>
                <w:rFonts w:hint="eastAsia" w:ascii="仿宋_GB2312" w:hAnsi="仿宋_GB2312" w:eastAsia="仿宋_GB2312" w:cs="仿宋_GB2312"/>
                <w:snapToGrid w:val="0"/>
                <w:color w:val="auto"/>
                <w:spacing w:val="-2"/>
                <w:kern w:val="0"/>
                <w:position w:val="2"/>
                <w:sz w:val="21"/>
                <w:szCs w:val="21"/>
              </w:rPr>
              <w:t>100</w:t>
            </w:r>
          </w:p>
        </w:tc>
        <w:tc>
          <w:tcPr>
            <w:tcW w:w="1507" w:type="dxa"/>
            <w:vAlign w:val="center"/>
          </w:tcPr>
          <w:p>
            <w:pPr>
              <w:keepNext w:val="0"/>
              <w:keepLines w:val="0"/>
              <w:widowControl/>
              <w:suppressLineNumbers w:val="0"/>
              <w:kinsoku w:val="0"/>
              <w:autoSpaceDE w:val="0"/>
              <w:autoSpaceDN w:val="0"/>
              <w:adjustRightInd w:val="0"/>
              <w:snapToGrid w:val="0"/>
              <w:spacing w:before="145" w:beforeAutospacing="0" w:after="0" w:afterAutospacing="0" w:line="323" w:lineRule="exact"/>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5"/>
                <w:kern w:val="0"/>
                <w:position w:val="3"/>
                <w:sz w:val="21"/>
                <w:szCs w:val="21"/>
                <w:lang w:val="en-US" w:eastAsia="zh-CN"/>
              </w:rPr>
              <w:t>≤</w:t>
            </w:r>
            <w:r>
              <w:rPr>
                <w:rFonts w:hint="eastAsia" w:ascii="仿宋_GB2312" w:hAnsi="仿宋_GB2312" w:eastAsia="仿宋_GB2312" w:cs="仿宋_GB2312"/>
                <w:snapToGrid w:val="0"/>
                <w:color w:val="auto"/>
                <w:spacing w:val="9"/>
                <w:kern w:val="0"/>
                <w:position w:val="3"/>
                <w:sz w:val="21"/>
                <w:szCs w:val="21"/>
                <w:lang w:val="en-US" w:eastAsia="zh-CN"/>
              </w:rPr>
              <w:t>2</w:t>
            </w:r>
            <w:r>
              <w:rPr>
                <w:rFonts w:hint="eastAsia" w:ascii="仿宋_GB2312" w:hAnsi="仿宋_GB2312" w:eastAsia="仿宋_GB2312" w:cs="仿宋_GB2312"/>
                <w:snapToGrid w:val="0"/>
                <w:color w:val="auto"/>
                <w:spacing w:val="7"/>
                <w:kern w:val="0"/>
                <w:position w:val="3"/>
                <w:sz w:val="21"/>
                <w:szCs w:val="21"/>
              </w:rPr>
              <w:t>.0</w:t>
            </w:r>
          </w:p>
        </w:tc>
        <w:tc>
          <w:tcPr>
            <w:tcW w:w="1251" w:type="dxa"/>
            <w:vAlign w:val="center"/>
          </w:tcPr>
          <w:p>
            <w:pPr>
              <w:keepNext w:val="0"/>
              <w:keepLines w:val="0"/>
              <w:widowControl/>
              <w:suppressLineNumbers w:val="0"/>
              <w:kinsoku w:val="0"/>
              <w:autoSpaceDE w:val="0"/>
              <w:autoSpaceDN w:val="0"/>
              <w:adjustRightInd w:val="0"/>
              <w:snapToGrid w:val="0"/>
              <w:spacing w:before="145" w:beforeAutospacing="0" w:after="0" w:afterAutospacing="0" w:line="323" w:lineRule="exact"/>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5"/>
                <w:kern w:val="0"/>
                <w:position w:val="3"/>
                <w:sz w:val="21"/>
                <w:szCs w:val="21"/>
                <w:lang w:val="en-US" w:eastAsia="zh-CN"/>
              </w:rPr>
              <w:t>≤</w:t>
            </w:r>
            <w:r>
              <w:rPr>
                <w:rFonts w:hint="eastAsia" w:ascii="仿宋_GB2312" w:hAnsi="仿宋_GB2312" w:eastAsia="仿宋_GB2312" w:cs="仿宋_GB2312"/>
                <w:snapToGrid w:val="0"/>
                <w:color w:val="auto"/>
                <w:spacing w:val="-4"/>
                <w:kern w:val="0"/>
                <w:position w:val="3"/>
                <w:sz w:val="21"/>
                <w:szCs w:val="21"/>
                <w:lang w:val="en-US" w:eastAsia="zh-CN"/>
              </w:rPr>
              <w:t>5</w:t>
            </w:r>
            <w:r>
              <w:rPr>
                <w:rFonts w:hint="eastAsia" w:ascii="仿宋_GB2312" w:hAnsi="仿宋_GB2312" w:eastAsia="仿宋_GB2312" w:cs="仿宋_GB2312"/>
                <w:snapToGrid w:val="0"/>
                <w:color w:val="auto"/>
                <w:spacing w:val="-2"/>
                <w:kern w:val="0"/>
                <w:position w:val="3"/>
                <w:sz w:val="21"/>
                <w:szCs w:val="21"/>
              </w:rPr>
              <w:t>.0</w:t>
            </w:r>
          </w:p>
        </w:tc>
        <w:tc>
          <w:tcPr>
            <w:tcW w:w="1210" w:type="dxa"/>
            <w:vAlign w:val="center"/>
          </w:tcPr>
          <w:p>
            <w:pPr>
              <w:keepNext w:val="0"/>
              <w:keepLines w:val="0"/>
              <w:widowControl/>
              <w:suppressLineNumbers w:val="0"/>
              <w:kinsoku w:val="0"/>
              <w:autoSpaceDE w:val="0"/>
              <w:autoSpaceDN w:val="0"/>
              <w:adjustRightInd w:val="0"/>
              <w:snapToGrid w:val="0"/>
              <w:spacing w:before="190" w:beforeAutospacing="0" w:after="0" w:afterAutospacing="0" w:line="224" w:lineRule="auto"/>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6"/>
                <w:kern w:val="0"/>
                <w:sz w:val="21"/>
                <w:szCs w:val="21"/>
              </w:rPr>
              <w:t>三</w:t>
            </w:r>
            <w:r>
              <w:rPr>
                <w:rFonts w:hint="eastAsia" w:ascii="仿宋_GB2312" w:hAnsi="仿宋_GB2312" w:eastAsia="仿宋_GB2312" w:cs="仿宋_GB2312"/>
                <w:snapToGrid w:val="0"/>
                <w:color w:val="auto"/>
                <w:spacing w:val="4"/>
                <w:kern w:val="0"/>
                <w:sz w:val="21"/>
                <w:szCs w:val="21"/>
              </w:rPr>
              <w:t>丝能读数</w:t>
            </w:r>
          </w:p>
        </w:tc>
        <w:tc>
          <w:tcPr>
            <w:tcW w:w="1189" w:type="dxa"/>
            <w:vAlign w:val="center"/>
          </w:tcPr>
          <w:p>
            <w:pPr>
              <w:keepNext w:val="0"/>
              <w:keepLines w:val="0"/>
              <w:widowControl/>
              <w:suppressLineNumbers w:val="0"/>
              <w:kinsoku w:val="0"/>
              <w:autoSpaceDE w:val="0"/>
              <w:autoSpaceDN w:val="0"/>
              <w:adjustRightInd w:val="0"/>
              <w:snapToGrid w:val="0"/>
              <w:spacing w:before="145" w:beforeAutospacing="0" w:after="0" w:afterAutospacing="0" w:line="323" w:lineRule="exact"/>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5"/>
                <w:kern w:val="0"/>
                <w:position w:val="3"/>
                <w:sz w:val="21"/>
                <w:szCs w:val="21"/>
                <w:lang w:val="en-US" w:eastAsia="zh-CN"/>
              </w:rPr>
              <w:t>≤</w:t>
            </w:r>
            <w:r>
              <w:rPr>
                <w:rFonts w:hint="eastAsia" w:ascii="仿宋_GB2312" w:hAnsi="仿宋_GB2312" w:eastAsia="仿宋_GB2312" w:cs="仿宋_GB2312"/>
                <w:snapToGrid w:val="0"/>
                <w:color w:val="auto"/>
                <w:spacing w:val="-4"/>
                <w:kern w:val="0"/>
                <w:position w:val="3"/>
                <w:sz w:val="21"/>
                <w:szCs w:val="21"/>
              </w:rPr>
              <w:t>5.0</w:t>
            </w:r>
          </w:p>
        </w:tc>
        <w:tc>
          <w:tcPr>
            <w:tcW w:w="1199" w:type="dxa"/>
            <w:vAlign w:val="center"/>
          </w:tcPr>
          <w:p>
            <w:pPr>
              <w:keepNext w:val="0"/>
              <w:keepLines w:val="0"/>
              <w:widowControl/>
              <w:suppressLineNumbers w:val="0"/>
              <w:kinsoku w:val="0"/>
              <w:autoSpaceDE w:val="0"/>
              <w:autoSpaceDN w:val="0"/>
              <w:adjustRightInd w:val="0"/>
              <w:snapToGrid w:val="0"/>
              <w:spacing w:before="145" w:beforeAutospacing="0" w:after="0" w:afterAutospacing="0" w:line="323" w:lineRule="exact"/>
              <w:ind w:left="0" w:right="0"/>
              <w:jc w:val="center"/>
              <w:textAlignment w:val="baseline"/>
              <w:rPr>
                <w:rFonts w:hint="eastAsia" w:ascii="仿宋_GB2312" w:hAnsi="仿宋_GB2312" w:eastAsia="仿宋_GB2312" w:cs="仿宋_GB2312"/>
                <w:snapToGrid w:val="0"/>
                <w:color w:val="auto"/>
                <w:spacing w:val="-5"/>
                <w:kern w:val="0"/>
                <w:position w:val="3"/>
                <w:sz w:val="21"/>
                <w:szCs w:val="21"/>
                <w:lang w:val="en-US" w:eastAsia="zh-CN"/>
              </w:rPr>
            </w:pPr>
            <w:r>
              <w:rPr>
                <w:rFonts w:hint="eastAsia" w:ascii="仿宋_GB2312" w:hAnsi="仿宋_GB2312" w:eastAsia="仿宋_GB2312" w:cs="仿宋_GB2312"/>
                <w:snapToGrid w:val="0"/>
                <w:color w:val="auto"/>
                <w:spacing w:val="-5"/>
                <w:kern w:val="0"/>
                <w:position w:val="3"/>
                <w:sz w:val="21"/>
                <w:szCs w:val="21"/>
                <w:lang w:val="en-US" w:eastAsia="zh-CN"/>
              </w:rPr>
              <w:t>≥3次</w:t>
            </w:r>
          </w:p>
        </w:tc>
        <w:tc>
          <w:tcPr>
            <w:tcW w:w="1121" w:type="dxa"/>
            <w:vAlign w:val="center"/>
          </w:tcPr>
          <w:p>
            <w:pPr>
              <w:keepNext w:val="0"/>
              <w:keepLines w:val="0"/>
              <w:widowControl/>
              <w:suppressLineNumbers w:val="0"/>
              <w:kinsoku w:val="0"/>
              <w:autoSpaceDE w:val="0"/>
              <w:autoSpaceDN w:val="0"/>
              <w:adjustRightInd w:val="0"/>
              <w:snapToGrid w:val="0"/>
              <w:spacing w:before="168" w:beforeAutospacing="0" w:after="0" w:afterAutospacing="0" w:line="379" w:lineRule="exact"/>
              <w:ind w:left="0" w:right="0"/>
              <w:jc w:val="center"/>
              <w:textAlignment w:val="baseline"/>
              <w:rPr>
                <w:rFonts w:hint="eastAsia" w:ascii="仿宋_GB2312" w:hAnsi="仿宋_GB2312" w:eastAsia="仿宋_GB2312" w:cs="仿宋_GB2312"/>
                <w:snapToGrid w:val="0"/>
                <w:color w:val="auto"/>
                <w:kern w:val="0"/>
                <w:sz w:val="21"/>
                <w:szCs w:val="21"/>
                <w:lang w:val="en-US" w:eastAsia="zh-CN"/>
              </w:rPr>
            </w:pPr>
            <w:r>
              <w:rPr>
                <w:rFonts w:hint="eastAsia" w:ascii="仿宋_GB2312" w:hAnsi="仿宋_GB2312" w:eastAsia="仿宋_GB2312" w:cs="仿宋_GB2312"/>
                <w:snapToGrid w:val="0"/>
                <w:color w:val="auto"/>
                <w:spacing w:val="-10"/>
                <w:w w:val="92"/>
                <w:kern w:val="0"/>
                <w:position w:val="-6"/>
                <w:sz w:val="21"/>
                <w:szCs w:val="21"/>
              </w:rPr>
              <w:object>
                <v:shape id="_x0000_i1027" o:spt="75" type="#_x0000_t75" style="height:17pt;width:40pt;" o:ole="t" filled="f" o:preferrelative="t" stroked="f" coordsize="21600,21600">
                  <v:path/>
                  <v:fill on="f" focussize="0,0"/>
                  <v:stroke on="f"/>
                  <v:imagedata r:id="rId15" o:title=""/>
                  <o:lock v:ext="edit" aspectratio="t"/>
                  <w10:wrap type="none"/>
                  <w10:anchorlock/>
                </v:shape>
                <o:OLEObject Type="Embed" ProgID="Equation.KSEE3" ShapeID="_x0000_i1027" DrawAspect="Content" ObjectID="_1468075727" r:id="rId14">
                  <o:LockedField>false</o:LockedField>
                </o:OLEObject>
              </w:object>
            </w:r>
          </w:p>
        </w:tc>
      </w:tr>
    </w:tbl>
    <w:p>
      <w:pPr>
        <w:widowControl/>
        <w:kinsoku w:val="0"/>
        <w:autoSpaceDE w:val="0"/>
        <w:autoSpaceDN w:val="0"/>
        <w:adjustRightInd w:val="0"/>
        <w:snapToGrid w:val="0"/>
        <w:spacing w:before="38" w:line="224" w:lineRule="auto"/>
        <w:ind w:left="504"/>
        <w:jc w:val="left"/>
        <w:textAlignment w:val="baseline"/>
        <w:rPr>
          <w:rFonts w:ascii="仿宋" w:hAnsi="仿宋" w:eastAsia="仿宋" w:cs="仿宋"/>
          <w:snapToGrid w:val="0"/>
          <w:color w:val="auto"/>
          <w:spacing w:val="-1"/>
          <w:kern w:val="0"/>
          <w:sz w:val="23"/>
          <w:szCs w:val="23"/>
        </w:rPr>
      </w:pPr>
      <w:r>
        <w:rPr>
          <w:rFonts w:ascii="仿宋" w:hAnsi="仿宋" w:eastAsia="仿宋" w:cs="仿宋"/>
          <w:snapToGrid w:val="0"/>
          <w:color w:val="auto"/>
          <w:spacing w:val="-1"/>
          <w:kern w:val="0"/>
          <w:sz w:val="23"/>
          <w:szCs w:val="23"/>
        </w:rPr>
        <w:t>注：L</w:t>
      </w:r>
      <w:r>
        <w:rPr>
          <w:rFonts w:hint="eastAsia" w:ascii="仿宋" w:hAnsi="仿宋" w:eastAsia="仿宋" w:cs="仿宋"/>
          <w:snapToGrid w:val="0"/>
          <w:color w:val="auto"/>
          <w:spacing w:val="-1"/>
          <w:kern w:val="0"/>
          <w:sz w:val="23"/>
          <w:szCs w:val="23"/>
          <w:lang w:val="en-US" w:eastAsia="zh-CN"/>
        </w:rPr>
        <w:t>为环线路线</w:t>
      </w:r>
      <w:r>
        <w:rPr>
          <w:rFonts w:ascii="仿宋" w:hAnsi="仿宋" w:eastAsia="仿宋" w:cs="仿宋"/>
          <w:snapToGrid w:val="0"/>
          <w:color w:val="auto"/>
          <w:spacing w:val="-1"/>
          <w:kern w:val="0"/>
          <w:sz w:val="23"/>
          <w:szCs w:val="23"/>
        </w:rPr>
        <w:t>长度，</w:t>
      </w:r>
      <w:r>
        <w:rPr>
          <w:rFonts w:hint="eastAsia" w:ascii="仿宋" w:hAnsi="仿宋" w:eastAsia="仿宋" w:cs="仿宋"/>
          <w:snapToGrid w:val="0"/>
          <w:color w:val="auto"/>
          <w:spacing w:val="-1"/>
          <w:kern w:val="0"/>
          <w:sz w:val="23"/>
          <w:szCs w:val="23"/>
          <w:lang w:val="en-US" w:eastAsia="zh-CN"/>
        </w:rPr>
        <w:t>单位为千米（</w:t>
      </w:r>
      <w:r>
        <w:rPr>
          <w:rFonts w:ascii="仿宋" w:hAnsi="仿宋" w:eastAsia="仿宋" w:cs="仿宋"/>
          <w:snapToGrid w:val="0"/>
          <w:color w:val="auto"/>
          <w:spacing w:val="-1"/>
          <w:kern w:val="0"/>
          <w:sz w:val="23"/>
          <w:szCs w:val="23"/>
        </w:rPr>
        <w:t>k</w:t>
      </w:r>
      <w:r>
        <w:rPr>
          <w:rFonts w:ascii="仿宋" w:hAnsi="仿宋" w:eastAsia="仿宋" w:cs="仿宋"/>
          <w:snapToGrid w:val="0"/>
          <w:color w:val="auto"/>
          <w:kern w:val="0"/>
          <w:sz w:val="23"/>
          <w:szCs w:val="23"/>
        </w:rPr>
        <w:t>m</w:t>
      </w:r>
      <w:r>
        <w:rPr>
          <w:rFonts w:hint="eastAsia" w:ascii="仿宋" w:hAnsi="仿宋" w:eastAsia="仿宋" w:cs="仿宋"/>
          <w:snapToGrid w:val="0"/>
          <w:color w:val="auto"/>
          <w:kern w:val="0"/>
          <w:sz w:val="23"/>
          <w:szCs w:val="23"/>
          <w:lang w:eastAsia="zh-CN"/>
        </w:rPr>
        <w:t>）</w:t>
      </w:r>
      <w:r>
        <w:rPr>
          <w:rFonts w:ascii="仿宋" w:hAnsi="仿宋" w:eastAsia="仿宋" w:cs="仿宋"/>
          <w:snapToGrid w:val="0"/>
          <w:color w:val="auto"/>
          <w:spacing w:val="-1"/>
          <w:kern w:val="0"/>
          <w:sz w:val="23"/>
          <w:szCs w:val="23"/>
        </w:rPr>
        <w:t>。</w:t>
      </w:r>
    </w:p>
    <w:p>
      <w:pPr>
        <w:pStyle w:val="2"/>
        <w:rPr>
          <w:rFonts w:hint="eastAsia" w:ascii="仿宋_GB2312" w:hAnsi="仿宋_GB2312" w:eastAsia="仿宋_GB2312" w:cs="仿宋_GB2312"/>
          <w:b/>
          <w:bCs/>
          <w:snapToGrid w:val="0"/>
          <w:color w:val="auto"/>
          <w:kern w:val="0"/>
          <w:sz w:val="28"/>
          <w:szCs w:val="28"/>
        </w:rPr>
      </w:pPr>
      <w:r>
        <w:rPr>
          <w:rFonts w:hint="eastAsia" w:ascii="仿宋" w:hAnsi="仿宋" w:eastAsia="仿宋" w:cs="仿宋"/>
          <w:snapToGrid w:val="0"/>
          <w:color w:val="auto"/>
          <w:spacing w:val="-1"/>
          <w:kern w:val="0"/>
          <w:sz w:val="23"/>
          <w:szCs w:val="23"/>
          <w:lang w:val="en-US" w:eastAsia="zh-CN"/>
        </w:rPr>
        <w:t xml:space="preserve">      </w:t>
      </w:r>
      <w:r>
        <w:rPr>
          <w:rFonts w:hint="eastAsia" w:ascii="仿宋_GB2312" w:hAnsi="仿宋_GB2312" w:eastAsia="仿宋_GB2312" w:cs="仿宋_GB2312"/>
          <w:b/>
          <w:bCs/>
          <w:snapToGrid w:val="0"/>
          <w:color w:val="auto"/>
          <w:spacing w:val="-6"/>
          <w:kern w:val="0"/>
          <w:sz w:val="28"/>
          <w:szCs w:val="28"/>
        </w:rPr>
        <w:t>2</w:t>
      </w:r>
      <w:r>
        <w:rPr>
          <w:rFonts w:hint="eastAsia" w:ascii="仿宋_GB2312" w:hAnsi="仿宋_GB2312" w:eastAsia="仿宋_GB2312" w:cs="仿宋_GB2312"/>
          <w:b/>
          <w:bCs/>
          <w:snapToGrid w:val="0"/>
          <w:color w:val="auto"/>
          <w:spacing w:val="-3"/>
          <w:kern w:val="0"/>
          <w:sz w:val="28"/>
          <w:szCs w:val="28"/>
        </w:rPr>
        <w:t>.观测要求</w:t>
      </w:r>
    </w:p>
    <w:p>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4" w:right="346" w:firstLine="52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8"/>
          <w:kern w:val="0"/>
          <w:sz w:val="28"/>
          <w:szCs w:val="28"/>
        </w:rPr>
        <w:t>(</w:t>
      </w:r>
      <w:r>
        <w:rPr>
          <w:rFonts w:hint="eastAsia" w:ascii="仿宋_GB2312" w:hAnsi="仿宋_GB2312" w:eastAsia="仿宋_GB2312" w:cs="仿宋_GB2312"/>
          <w:snapToGrid w:val="0"/>
          <w:color w:val="auto"/>
          <w:spacing w:val="-4"/>
          <w:kern w:val="0"/>
          <w:sz w:val="28"/>
          <w:szCs w:val="28"/>
        </w:rPr>
        <w:t>1)竞赛采用手工记录及计算，记录和计算必须使用赛会统一提供</w:t>
      </w:r>
      <w:r>
        <w:rPr>
          <w:rFonts w:hint="eastAsia" w:ascii="仿宋_GB2312" w:hAnsi="仿宋_GB2312" w:eastAsia="仿宋_GB2312" w:cs="仿宋_GB2312"/>
          <w:snapToGrid w:val="0"/>
          <w:color w:val="auto"/>
          <w:kern w:val="0"/>
          <w:sz w:val="28"/>
          <w:szCs w:val="28"/>
        </w:rPr>
        <w:t>的</w:t>
      </w:r>
      <w:r>
        <w:rPr>
          <w:rFonts w:hint="eastAsia" w:ascii="仿宋_GB2312" w:hAnsi="仿宋_GB2312" w:eastAsia="仿宋_GB2312" w:cs="仿宋_GB2312"/>
          <w:snapToGrid w:val="0"/>
          <w:color w:val="auto"/>
          <w:spacing w:val="-2"/>
          <w:kern w:val="0"/>
          <w:sz w:val="28"/>
          <w:szCs w:val="28"/>
        </w:rPr>
        <w:t>《</w:t>
      </w:r>
      <w:r>
        <w:rPr>
          <w:rFonts w:hint="eastAsia" w:ascii="仿宋_GB2312" w:hAnsi="仿宋_GB2312" w:eastAsia="仿宋_GB2312" w:cs="仿宋_GB2312"/>
          <w:snapToGrid w:val="0"/>
          <w:color w:val="auto"/>
          <w:spacing w:val="-2"/>
          <w:kern w:val="0"/>
          <w:sz w:val="28"/>
          <w:szCs w:val="28"/>
          <w:lang w:eastAsia="zh-CN"/>
        </w:rPr>
        <w:t>三等水准测量</w:t>
      </w:r>
      <w:r>
        <w:rPr>
          <w:rFonts w:hint="eastAsia" w:ascii="仿宋_GB2312" w:hAnsi="仿宋_GB2312" w:eastAsia="仿宋_GB2312" w:cs="仿宋_GB2312"/>
          <w:snapToGrid w:val="0"/>
          <w:color w:val="auto"/>
          <w:spacing w:val="-2"/>
          <w:kern w:val="0"/>
          <w:sz w:val="28"/>
          <w:szCs w:val="28"/>
        </w:rPr>
        <w:t>竞赛成果资料》。参赛队信</w:t>
      </w:r>
      <w:r>
        <w:rPr>
          <w:rFonts w:hint="eastAsia" w:ascii="仿宋_GB2312" w:hAnsi="仿宋_GB2312" w:eastAsia="仿宋_GB2312" w:cs="仿宋_GB2312"/>
          <w:snapToGrid w:val="0"/>
          <w:color w:val="auto"/>
          <w:spacing w:val="-1"/>
          <w:kern w:val="0"/>
          <w:sz w:val="28"/>
          <w:szCs w:val="28"/>
        </w:rPr>
        <w:t>息只在竞赛成果资料封面</w:t>
      </w:r>
      <w:r>
        <w:rPr>
          <w:rFonts w:hint="eastAsia" w:ascii="仿宋_GB2312" w:hAnsi="仿宋_GB2312" w:eastAsia="仿宋_GB2312" w:cs="仿宋_GB2312"/>
          <w:snapToGrid w:val="0"/>
          <w:color w:val="auto"/>
          <w:spacing w:val="-4"/>
          <w:kern w:val="0"/>
          <w:sz w:val="28"/>
          <w:szCs w:val="28"/>
        </w:rPr>
        <w:t>规</w:t>
      </w:r>
      <w:r>
        <w:rPr>
          <w:rFonts w:hint="eastAsia" w:ascii="仿宋_GB2312" w:hAnsi="仿宋_GB2312" w:eastAsia="仿宋_GB2312" w:cs="仿宋_GB2312"/>
          <w:snapToGrid w:val="0"/>
          <w:color w:val="auto"/>
          <w:spacing w:val="-3"/>
          <w:kern w:val="0"/>
          <w:sz w:val="28"/>
          <w:szCs w:val="28"/>
        </w:rPr>
        <w:t>定</w:t>
      </w:r>
      <w:r>
        <w:rPr>
          <w:rFonts w:hint="eastAsia" w:ascii="仿宋_GB2312" w:hAnsi="仿宋_GB2312" w:eastAsia="仿宋_GB2312" w:cs="仿宋_GB2312"/>
          <w:snapToGrid w:val="0"/>
          <w:color w:val="auto"/>
          <w:spacing w:val="-2"/>
          <w:kern w:val="0"/>
          <w:sz w:val="28"/>
          <w:szCs w:val="28"/>
        </w:rPr>
        <w:t>的位置填写，成果资料内部不得填写与竞赛测量数据无关的任何信</w:t>
      </w:r>
      <w:r>
        <w:rPr>
          <w:rFonts w:hint="eastAsia" w:ascii="仿宋_GB2312" w:hAnsi="仿宋_GB2312" w:eastAsia="仿宋_GB2312" w:cs="仿宋_GB2312"/>
          <w:snapToGrid w:val="0"/>
          <w:color w:val="auto"/>
          <w:spacing w:val="-10"/>
          <w:kern w:val="0"/>
          <w:sz w:val="28"/>
          <w:szCs w:val="28"/>
        </w:rPr>
        <w:t>息</w:t>
      </w:r>
      <w:r>
        <w:rPr>
          <w:rFonts w:hint="eastAsia" w:ascii="仿宋_GB2312" w:hAnsi="仿宋_GB2312" w:eastAsia="仿宋_GB2312" w:cs="仿宋_GB2312"/>
          <w:snapToGrid w:val="0"/>
          <w:color w:val="auto"/>
          <w:spacing w:val="-9"/>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2" w:line="360" w:lineRule="auto"/>
        <w:ind w:left="569"/>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7"/>
          <w:kern w:val="0"/>
          <w:sz w:val="28"/>
          <w:szCs w:val="28"/>
        </w:rPr>
        <w:t>(</w:t>
      </w:r>
      <w:r>
        <w:rPr>
          <w:rFonts w:hint="eastAsia" w:ascii="仿宋_GB2312" w:hAnsi="仿宋_GB2312" w:eastAsia="仿宋_GB2312" w:cs="仿宋_GB2312"/>
          <w:snapToGrid w:val="0"/>
          <w:color w:val="auto"/>
          <w:spacing w:val="-6"/>
          <w:kern w:val="0"/>
          <w:sz w:val="28"/>
          <w:szCs w:val="28"/>
        </w:rPr>
        <w:t>2)水准测量使用规定的配套</w:t>
      </w:r>
      <w:r>
        <w:rPr>
          <w:rFonts w:hint="eastAsia" w:ascii="仿宋_GB2312" w:hAnsi="仿宋_GB2312" w:eastAsia="仿宋_GB2312" w:cs="仿宋_GB2312"/>
          <w:snapToGrid w:val="0"/>
          <w:color w:val="auto"/>
          <w:spacing w:val="-6"/>
          <w:kern w:val="0"/>
          <w:sz w:val="28"/>
          <w:szCs w:val="28"/>
          <w:lang w:eastAsia="zh-CN"/>
        </w:rPr>
        <w:t>尺台</w:t>
      </w:r>
      <w:r>
        <w:rPr>
          <w:rFonts w:hint="eastAsia" w:ascii="仿宋_GB2312" w:hAnsi="仿宋_GB2312" w:eastAsia="仿宋_GB2312" w:cs="仿宋_GB2312"/>
          <w:snapToGrid w:val="0"/>
          <w:color w:val="auto"/>
          <w:spacing w:val="-6"/>
          <w:kern w:val="0"/>
          <w:sz w:val="28"/>
          <w:szCs w:val="28"/>
        </w:rPr>
        <w:t>和标尺。</w:t>
      </w:r>
    </w:p>
    <w:p>
      <w:pPr>
        <w:keepNext w:val="0"/>
        <w:keepLines w:val="0"/>
        <w:pageBreakBefore w:val="0"/>
        <w:widowControl/>
        <w:kinsoku w:val="0"/>
        <w:wordWrap/>
        <w:overflowPunct/>
        <w:topLinePunct w:val="0"/>
        <w:autoSpaceDE w:val="0"/>
        <w:autoSpaceDN w:val="0"/>
        <w:bidi w:val="0"/>
        <w:adjustRightInd w:val="0"/>
        <w:snapToGrid w:val="0"/>
        <w:spacing w:before="214" w:line="360" w:lineRule="auto"/>
        <w:ind w:left="32" w:right="437" w:firstLine="52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(3</w:t>
      </w:r>
      <w:r>
        <w:rPr>
          <w:rFonts w:hint="eastAsia" w:ascii="仿宋_GB2312" w:hAnsi="仿宋_GB2312" w:eastAsia="仿宋_GB2312" w:cs="仿宋_GB2312"/>
          <w:snapToGrid w:val="0"/>
          <w:color w:val="auto"/>
          <w:spacing w:val="-6"/>
          <w:kern w:val="0"/>
          <w:sz w:val="28"/>
          <w:szCs w:val="28"/>
        </w:rPr>
        <w:t>)手簿记录一律使用铅笔填写，记录完整，记录的数字与文字力</w:t>
      </w:r>
      <w:r>
        <w:rPr>
          <w:rFonts w:hint="eastAsia" w:ascii="仿宋_GB2312" w:hAnsi="仿宋_GB2312" w:eastAsia="仿宋_GB2312" w:cs="仿宋_GB2312"/>
          <w:snapToGrid w:val="0"/>
          <w:color w:val="auto"/>
          <w:spacing w:val="-4"/>
          <w:kern w:val="0"/>
          <w:sz w:val="28"/>
          <w:szCs w:val="28"/>
        </w:rPr>
        <w:t>求清晰，整</w:t>
      </w:r>
      <w:r>
        <w:rPr>
          <w:rFonts w:hint="eastAsia" w:ascii="仿宋_GB2312" w:hAnsi="仿宋_GB2312" w:eastAsia="仿宋_GB2312" w:cs="仿宋_GB2312"/>
          <w:snapToGrid w:val="0"/>
          <w:color w:val="auto"/>
          <w:spacing w:val="-2"/>
          <w:kern w:val="0"/>
          <w:sz w:val="28"/>
          <w:szCs w:val="28"/>
        </w:rPr>
        <w:t>洁，不得潦草；按测量顺序记录，不空栏。</w:t>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left="22" w:right="254" w:firstLine="53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(4</w:t>
      </w:r>
      <w:r>
        <w:rPr>
          <w:rFonts w:hint="eastAsia" w:ascii="仿宋_GB2312" w:hAnsi="仿宋_GB2312" w:eastAsia="仿宋_GB2312" w:cs="仿宋_GB2312"/>
          <w:snapToGrid w:val="0"/>
          <w:color w:val="auto"/>
          <w:spacing w:val="-6"/>
          <w:kern w:val="0"/>
          <w:sz w:val="28"/>
          <w:szCs w:val="28"/>
        </w:rPr>
        <w:t>)测量的任何原始记录不得擦去或涂改，错误的成果与文字应单</w:t>
      </w:r>
      <w:r>
        <w:rPr>
          <w:rFonts w:hint="eastAsia" w:ascii="仿宋_GB2312" w:hAnsi="仿宋_GB2312" w:eastAsia="仿宋_GB2312" w:cs="仿宋_GB2312"/>
          <w:snapToGrid w:val="0"/>
          <w:color w:val="auto"/>
          <w:spacing w:val="-10"/>
          <w:kern w:val="0"/>
          <w:sz w:val="28"/>
          <w:szCs w:val="28"/>
        </w:rPr>
        <w:t>线</w:t>
      </w:r>
      <w:r>
        <w:rPr>
          <w:rFonts w:hint="eastAsia" w:ascii="仿宋_GB2312" w:hAnsi="仿宋_GB2312" w:eastAsia="仿宋_GB2312" w:cs="仿宋_GB2312"/>
          <w:snapToGrid w:val="0"/>
          <w:color w:val="auto"/>
          <w:spacing w:val="-6"/>
          <w:kern w:val="0"/>
          <w:sz w:val="28"/>
          <w:szCs w:val="28"/>
        </w:rPr>
        <w:t>正规划去，在其上方写上正确的数字与文字。并在</w:t>
      </w:r>
      <w:r>
        <w:rPr>
          <w:rFonts w:hint="eastAsia" w:ascii="仿宋_GB2312" w:hAnsi="仿宋_GB2312" w:eastAsia="仿宋_GB2312" w:cs="仿宋_GB2312"/>
          <w:snapToGrid w:val="0"/>
          <w:color w:val="auto"/>
          <w:spacing w:val="-6"/>
          <w:kern w:val="0"/>
          <w:sz w:val="28"/>
          <w:szCs w:val="28"/>
          <w:lang w:val="en-US" w:eastAsia="zh-CN"/>
        </w:rPr>
        <w:t>备考栏</w:t>
      </w:r>
      <w:r>
        <w:rPr>
          <w:rFonts w:hint="eastAsia" w:ascii="仿宋_GB2312" w:hAnsi="仿宋_GB2312" w:eastAsia="仿宋_GB2312" w:cs="仿宋_GB2312"/>
          <w:snapToGrid w:val="0"/>
          <w:color w:val="auto"/>
          <w:spacing w:val="-6"/>
          <w:kern w:val="0"/>
          <w:sz w:val="28"/>
          <w:szCs w:val="28"/>
        </w:rPr>
        <w:t>注“测错”或</w:t>
      </w:r>
      <w:r>
        <w:rPr>
          <w:rFonts w:hint="eastAsia" w:ascii="仿宋_GB2312" w:hAnsi="仿宋_GB2312" w:eastAsia="仿宋_GB2312" w:cs="仿宋_GB2312"/>
          <w:snapToGrid w:val="0"/>
          <w:color w:val="auto"/>
          <w:kern w:val="0"/>
          <w:sz w:val="28"/>
          <w:szCs w:val="28"/>
        </w:rPr>
        <w:t>者</w:t>
      </w:r>
      <w:r>
        <w:rPr>
          <w:rFonts w:hint="eastAsia" w:ascii="仿宋_GB2312" w:hAnsi="仿宋_GB2312" w:eastAsia="仿宋_GB2312" w:cs="仿宋_GB2312"/>
          <w:snapToGrid w:val="0"/>
          <w:color w:val="auto"/>
          <w:spacing w:val="-2"/>
          <w:kern w:val="0"/>
          <w:sz w:val="28"/>
          <w:szCs w:val="28"/>
        </w:rPr>
        <w:t>“记错”。手簿计算部</w:t>
      </w:r>
      <w:r>
        <w:rPr>
          <w:rFonts w:hint="eastAsia" w:ascii="仿宋_GB2312" w:hAnsi="仿宋_GB2312" w:eastAsia="仿宋_GB2312" w:cs="仿宋_GB2312"/>
          <w:snapToGrid w:val="0"/>
          <w:color w:val="auto"/>
          <w:spacing w:val="-1"/>
          <w:kern w:val="0"/>
          <w:sz w:val="28"/>
          <w:szCs w:val="28"/>
        </w:rPr>
        <w:t>分错误不注错误原因。</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14" w:line="360" w:lineRule="auto"/>
        <w:ind w:right="312" w:rightChars="0" w:firstLine="536" w:firstLineChars="200"/>
        <w:jc w:val="left"/>
        <w:textAlignment w:val="baseline"/>
        <w:rPr>
          <w:rFonts w:hint="eastAsia" w:ascii="仿宋_GB2312" w:hAnsi="仿宋_GB2312" w:eastAsia="仿宋_GB2312" w:cs="仿宋_GB2312"/>
          <w:snapToGrid w:val="0"/>
          <w:color w:val="auto"/>
          <w:spacing w:val="-3"/>
          <w:kern w:val="0"/>
          <w:sz w:val="28"/>
          <w:szCs w:val="28"/>
        </w:rPr>
      </w:pPr>
      <w:r>
        <w:rPr>
          <w:rFonts w:hint="eastAsia" w:ascii="仿宋_GB2312" w:hAnsi="仿宋_GB2312" w:eastAsia="仿宋_GB2312" w:cs="仿宋_GB2312"/>
          <w:snapToGrid w:val="0"/>
          <w:color w:val="auto"/>
          <w:spacing w:val="-6"/>
          <w:kern w:val="0"/>
          <w:sz w:val="28"/>
          <w:szCs w:val="28"/>
          <w:lang w:val="en-US" w:eastAsia="zh-CN"/>
        </w:rPr>
        <w:t>(5)</w:t>
      </w:r>
      <w:r>
        <w:rPr>
          <w:rFonts w:hint="eastAsia" w:ascii="仿宋_GB2312" w:hAnsi="仿宋_GB2312" w:eastAsia="仿宋_GB2312" w:cs="仿宋_GB2312"/>
          <w:snapToGrid w:val="0"/>
          <w:color w:val="auto"/>
          <w:spacing w:val="-6"/>
          <w:kern w:val="0"/>
          <w:sz w:val="28"/>
          <w:szCs w:val="28"/>
        </w:rPr>
        <w:t>因测站观测误差超限，在本站检查发现后可立即重测，若迁站后才发现，应退回</w:t>
      </w:r>
      <w:r>
        <w:rPr>
          <w:rFonts w:hint="eastAsia" w:ascii="仿宋_GB2312" w:hAnsi="仿宋_GB2312" w:eastAsia="仿宋_GB2312" w:cs="仿宋_GB2312"/>
          <w:snapToGrid w:val="0"/>
          <w:color w:val="auto"/>
          <w:spacing w:val="-4"/>
          <w:kern w:val="0"/>
          <w:sz w:val="28"/>
          <w:szCs w:val="28"/>
        </w:rPr>
        <w:t>到</w:t>
      </w:r>
      <w:r>
        <w:rPr>
          <w:rFonts w:hint="eastAsia" w:ascii="仿宋_GB2312" w:hAnsi="仿宋_GB2312" w:eastAsia="仿宋_GB2312" w:cs="仿宋_GB2312"/>
          <w:snapToGrid w:val="0"/>
          <w:color w:val="auto"/>
          <w:spacing w:val="-3"/>
          <w:kern w:val="0"/>
          <w:sz w:val="28"/>
          <w:szCs w:val="28"/>
        </w:rPr>
        <w:t>本测段的起点重新开始测量。重测必须变换仪器高。</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14" w:line="360" w:lineRule="auto"/>
        <w:ind w:right="312" w:rightChars="0" w:firstLine="536"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6"/>
          <w:kern w:val="0"/>
          <w:sz w:val="28"/>
          <w:szCs w:val="28"/>
          <w:lang w:val="en-US" w:eastAsia="zh-CN"/>
        </w:rPr>
        <w:t>(6)</w:t>
      </w:r>
      <w:r>
        <w:rPr>
          <w:rFonts w:hint="eastAsia" w:ascii="仿宋_GB2312" w:hAnsi="仿宋_GB2312" w:eastAsia="仿宋_GB2312" w:cs="仿宋_GB2312"/>
          <w:snapToGrid w:val="0"/>
          <w:color w:val="auto"/>
          <w:spacing w:val="-6"/>
          <w:kern w:val="0"/>
          <w:sz w:val="28"/>
          <w:szCs w:val="28"/>
        </w:rPr>
        <w:t>记录员不得提示引导观测者读数。</w:t>
      </w:r>
    </w:p>
    <w:p>
      <w:pPr>
        <w:keepNext w:val="0"/>
        <w:keepLines w:val="0"/>
        <w:pageBreakBefore w:val="0"/>
        <w:widowControl/>
        <w:kinsoku w:val="0"/>
        <w:wordWrap/>
        <w:overflowPunct/>
        <w:topLinePunct w:val="0"/>
        <w:autoSpaceDE w:val="0"/>
        <w:autoSpaceDN w:val="0"/>
        <w:bidi w:val="0"/>
        <w:adjustRightInd w:val="0"/>
        <w:snapToGrid w:val="0"/>
        <w:spacing w:before="214" w:line="360" w:lineRule="auto"/>
        <w:ind w:left="55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7"/>
          <w:kern w:val="0"/>
          <w:sz w:val="28"/>
          <w:szCs w:val="28"/>
        </w:rPr>
        <w:t>(7)观测者不得骑</w:t>
      </w:r>
      <w:r>
        <w:rPr>
          <w:rFonts w:hint="eastAsia" w:ascii="仿宋_GB2312" w:hAnsi="仿宋_GB2312" w:eastAsia="仿宋_GB2312" w:cs="仿宋_GB2312"/>
          <w:snapToGrid w:val="0"/>
          <w:color w:val="auto"/>
          <w:spacing w:val="-7"/>
          <w:kern w:val="0"/>
          <w:sz w:val="28"/>
          <w:szCs w:val="28"/>
          <w:lang w:val="en-US" w:eastAsia="zh-CN"/>
        </w:rPr>
        <w:t>跨</w:t>
      </w:r>
      <w:r>
        <w:rPr>
          <w:rFonts w:hint="eastAsia" w:ascii="仿宋_GB2312" w:hAnsi="仿宋_GB2312" w:eastAsia="仿宋_GB2312" w:cs="仿宋_GB2312"/>
          <w:snapToGrid w:val="0"/>
          <w:color w:val="auto"/>
          <w:spacing w:val="-7"/>
          <w:kern w:val="0"/>
          <w:sz w:val="28"/>
          <w:szCs w:val="28"/>
        </w:rPr>
        <w:t>脚架腿观测</w:t>
      </w:r>
      <w:r>
        <w:rPr>
          <w:rFonts w:hint="eastAsia" w:ascii="仿宋_GB2312" w:hAnsi="仿宋_GB2312" w:eastAsia="仿宋_GB2312" w:cs="仿宋_GB2312"/>
          <w:snapToGrid w:val="0"/>
          <w:color w:val="auto"/>
          <w:spacing w:val="-6"/>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221" w:line="360" w:lineRule="auto"/>
        <w:ind w:left="55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7"/>
          <w:kern w:val="0"/>
          <w:sz w:val="28"/>
          <w:szCs w:val="28"/>
        </w:rPr>
        <w:t>(8)转站时不得携带仪器设备跑步</w:t>
      </w:r>
      <w:r>
        <w:rPr>
          <w:rFonts w:hint="eastAsia" w:ascii="仿宋_GB2312" w:hAnsi="仿宋_GB2312" w:eastAsia="仿宋_GB2312" w:cs="仿宋_GB2312"/>
          <w:snapToGrid w:val="0"/>
          <w:color w:val="auto"/>
          <w:spacing w:val="-6"/>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219" w:line="360" w:lineRule="auto"/>
        <w:ind w:left="12" w:right="220" w:firstLine="539"/>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w:t>
      </w:r>
      <w:r>
        <w:rPr>
          <w:rFonts w:hint="eastAsia" w:ascii="仿宋_GB2312" w:hAnsi="仿宋_GB2312" w:eastAsia="仿宋_GB2312" w:cs="仿宋_GB2312"/>
          <w:snapToGrid w:val="0"/>
          <w:color w:val="auto"/>
          <w:spacing w:val="-10"/>
          <w:kern w:val="0"/>
          <w:sz w:val="28"/>
          <w:szCs w:val="28"/>
        </w:rPr>
        <w:t>9</w:t>
      </w:r>
      <w:r>
        <w:rPr>
          <w:rFonts w:hint="eastAsia" w:ascii="仿宋_GB2312" w:hAnsi="仿宋_GB2312" w:eastAsia="仿宋_GB2312" w:cs="仿宋_GB2312"/>
          <w:snapToGrid w:val="0"/>
          <w:color w:val="auto"/>
          <w:spacing w:val="-6"/>
          <w:kern w:val="0"/>
          <w:sz w:val="28"/>
          <w:szCs w:val="28"/>
        </w:rPr>
        <w:t>)不得改动厘米和毫米位。错误成果应当正规划去，超限重测的</w:t>
      </w:r>
      <w:r>
        <w:rPr>
          <w:rFonts w:hint="eastAsia" w:ascii="仿宋_GB2312" w:hAnsi="仿宋_GB2312" w:eastAsia="仿宋_GB2312" w:cs="仿宋_GB2312"/>
          <w:snapToGrid w:val="0"/>
          <w:color w:val="auto"/>
          <w:spacing w:val="-15"/>
          <w:kern w:val="0"/>
          <w:sz w:val="28"/>
          <w:szCs w:val="28"/>
        </w:rPr>
        <w:t>应</w:t>
      </w:r>
      <w:r>
        <w:rPr>
          <w:rFonts w:hint="eastAsia" w:ascii="仿宋_GB2312" w:hAnsi="仿宋_GB2312" w:eastAsia="仿宋_GB2312" w:cs="仿宋_GB2312"/>
          <w:snapToGrid w:val="0"/>
          <w:color w:val="auto"/>
          <w:spacing w:val="-13"/>
          <w:kern w:val="0"/>
          <w:sz w:val="28"/>
          <w:szCs w:val="28"/>
        </w:rPr>
        <w:t>在</w:t>
      </w:r>
      <w:r>
        <w:rPr>
          <w:rFonts w:hint="eastAsia" w:ascii="仿宋_GB2312" w:hAnsi="仿宋_GB2312" w:eastAsia="仿宋_GB2312" w:cs="仿宋_GB2312"/>
          <w:snapToGrid w:val="0"/>
          <w:color w:val="auto"/>
          <w:spacing w:val="-13"/>
          <w:kern w:val="0"/>
          <w:sz w:val="28"/>
          <w:szCs w:val="28"/>
          <w:lang w:val="en-US" w:eastAsia="zh-CN"/>
        </w:rPr>
        <w:t>备考栏</w:t>
      </w:r>
      <w:r>
        <w:rPr>
          <w:rFonts w:hint="eastAsia" w:ascii="仿宋_GB2312" w:hAnsi="仿宋_GB2312" w:eastAsia="仿宋_GB2312" w:cs="仿宋_GB2312"/>
          <w:snapToGrid w:val="0"/>
          <w:color w:val="auto"/>
          <w:spacing w:val="-13"/>
          <w:kern w:val="0"/>
          <w:sz w:val="28"/>
          <w:szCs w:val="28"/>
        </w:rPr>
        <w:t>注明“超限”。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55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
          <w:kern w:val="0"/>
          <w:sz w:val="28"/>
          <w:szCs w:val="28"/>
        </w:rPr>
        <w:t>(</w:t>
      </w:r>
      <w:r>
        <w:rPr>
          <w:rFonts w:hint="eastAsia" w:ascii="仿宋_GB2312" w:hAnsi="仿宋_GB2312" w:eastAsia="仿宋_GB2312" w:cs="仿宋_GB2312"/>
          <w:snapToGrid w:val="0"/>
          <w:color w:val="auto"/>
          <w:kern w:val="0"/>
          <w:sz w:val="28"/>
          <w:szCs w:val="28"/>
        </w:rPr>
        <w:t>10)每测站的记录和计算全部完成后方可迁站。</w:t>
      </w:r>
    </w:p>
    <w:p>
      <w:pPr>
        <w:keepNext w:val="0"/>
        <w:keepLines w:val="0"/>
        <w:pageBreakBefore w:val="0"/>
        <w:widowControl/>
        <w:kinsoku w:val="0"/>
        <w:wordWrap/>
        <w:overflowPunct/>
        <w:topLinePunct w:val="0"/>
        <w:autoSpaceDE w:val="0"/>
        <w:autoSpaceDN w:val="0"/>
        <w:bidi w:val="0"/>
        <w:adjustRightInd w:val="0"/>
        <w:snapToGrid w:val="0"/>
        <w:spacing w:before="218" w:line="360" w:lineRule="auto"/>
        <w:ind w:left="55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0"/>
          <w:kern w:val="0"/>
          <w:sz w:val="28"/>
          <w:szCs w:val="28"/>
        </w:rPr>
        <w:t>(1</w:t>
      </w:r>
      <w:r>
        <w:rPr>
          <w:rFonts w:hint="eastAsia" w:ascii="仿宋_GB2312" w:hAnsi="仿宋_GB2312" w:eastAsia="仿宋_GB2312" w:cs="仿宋_GB2312"/>
          <w:snapToGrid w:val="0"/>
          <w:color w:val="auto"/>
          <w:spacing w:val="-8"/>
          <w:kern w:val="0"/>
          <w:sz w:val="28"/>
          <w:szCs w:val="28"/>
        </w:rPr>
        <w:t>1</w:t>
      </w:r>
      <w:r>
        <w:rPr>
          <w:rFonts w:hint="eastAsia" w:ascii="仿宋_GB2312" w:hAnsi="仿宋_GB2312" w:eastAsia="仿宋_GB2312" w:cs="仿宋_GB2312"/>
          <w:snapToGrid w:val="0"/>
          <w:color w:val="auto"/>
          <w:spacing w:val="-5"/>
          <w:kern w:val="0"/>
          <w:sz w:val="28"/>
          <w:szCs w:val="28"/>
        </w:rPr>
        <w:t>)水准路线各测段的测站数必须为偶数。</w:t>
      </w:r>
    </w:p>
    <w:p>
      <w:pPr>
        <w:keepNext w:val="0"/>
        <w:keepLines w:val="0"/>
        <w:pageBreakBefore w:val="0"/>
        <w:widowControl/>
        <w:kinsoku w:val="0"/>
        <w:wordWrap/>
        <w:overflowPunct/>
        <w:topLinePunct w:val="0"/>
        <w:autoSpaceDE w:val="0"/>
        <w:autoSpaceDN w:val="0"/>
        <w:bidi w:val="0"/>
        <w:adjustRightInd w:val="0"/>
        <w:snapToGrid w:val="0"/>
        <w:spacing w:before="214" w:line="360" w:lineRule="auto"/>
        <w:ind w:left="14" w:right="212" w:firstLine="513"/>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0"/>
          <w:kern w:val="0"/>
          <w:sz w:val="28"/>
          <w:szCs w:val="28"/>
        </w:rPr>
        <w:t>(</w:t>
      </w:r>
      <w:r>
        <w:rPr>
          <w:rFonts w:hint="eastAsia" w:ascii="仿宋_GB2312" w:hAnsi="仿宋_GB2312" w:eastAsia="仿宋_GB2312" w:cs="仿宋_GB2312"/>
          <w:snapToGrid w:val="0"/>
          <w:color w:val="auto"/>
          <w:spacing w:val="-5"/>
          <w:kern w:val="0"/>
          <w:sz w:val="28"/>
          <w:szCs w:val="28"/>
        </w:rPr>
        <w:t>12)测量员、记录员、扶尺员必须轮换，每人观测1测段、记录1</w:t>
      </w:r>
      <w:r>
        <w:rPr>
          <w:rFonts w:hint="eastAsia" w:ascii="仿宋_GB2312" w:hAnsi="仿宋_GB2312" w:eastAsia="仿宋_GB2312" w:cs="仿宋_GB2312"/>
          <w:snapToGrid w:val="0"/>
          <w:color w:val="auto"/>
          <w:spacing w:val="-6"/>
          <w:kern w:val="0"/>
          <w:sz w:val="28"/>
          <w:szCs w:val="28"/>
        </w:rPr>
        <w:t>测段。</w:t>
      </w:r>
    </w:p>
    <w:p>
      <w:pPr>
        <w:keepNext w:val="0"/>
        <w:keepLines w:val="0"/>
        <w:pageBreakBefore w:val="0"/>
        <w:widowControl/>
        <w:kinsoku w:val="0"/>
        <w:wordWrap/>
        <w:overflowPunct/>
        <w:topLinePunct w:val="0"/>
        <w:autoSpaceDE w:val="0"/>
        <w:autoSpaceDN w:val="0"/>
        <w:bidi w:val="0"/>
        <w:adjustRightInd w:val="0"/>
        <w:snapToGrid w:val="0"/>
        <w:spacing w:before="3" w:line="360" w:lineRule="auto"/>
        <w:ind w:left="3" w:right="36" w:firstLine="548"/>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5"/>
          <w:kern w:val="0"/>
          <w:sz w:val="28"/>
          <w:szCs w:val="28"/>
        </w:rPr>
        <w:t>(13)现场完成高程误差配赋计算，不允许使用非赛项执委会提供的计算器</w:t>
      </w:r>
      <w:r>
        <w:rPr>
          <w:rFonts w:hint="eastAsia" w:ascii="仿宋_GB2312" w:hAnsi="仿宋_GB2312" w:eastAsia="仿宋_GB2312" w:cs="仿宋_GB2312"/>
          <w:snapToGrid w:val="0"/>
          <w:color w:val="auto"/>
          <w:spacing w:val="-2"/>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8" w:right="352" w:firstLine="542"/>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w:t>
      </w:r>
      <w:r>
        <w:rPr>
          <w:rFonts w:hint="eastAsia" w:ascii="仿宋_GB2312" w:hAnsi="仿宋_GB2312" w:eastAsia="仿宋_GB2312" w:cs="仿宋_GB2312"/>
          <w:snapToGrid w:val="0"/>
          <w:color w:val="auto"/>
          <w:spacing w:val="-6"/>
          <w:kern w:val="0"/>
          <w:sz w:val="28"/>
          <w:szCs w:val="28"/>
        </w:rPr>
        <w:t>14)竞赛结束，参赛队上交成果的同时，应将仪器装箱，脚架收好</w:t>
      </w:r>
      <w:r>
        <w:rPr>
          <w:rFonts w:hint="eastAsia" w:ascii="仿宋_GB2312" w:hAnsi="仿宋_GB2312" w:eastAsia="仿宋_GB2312" w:cs="仿宋_GB2312"/>
          <w:snapToGrid w:val="0"/>
          <w:color w:val="auto"/>
          <w:spacing w:val="-3"/>
          <w:kern w:val="0"/>
          <w:sz w:val="28"/>
          <w:szCs w:val="28"/>
        </w:rPr>
        <w:t>，计时结束。</w:t>
      </w:r>
    </w:p>
    <w:p>
      <w:pPr>
        <w:keepNext w:val="0"/>
        <w:keepLines w:val="0"/>
        <w:pageBreakBefore w:val="0"/>
        <w:widowControl/>
        <w:kinsoku w:val="0"/>
        <w:wordWrap/>
        <w:overflowPunct/>
        <w:topLinePunct w:val="0"/>
        <w:autoSpaceDE w:val="0"/>
        <w:autoSpaceDN w:val="0"/>
        <w:bidi w:val="0"/>
        <w:adjustRightInd w:val="0"/>
        <w:snapToGrid w:val="0"/>
        <w:spacing w:before="2" w:line="360" w:lineRule="auto"/>
        <w:ind w:left="17" w:right="83" w:firstLine="53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1"/>
          <w:kern w:val="0"/>
          <w:sz w:val="28"/>
          <w:szCs w:val="28"/>
        </w:rPr>
        <w:t>(</w:t>
      </w:r>
      <w:r>
        <w:rPr>
          <w:rFonts w:hint="eastAsia" w:ascii="仿宋_GB2312" w:hAnsi="仿宋_GB2312" w:eastAsia="仿宋_GB2312" w:cs="仿宋_GB2312"/>
          <w:snapToGrid w:val="0"/>
          <w:color w:val="auto"/>
          <w:spacing w:val="-9"/>
          <w:kern w:val="0"/>
          <w:sz w:val="28"/>
          <w:szCs w:val="28"/>
        </w:rPr>
        <w:t>15)高程误差配赋，高差取位到0.001m，高程取位到0.001m。表</w:t>
      </w:r>
      <w:r>
        <w:rPr>
          <w:rFonts w:hint="eastAsia" w:ascii="仿宋_GB2312" w:hAnsi="仿宋_GB2312" w:eastAsia="仿宋_GB2312" w:cs="仿宋_GB2312"/>
          <w:snapToGrid w:val="0"/>
          <w:color w:val="auto"/>
          <w:spacing w:val="-6"/>
          <w:kern w:val="0"/>
          <w:sz w:val="28"/>
          <w:szCs w:val="28"/>
        </w:rPr>
        <w:t>中必</w:t>
      </w:r>
      <w:r>
        <w:rPr>
          <w:rFonts w:hint="eastAsia" w:ascii="仿宋_GB2312" w:hAnsi="仿宋_GB2312" w:eastAsia="仿宋_GB2312" w:cs="仿宋_GB2312"/>
          <w:snapToGrid w:val="0"/>
          <w:color w:val="auto"/>
          <w:spacing w:val="-4"/>
          <w:kern w:val="0"/>
          <w:sz w:val="28"/>
          <w:szCs w:val="28"/>
        </w:rPr>
        <w:t>须</w:t>
      </w:r>
      <w:r>
        <w:rPr>
          <w:rFonts w:hint="eastAsia" w:ascii="仿宋_GB2312" w:hAnsi="仿宋_GB2312" w:eastAsia="仿宋_GB2312" w:cs="仿宋_GB2312"/>
          <w:snapToGrid w:val="0"/>
          <w:color w:val="auto"/>
          <w:spacing w:val="-3"/>
          <w:kern w:val="0"/>
          <w:sz w:val="28"/>
          <w:szCs w:val="28"/>
        </w:rPr>
        <w:t>写出闭合差和闭合差允许值。计算表可以用橡皮擦，但必须保持整</w:t>
      </w:r>
      <w:r>
        <w:rPr>
          <w:rFonts w:hint="eastAsia" w:ascii="仿宋_GB2312" w:hAnsi="仿宋_GB2312" w:eastAsia="仿宋_GB2312" w:cs="仿宋_GB2312"/>
          <w:snapToGrid w:val="0"/>
          <w:color w:val="auto"/>
          <w:spacing w:val="-4"/>
          <w:kern w:val="0"/>
          <w:sz w:val="28"/>
          <w:szCs w:val="28"/>
        </w:rPr>
        <w:t>洁，字迹清晰。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4" w:firstLineChars="200"/>
        <w:jc w:val="left"/>
        <w:textAlignment w:val="baseline"/>
        <w:rPr>
          <w:rFonts w:hint="eastAsia" w:ascii="仿宋_GB2312" w:hAnsi="仿宋_GB2312" w:eastAsia="仿宋_GB2312" w:cs="仿宋_GB2312"/>
          <w:b/>
          <w:bCs/>
          <w:snapToGrid w:val="0"/>
          <w:color w:val="auto"/>
          <w:kern w:val="0"/>
          <w:sz w:val="28"/>
          <w:szCs w:val="28"/>
        </w:rPr>
      </w:pPr>
      <w:r>
        <w:rPr>
          <w:rFonts w:hint="eastAsia" w:ascii="仿宋_GB2312" w:hAnsi="仿宋_GB2312" w:eastAsia="仿宋_GB2312" w:cs="仿宋_GB2312"/>
          <w:b/>
          <w:bCs/>
          <w:snapToGrid w:val="0"/>
          <w:color w:val="auto"/>
          <w:spacing w:val="-7"/>
          <w:kern w:val="0"/>
          <w:sz w:val="28"/>
          <w:szCs w:val="28"/>
        </w:rPr>
        <w:t>3</w:t>
      </w:r>
      <w:r>
        <w:rPr>
          <w:rFonts w:hint="eastAsia" w:ascii="仿宋_GB2312" w:hAnsi="仿宋_GB2312" w:eastAsia="仿宋_GB2312" w:cs="仿宋_GB2312"/>
          <w:b/>
          <w:bCs/>
          <w:snapToGrid w:val="0"/>
          <w:color w:val="auto"/>
          <w:spacing w:val="-5"/>
          <w:kern w:val="0"/>
          <w:sz w:val="28"/>
          <w:szCs w:val="28"/>
        </w:rPr>
        <w:t>.上交成果</w:t>
      </w:r>
    </w:p>
    <w:p>
      <w:pPr>
        <w:keepNext w:val="0"/>
        <w:keepLines w:val="0"/>
        <w:pageBreakBefore w:val="0"/>
        <w:widowControl/>
        <w:kinsoku w:val="0"/>
        <w:wordWrap/>
        <w:overflowPunct/>
        <w:topLinePunct w:val="0"/>
        <w:autoSpaceDE w:val="0"/>
        <w:autoSpaceDN w:val="0"/>
        <w:bidi w:val="0"/>
        <w:adjustRightInd w:val="0"/>
        <w:snapToGrid w:val="0"/>
        <w:spacing w:before="187" w:line="360" w:lineRule="auto"/>
        <w:ind w:left="17" w:right="55" w:firstLine="54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2"/>
          <w:kern w:val="0"/>
          <w:sz w:val="28"/>
          <w:szCs w:val="28"/>
        </w:rPr>
        <w:t>每个参赛队完成外业观测后，在现场完成高程误差配赋计算，并填</w:t>
      </w:r>
      <w:r>
        <w:rPr>
          <w:rFonts w:hint="eastAsia" w:ascii="仿宋_GB2312" w:hAnsi="仿宋_GB2312" w:eastAsia="仿宋_GB2312" w:cs="仿宋_GB2312"/>
          <w:snapToGrid w:val="0"/>
          <w:color w:val="auto"/>
          <w:spacing w:val="-1"/>
          <w:kern w:val="0"/>
          <w:sz w:val="28"/>
          <w:szCs w:val="28"/>
        </w:rPr>
        <w:t>写</w:t>
      </w:r>
      <w:r>
        <w:rPr>
          <w:rFonts w:hint="eastAsia" w:ascii="仿宋_GB2312" w:hAnsi="仿宋_GB2312" w:eastAsia="仿宋_GB2312" w:cs="仿宋_GB2312"/>
          <w:snapToGrid w:val="0"/>
          <w:color w:val="auto"/>
          <w:spacing w:val="-4"/>
          <w:kern w:val="0"/>
          <w:sz w:val="28"/>
          <w:szCs w:val="28"/>
        </w:rPr>
        <w:t>高程点</w:t>
      </w:r>
      <w:r>
        <w:rPr>
          <w:rFonts w:hint="eastAsia" w:ascii="仿宋_GB2312" w:hAnsi="仿宋_GB2312" w:eastAsia="仿宋_GB2312" w:cs="仿宋_GB2312"/>
          <w:snapToGrid w:val="0"/>
          <w:color w:val="auto"/>
          <w:spacing w:val="-3"/>
          <w:kern w:val="0"/>
          <w:sz w:val="28"/>
          <w:szCs w:val="28"/>
        </w:rPr>
        <w:t>成</w:t>
      </w:r>
      <w:r>
        <w:rPr>
          <w:rFonts w:hint="eastAsia" w:ascii="仿宋_GB2312" w:hAnsi="仿宋_GB2312" w:eastAsia="仿宋_GB2312" w:cs="仿宋_GB2312"/>
          <w:snapToGrid w:val="0"/>
          <w:color w:val="auto"/>
          <w:spacing w:val="-2"/>
          <w:kern w:val="0"/>
          <w:sz w:val="28"/>
          <w:szCs w:val="28"/>
        </w:rPr>
        <w:t>果表。上交成果为《</w:t>
      </w:r>
      <w:r>
        <w:rPr>
          <w:rFonts w:hint="eastAsia" w:ascii="仿宋_GB2312" w:hAnsi="仿宋_GB2312" w:eastAsia="仿宋_GB2312" w:cs="仿宋_GB2312"/>
          <w:snapToGrid w:val="0"/>
          <w:color w:val="auto"/>
          <w:spacing w:val="-2"/>
          <w:kern w:val="0"/>
          <w:sz w:val="28"/>
          <w:szCs w:val="28"/>
          <w:lang w:eastAsia="zh-CN"/>
        </w:rPr>
        <w:t>三等水准测量</w:t>
      </w:r>
      <w:r>
        <w:rPr>
          <w:rFonts w:hint="eastAsia" w:ascii="仿宋_GB2312" w:hAnsi="仿宋_GB2312" w:eastAsia="仿宋_GB2312" w:cs="仿宋_GB2312"/>
          <w:snapToGrid w:val="0"/>
          <w:color w:val="auto"/>
          <w:spacing w:val="-2"/>
          <w:kern w:val="0"/>
          <w:sz w:val="28"/>
          <w:szCs w:val="28"/>
        </w:rPr>
        <w:t>竞赛成果资料》。</w:t>
      </w:r>
    </w:p>
    <w:p>
      <w:pPr>
        <w:keepNext w:val="0"/>
        <w:keepLines w:val="0"/>
        <w:pageBreakBefore w:val="0"/>
        <w:widowControl/>
        <w:kinsoku w:val="0"/>
        <w:wordWrap/>
        <w:overflowPunct/>
        <w:topLinePunct w:val="0"/>
        <w:autoSpaceDE w:val="0"/>
        <w:autoSpaceDN w:val="0"/>
        <w:bidi w:val="0"/>
        <w:adjustRightInd w:val="0"/>
        <w:snapToGrid w:val="0"/>
        <w:spacing w:before="1" w:line="360" w:lineRule="auto"/>
        <w:jc w:val="center"/>
        <w:textAlignment w:val="baseline"/>
        <w:outlineLvl w:val="1"/>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2"/>
          <w:kern w:val="0"/>
          <w:sz w:val="28"/>
          <w:szCs w:val="28"/>
          <w14:textOutline w14:w="5103" w14:cap="sq" w14:cmpd="sng">
            <w14:solidFill>
              <w14:srgbClr w14:val="000000"/>
            </w14:solidFill>
            <w14:prstDash w14:val="solid"/>
            <w14:bevel/>
          </w14:textOutline>
        </w:rPr>
        <w:t>第</w:t>
      </w:r>
      <w:r>
        <w:rPr>
          <w:rFonts w:hint="eastAsia" w:ascii="仿宋_GB2312" w:hAnsi="仿宋_GB2312" w:eastAsia="仿宋_GB2312" w:cs="仿宋_GB2312"/>
          <w:snapToGrid w:val="0"/>
          <w:color w:val="auto"/>
          <w:spacing w:val="-2"/>
          <w:kern w:val="0"/>
          <w:sz w:val="28"/>
          <w:szCs w:val="28"/>
          <w:lang w:val="en-US" w:eastAsia="zh-CN"/>
          <w14:textOutline w14:w="5103" w14:cap="sq" w14:cmpd="sng">
            <w14:solidFill>
              <w14:srgbClr w14:val="000000"/>
            </w14:solidFill>
            <w14:prstDash w14:val="solid"/>
            <w14:bevel/>
          </w14:textOutline>
        </w:rPr>
        <w:t>四</w:t>
      </w:r>
      <w:r>
        <w:rPr>
          <w:rFonts w:hint="eastAsia" w:ascii="仿宋_GB2312" w:hAnsi="仿宋_GB2312" w:eastAsia="仿宋_GB2312" w:cs="仿宋_GB2312"/>
          <w:snapToGrid w:val="0"/>
          <w:color w:val="auto"/>
          <w:spacing w:val="-2"/>
          <w:kern w:val="0"/>
          <w:sz w:val="28"/>
          <w:szCs w:val="28"/>
          <w14:textOutline w14:w="5103" w14:cap="sq" w14:cmpd="sng">
            <w14:solidFill>
              <w14:srgbClr w14:val="000000"/>
            </w14:solidFill>
            <w14:prstDash w14:val="solid"/>
            <w14:bevel/>
          </w14:textOutline>
        </w:rPr>
        <w:t>部分</w:t>
      </w:r>
      <w:r>
        <w:rPr>
          <w:rFonts w:hint="eastAsia" w:ascii="仿宋_GB2312" w:hAnsi="仿宋_GB2312" w:eastAsia="仿宋_GB2312" w:cs="仿宋_GB2312"/>
          <w:snapToGrid w:val="0"/>
          <w:color w:val="auto"/>
          <w:spacing w:val="-2"/>
          <w:kern w:val="0"/>
          <w:sz w:val="28"/>
          <w:szCs w:val="28"/>
          <w:lang w:val="en-US" w:eastAsia="zh-CN"/>
          <w14:textOutline w14:w="5103" w14:cap="sq" w14:cmpd="sng">
            <w14:solidFill>
              <w14:srgbClr w14:val="000000"/>
            </w14:solidFill>
            <w14:prstDash w14:val="solid"/>
            <w14:bevel/>
          </w14:textOutline>
        </w:rPr>
        <w:t xml:space="preserve">  </w:t>
      </w:r>
      <w:r>
        <w:rPr>
          <w:rFonts w:hint="eastAsia" w:ascii="仿宋_GB2312" w:hAnsi="仿宋_GB2312" w:eastAsia="仿宋_GB2312" w:cs="仿宋_GB2312"/>
          <w:snapToGrid w:val="0"/>
          <w:color w:val="auto"/>
          <w:spacing w:val="-2"/>
          <w:kern w:val="0"/>
          <w:sz w:val="28"/>
          <w:szCs w:val="28"/>
          <w14:textOutline w14:w="5103" w14:cap="sq" w14:cmpd="sng">
            <w14:solidFill>
              <w14:srgbClr w14:val="000000"/>
            </w14:solidFill>
            <w14:prstDash w14:val="solid"/>
            <w14:bevel/>
          </w14:textOutline>
        </w:rPr>
        <w:t>导线测量</w:t>
      </w:r>
      <w:r>
        <w:rPr>
          <w:rFonts w:hint="eastAsia" w:ascii="仿宋_GB2312" w:hAnsi="仿宋_GB2312" w:eastAsia="仿宋_GB2312" w:cs="仿宋_GB2312"/>
          <w:snapToGrid w:val="0"/>
          <w:color w:val="auto"/>
          <w:spacing w:val="-1"/>
          <w:kern w:val="0"/>
          <w:sz w:val="28"/>
          <w:szCs w:val="28"/>
          <w14:textOutline w14:w="5103" w14:cap="sq" w14:cmpd="sng">
            <w14:solidFill>
              <w14:srgbClr w14:val="000000"/>
            </w14:solidFill>
            <w14:prstDash w14:val="solid"/>
            <w14:bevel/>
          </w14:textOutline>
        </w:rPr>
        <w:t>竞赛</w:t>
      </w:r>
    </w:p>
    <w:p>
      <w:pPr>
        <w:keepNext w:val="0"/>
        <w:keepLines w:val="0"/>
        <w:pageBreakBefore w:val="0"/>
        <w:widowControl/>
        <w:kinsoku w:val="0"/>
        <w:wordWrap/>
        <w:overflowPunct/>
        <w:topLinePunct w:val="0"/>
        <w:autoSpaceDE w:val="0"/>
        <w:autoSpaceDN w:val="0"/>
        <w:bidi w:val="0"/>
        <w:adjustRightInd w:val="0"/>
        <w:snapToGrid w:val="0"/>
        <w:spacing w:before="215" w:line="360" w:lineRule="auto"/>
        <w:ind w:right="52" w:firstLine="571"/>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4"/>
          <w:kern w:val="0"/>
          <w:sz w:val="28"/>
          <w:szCs w:val="28"/>
        </w:rPr>
        <w:t>竞赛导线测</w:t>
      </w:r>
      <w:r>
        <w:rPr>
          <w:rFonts w:hint="eastAsia" w:ascii="仿宋_GB2312" w:hAnsi="仿宋_GB2312" w:eastAsia="仿宋_GB2312" w:cs="仿宋_GB2312"/>
          <w:snapToGrid w:val="0"/>
          <w:color w:val="auto"/>
          <w:spacing w:val="2"/>
          <w:kern w:val="0"/>
          <w:sz w:val="28"/>
          <w:szCs w:val="28"/>
        </w:rPr>
        <w:t>量设计为附合路线，导线路线经过2个指定未知点，</w:t>
      </w:r>
      <w:r>
        <w:rPr>
          <w:rFonts w:hint="eastAsia" w:ascii="仿宋_GB2312" w:hAnsi="仿宋_GB2312" w:eastAsia="仿宋_GB2312" w:cs="仿宋_GB2312"/>
          <w:snapToGrid w:val="0"/>
          <w:color w:val="auto"/>
          <w:spacing w:val="-2"/>
          <w:kern w:val="0"/>
          <w:sz w:val="28"/>
          <w:szCs w:val="28"/>
        </w:rPr>
        <w:t>赛项执委会为每队提供</w:t>
      </w:r>
      <w:r>
        <w:rPr>
          <w:rFonts w:hint="eastAsia" w:ascii="仿宋_GB2312" w:hAnsi="仿宋_GB2312" w:eastAsia="仿宋_GB2312" w:cs="仿宋_GB2312"/>
          <w:snapToGrid w:val="0"/>
          <w:color w:val="auto"/>
          <w:spacing w:val="-2"/>
          <w:kern w:val="0"/>
          <w:sz w:val="28"/>
          <w:szCs w:val="28"/>
          <w:lang w:val="en-US" w:eastAsia="zh-CN"/>
        </w:rPr>
        <w:t>2</w:t>
      </w:r>
      <w:r>
        <w:rPr>
          <w:rFonts w:hint="eastAsia" w:ascii="仿宋_GB2312" w:hAnsi="仿宋_GB2312" w:eastAsia="仿宋_GB2312" w:cs="仿宋_GB2312"/>
          <w:snapToGrid w:val="0"/>
          <w:color w:val="auto"/>
          <w:spacing w:val="-2"/>
          <w:kern w:val="0"/>
          <w:sz w:val="28"/>
          <w:szCs w:val="28"/>
        </w:rPr>
        <w:t>个互相通视的平面</w:t>
      </w:r>
      <w:r>
        <w:rPr>
          <w:rFonts w:hint="eastAsia" w:ascii="仿宋_GB2312" w:hAnsi="仿宋_GB2312" w:eastAsia="仿宋_GB2312" w:cs="仿宋_GB2312"/>
          <w:snapToGrid w:val="0"/>
          <w:color w:val="auto"/>
          <w:spacing w:val="-2"/>
          <w:kern w:val="0"/>
          <w:sz w:val="28"/>
          <w:szCs w:val="28"/>
          <w:lang w:val="en-US" w:eastAsia="zh-CN"/>
        </w:rPr>
        <w:t>控制</w:t>
      </w:r>
      <w:r>
        <w:rPr>
          <w:rFonts w:hint="eastAsia" w:ascii="仿宋_GB2312" w:hAnsi="仿宋_GB2312" w:eastAsia="仿宋_GB2312" w:cs="仿宋_GB2312"/>
          <w:snapToGrid w:val="0"/>
          <w:color w:val="auto"/>
          <w:spacing w:val="-2"/>
          <w:kern w:val="0"/>
          <w:sz w:val="28"/>
          <w:szCs w:val="28"/>
          <w:lang w:eastAsia="zh-CN"/>
        </w:rPr>
        <w:t>点</w:t>
      </w:r>
      <w:r>
        <w:rPr>
          <w:rFonts w:hint="eastAsia" w:ascii="仿宋_GB2312" w:hAnsi="仿宋_GB2312" w:eastAsia="仿宋_GB2312" w:cs="仿宋_GB2312"/>
          <w:snapToGrid w:val="0"/>
          <w:color w:val="auto"/>
          <w:spacing w:val="-1"/>
          <w:kern w:val="0"/>
          <w:sz w:val="28"/>
          <w:szCs w:val="28"/>
        </w:rPr>
        <w:t>，作为附合导线的起、</w:t>
      </w:r>
      <w:r>
        <w:rPr>
          <w:rFonts w:hint="eastAsia" w:ascii="仿宋_GB2312" w:hAnsi="仿宋_GB2312" w:eastAsia="仿宋_GB2312" w:cs="仿宋_GB2312"/>
          <w:snapToGrid w:val="0"/>
          <w:color w:val="auto"/>
          <w:spacing w:val="-2"/>
          <w:kern w:val="0"/>
          <w:sz w:val="28"/>
          <w:szCs w:val="28"/>
        </w:rPr>
        <w:t>闭点，</w:t>
      </w:r>
      <w:r>
        <w:rPr>
          <w:rFonts w:hint="eastAsia" w:ascii="仿宋_GB2312" w:hAnsi="仿宋_GB2312" w:eastAsia="仿宋_GB2312" w:cs="仿宋_GB2312"/>
          <w:snapToGrid w:val="0"/>
          <w:color w:val="auto"/>
          <w:spacing w:val="-1"/>
          <w:kern w:val="0"/>
          <w:sz w:val="28"/>
          <w:szCs w:val="28"/>
        </w:rPr>
        <w:t>并互相作为定向点。导线边长约150m。</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4"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
          <w:kern w:val="0"/>
          <w:sz w:val="28"/>
          <w:szCs w:val="28"/>
        </w:rPr>
        <w:t>赛</w:t>
      </w:r>
      <w:r>
        <w:rPr>
          <w:rFonts w:hint="eastAsia" w:ascii="仿宋_GB2312" w:hAnsi="仿宋_GB2312" w:eastAsia="仿宋_GB2312" w:cs="仿宋_GB2312"/>
          <w:snapToGrid w:val="0"/>
          <w:color w:val="auto"/>
          <w:kern w:val="0"/>
          <w:sz w:val="28"/>
          <w:szCs w:val="28"/>
        </w:rPr>
        <w:t>项执委会事先设计多条竞赛路线，各队现场抽签确定自己的竞赛路</w:t>
      </w:r>
      <w:r>
        <w:rPr>
          <w:rFonts w:hint="eastAsia" w:ascii="仿宋_GB2312" w:hAnsi="仿宋_GB2312" w:eastAsia="仿宋_GB2312" w:cs="仿宋_GB2312"/>
          <w:snapToGrid w:val="0"/>
          <w:color w:val="auto"/>
          <w:spacing w:val="-14"/>
          <w:kern w:val="0"/>
          <w:sz w:val="28"/>
          <w:szCs w:val="28"/>
        </w:rPr>
        <w:t>线</w:t>
      </w:r>
      <w:r>
        <w:rPr>
          <w:rFonts w:hint="eastAsia" w:ascii="仿宋_GB2312" w:hAnsi="仿宋_GB2312" w:eastAsia="仿宋_GB2312" w:cs="仿宋_GB2312"/>
          <w:snapToGrid w:val="0"/>
          <w:color w:val="auto"/>
          <w:spacing w:val="-13"/>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84" w:line="600" w:lineRule="exact"/>
        <w:ind w:left="2" w:firstLine="567"/>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
          <w:kern w:val="0"/>
          <w:sz w:val="28"/>
          <w:szCs w:val="28"/>
        </w:rPr>
        <w:t>要求参赛队在规定的时间内，完成</w:t>
      </w:r>
      <w:r>
        <w:rPr>
          <w:rFonts w:hint="eastAsia" w:ascii="仿宋_GB2312" w:hAnsi="仿宋_GB2312" w:eastAsia="仿宋_GB2312" w:cs="仿宋_GB2312"/>
          <w:snapToGrid w:val="0"/>
          <w:color w:val="auto"/>
          <w:kern w:val="0"/>
          <w:sz w:val="28"/>
          <w:szCs w:val="28"/>
        </w:rPr>
        <w:t>竞赛路线测量，计算出待定点的坐</w:t>
      </w:r>
      <w:r>
        <w:rPr>
          <w:rFonts w:hint="eastAsia" w:ascii="仿宋_GB2312" w:hAnsi="仿宋_GB2312" w:eastAsia="仿宋_GB2312" w:cs="仿宋_GB2312"/>
          <w:snapToGrid w:val="0"/>
          <w:color w:val="auto"/>
          <w:spacing w:val="-1"/>
          <w:kern w:val="0"/>
          <w:sz w:val="28"/>
          <w:szCs w:val="28"/>
        </w:rPr>
        <w:t>标。观测记录</w:t>
      </w:r>
      <w:r>
        <w:rPr>
          <w:rFonts w:hint="eastAsia" w:ascii="仿宋_GB2312" w:hAnsi="仿宋_GB2312" w:eastAsia="仿宋_GB2312" w:cs="仿宋_GB2312"/>
          <w:snapToGrid w:val="0"/>
          <w:color w:val="auto"/>
          <w:kern w:val="0"/>
          <w:sz w:val="28"/>
          <w:szCs w:val="28"/>
        </w:rPr>
        <w:t>及坐标计算均在赛项执委会发的《导线测量记录计算成果》</w:t>
      </w:r>
      <w:r>
        <w:rPr>
          <w:rFonts w:hint="eastAsia" w:ascii="仿宋_GB2312" w:hAnsi="仿宋_GB2312" w:eastAsia="仿宋_GB2312" w:cs="仿宋_GB2312"/>
          <w:snapToGrid w:val="0"/>
          <w:color w:val="auto"/>
          <w:spacing w:val="-2"/>
          <w:kern w:val="0"/>
          <w:sz w:val="28"/>
          <w:szCs w:val="28"/>
        </w:rPr>
        <w:t>上进行，现场完成所有计算，竞赛结束上交《导线测量记</w:t>
      </w:r>
      <w:r>
        <w:rPr>
          <w:rFonts w:hint="eastAsia" w:ascii="仿宋_GB2312" w:hAnsi="仿宋_GB2312" w:eastAsia="仿宋_GB2312" w:cs="仿宋_GB2312"/>
          <w:snapToGrid w:val="0"/>
          <w:color w:val="auto"/>
          <w:spacing w:val="-1"/>
          <w:kern w:val="0"/>
          <w:sz w:val="28"/>
          <w:szCs w:val="28"/>
        </w:rPr>
        <w:t>录计算成果》。</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581"/>
        <w:jc w:val="left"/>
        <w:textAlignment w:val="baseline"/>
        <w:rPr>
          <w:rFonts w:hint="eastAsia" w:ascii="仿宋_GB2312" w:hAnsi="仿宋_GB2312" w:eastAsia="仿宋_GB2312" w:cs="仿宋_GB2312"/>
          <w:b/>
          <w:bCs/>
          <w:snapToGrid w:val="0"/>
          <w:color w:val="auto"/>
          <w:kern w:val="0"/>
          <w:sz w:val="28"/>
          <w:szCs w:val="28"/>
        </w:rPr>
      </w:pPr>
      <w:r>
        <w:rPr>
          <w:rFonts w:hint="eastAsia" w:ascii="仿宋_GB2312" w:hAnsi="仿宋_GB2312" w:eastAsia="仿宋_GB2312" w:cs="仿宋_GB2312"/>
          <w:b/>
          <w:bCs/>
          <w:snapToGrid w:val="0"/>
          <w:color w:val="auto"/>
          <w:spacing w:val="-3"/>
          <w:kern w:val="0"/>
          <w:sz w:val="28"/>
          <w:szCs w:val="28"/>
        </w:rPr>
        <w:t>1.测量及计算要求</w:t>
      </w:r>
    </w:p>
    <w:p>
      <w:pPr>
        <w:keepNext w:val="0"/>
        <w:keepLines w:val="0"/>
        <w:pageBreakBefore w:val="0"/>
        <w:widowControl/>
        <w:kinsoku w:val="0"/>
        <w:wordWrap/>
        <w:overflowPunct/>
        <w:topLinePunct w:val="0"/>
        <w:autoSpaceDE w:val="0"/>
        <w:autoSpaceDN w:val="0"/>
        <w:bidi w:val="0"/>
        <w:adjustRightInd w:val="0"/>
        <w:snapToGrid w:val="0"/>
        <w:spacing w:before="186" w:line="600" w:lineRule="exact"/>
        <w:ind w:left="5" w:firstLine="545"/>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
          <w:kern w:val="0"/>
          <w:sz w:val="28"/>
          <w:szCs w:val="28"/>
        </w:rPr>
        <w:t>(1)</w:t>
      </w:r>
      <w:r>
        <w:rPr>
          <w:rFonts w:hint="eastAsia" w:ascii="仿宋_GB2312" w:hAnsi="仿宋_GB2312" w:eastAsia="仿宋_GB2312" w:cs="仿宋_GB2312"/>
          <w:snapToGrid w:val="0"/>
          <w:color w:val="auto"/>
          <w:kern w:val="0"/>
          <w:sz w:val="28"/>
          <w:szCs w:val="28"/>
        </w:rPr>
        <w:t>竞赛时每队只能使用</w:t>
      </w:r>
      <w:r>
        <w:rPr>
          <w:rFonts w:hint="eastAsia" w:ascii="仿宋_GB2312" w:hAnsi="仿宋_GB2312" w:eastAsia="仿宋_GB2312" w:cs="仿宋_GB2312"/>
          <w:snapToGrid w:val="0"/>
          <w:color w:val="auto"/>
          <w:kern w:val="0"/>
          <w:sz w:val="28"/>
          <w:szCs w:val="28"/>
          <w:lang w:val="en-US" w:eastAsia="zh-CN"/>
        </w:rPr>
        <w:t>3</w:t>
      </w:r>
      <w:r>
        <w:rPr>
          <w:rFonts w:hint="eastAsia" w:ascii="仿宋_GB2312" w:hAnsi="仿宋_GB2312" w:eastAsia="仿宋_GB2312" w:cs="仿宋_GB2312"/>
          <w:snapToGrid w:val="0"/>
          <w:color w:val="auto"/>
          <w:kern w:val="0"/>
          <w:sz w:val="28"/>
          <w:szCs w:val="28"/>
        </w:rPr>
        <w:t>个脚架，可以不用三联脚架法施测，但</w:t>
      </w:r>
      <w:r>
        <w:rPr>
          <w:rFonts w:hint="eastAsia" w:ascii="仿宋_GB2312" w:hAnsi="仿宋_GB2312" w:eastAsia="仿宋_GB2312" w:cs="仿宋_GB2312"/>
          <w:snapToGrid w:val="0"/>
          <w:color w:val="auto"/>
          <w:spacing w:val="-2"/>
          <w:kern w:val="0"/>
          <w:sz w:val="28"/>
          <w:szCs w:val="28"/>
        </w:rPr>
        <w:t>所有点位都必须使用脚</w:t>
      </w:r>
      <w:r>
        <w:rPr>
          <w:rFonts w:hint="eastAsia" w:ascii="仿宋_GB2312" w:hAnsi="仿宋_GB2312" w:eastAsia="仿宋_GB2312" w:cs="仿宋_GB2312"/>
          <w:snapToGrid w:val="0"/>
          <w:color w:val="auto"/>
          <w:spacing w:val="-1"/>
          <w:kern w:val="0"/>
          <w:sz w:val="28"/>
          <w:szCs w:val="28"/>
        </w:rPr>
        <w:t>架，不得采用其它对中装置。</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13" w:right="1" w:firstLine="537"/>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6"/>
          <w:kern w:val="0"/>
          <w:sz w:val="28"/>
          <w:szCs w:val="28"/>
        </w:rPr>
        <w:t>(2)参赛</w:t>
      </w:r>
      <w:r>
        <w:rPr>
          <w:rFonts w:hint="eastAsia" w:ascii="仿宋_GB2312" w:hAnsi="仿宋_GB2312" w:eastAsia="仿宋_GB2312" w:cs="仿宋_GB2312"/>
          <w:snapToGrid w:val="0"/>
          <w:color w:val="auto"/>
          <w:spacing w:val="-6"/>
          <w:kern w:val="0"/>
          <w:sz w:val="28"/>
          <w:szCs w:val="28"/>
          <w:lang w:eastAsia="zh-CN"/>
        </w:rPr>
        <w:t>选手</w:t>
      </w:r>
      <w:r>
        <w:rPr>
          <w:rFonts w:hint="eastAsia" w:ascii="仿宋_GB2312" w:hAnsi="仿宋_GB2312" w:eastAsia="仿宋_GB2312" w:cs="仿宋_GB2312"/>
          <w:snapToGrid w:val="0"/>
          <w:color w:val="auto"/>
          <w:spacing w:val="-3"/>
          <w:kern w:val="0"/>
          <w:sz w:val="28"/>
          <w:szCs w:val="28"/>
        </w:rPr>
        <w:t>轮流完成导线的全部观测，每人观测1测站、记录1</w:t>
      </w:r>
      <w:r>
        <w:rPr>
          <w:rFonts w:hint="eastAsia" w:ascii="仿宋_GB2312" w:hAnsi="仿宋_GB2312" w:eastAsia="仿宋_GB2312" w:cs="仿宋_GB2312"/>
          <w:snapToGrid w:val="0"/>
          <w:color w:val="auto"/>
          <w:spacing w:val="-9"/>
          <w:kern w:val="0"/>
          <w:sz w:val="28"/>
          <w:szCs w:val="28"/>
        </w:rPr>
        <w:t>测</w:t>
      </w:r>
      <w:r>
        <w:rPr>
          <w:rFonts w:hint="eastAsia" w:ascii="仿宋_GB2312" w:hAnsi="仿宋_GB2312" w:eastAsia="仿宋_GB2312" w:cs="仿宋_GB2312"/>
          <w:snapToGrid w:val="0"/>
          <w:color w:val="auto"/>
          <w:spacing w:val="-6"/>
          <w:kern w:val="0"/>
          <w:sz w:val="28"/>
          <w:szCs w:val="28"/>
        </w:rPr>
        <w:t>站。</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55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5"/>
          <w:kern w:val="0"/>
          <w:sz w:val="28"/>
          <w:szCs w:val="28"/>
        </w:rPr>
        <w:t>(3)竞赛过程中选手不得携带仪器设备(包括脚架和棱镜)跑步</w:t>
      </w:r>
      <w:r>
        <w:rPr>
          <w:rFonts w:hint="eastAsia" w:ascii="仿宋_GB2312" w:hAnsi="仿宋_GB2312" w:eastAsia="仿宋_GB2312" w:cs="仿宋_GB2312"/>
          <w:snapToGrid w:val="0"/>
          <w:color w:val="auto"/>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217" w:line="600" w:lineRule="exact"/>
        <w:ind w:left="11" w:right="110" w:firstLine="539"/>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(4</w:t>
      </w:r>
      <w:r>
        <w:rPr>
          <w:rFonts w:hint="eastAsia" w:ascii="仿宋_GB2312" w:hAnsi="仿宋_GB2312" w:eastAsia="仿宋_GB2312" w:cs="仿宋_GB2312"/>
          <w:snapToGrid w:val="0"/>
          <w:color w:val="auto"/>
          <w:spacing w:val="-6"/>
          <w:kern w:val="0"/>
          <w:sz w:val="28"/>
          <w:szCs w:val="28"/>
        </w:rPr>
        <w:t>)只在《导线测量记录计算成果》封面规定的位置填写参赛队的</w:t>
      </w:r>
      <w:r>
        <w:rPr>
          <w:rFonts w:hint="eastAsia" w:ascii="仿宋_GB2312" w:hAnsi="仿宋_GB2312" w:eastAsia="仿宋_GB2312" w:cs="仿宋_GB2312"/>
          <w:snapToGrid w:val="0"/>
          <w:color w:val="auto"/>
          <w:spacing w:val="-4"/>
          <w:kern w:val="0"/>
          <w:sz w:val="28"/>
          <w:szCs w:val="28"/>
        </w:rPr>
        <w:t>有关信息，成果资料内部任何位置不得填写与竞赛测量数据无关的信息</w:t>
      </w:r>
      <w:r>
        <w:rPr>
          <w:rFonts w:hint="eastAsia" w:ascii="仿宋_GB2312" w:hAnsi="仿宋_GB2312" w:eastAsia="仿宋_GB2312" w:cs="仿宋_GB2312"/>
          <w:snapToGrid w:val="0"/>
          <w:color w:val="auto"/>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
          <w:kern w:val="0"/>
          <w:sz w:val="28"/>
          <w:szCs w:val="28"/>
        </w:rPr>
        <w:t>(5)</w:t>
      </w:r>
      <w:r>
        <w:rPr>
          <w:rFonts w:hint="eastAsia" w:ascii="仿宋_GB2312" w:hAnsi="仿宋_GB2312" w:eastAsia="仿宋_GB2312" w:cs="仿宋_GB2312"/>
          <w:snapToGrid w:val="0"/>
          <w:color w:val="auto"/>
          <w:kern w:val="0"/>
          <w:sz w:val="28"/>
          <w:szCs w:val="28"/>
        </w:rPr>
        <w:t>现场完成导线成果计算，不允许使用非赛项执委会提供的计算</w:t>
      </w:r>
      <w:r>
        <w:rPr>
          <w:rFonts w:hint="eastAsia" w:ascii="仿宋_GB2312" w:hAnsi="仿宋_GB2312" w:eastAsia="仿宋_GB2312" w:cs="仿宋_GB2312"/>
          <w:snapToGrid w:val="0"/>
          <w:color w:val="auto"/>
          <w:spacing w:val="-4"/>
          <w:kern w:val="0"/>
          <w:sz w:val="28"/>
          <w:szCs w:val="28"/>
        </w:rPr>
        <w:t>器</w:t>
      </w:r>
      <w:r>
        <w:rPr>
          <w:rFonts w:hint="eastAsia" w:ascii="仿宋_GB2312" w:hAnsi="仿宋_GB2312" w:eastAsia="仿宋_GB2312" w:cs="仿宋_GB2312"/>
          <w:snapToGrid w:val="0"/>
          <w:color w:val="auto"/>
          <w:spacing w:val="-2"/>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left="553"/>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0"/>
          <w:kern w:val="0"/>
          <w:sz w:val="28"/>
          <w:szCs w:val="28"/>
        </w:rPr>
        <w:t>(6)观测按方向观测法观测，限差见表</w:t>
      </w:r>
      <w:r>
        <w:rPr>
          <w:rFonts w:hint="eastAsia" w:ascii="仿宋_GB2312" w:hAnsi="仿宋_GB2312" w:eastAsia="仿宋_GB2312" w:cs="仿宋_GB2312"/>
          <w:snapToGrid w:val="0"/>
          <w:color w:val="auto"/>
          <w:spacing w:val="-10"/>
          <w:kern w:val="0"/>
          <w:sz w:val="28"/>
          <w:szCs w:val="28"/>
          <w:lang w:val="en-US" w:eastAsia="zh-CN"/>
        </w:rPr>
        <w:t>4</w:t>
      </w:r>
      <w:r>
        <w:rPr>
          <w:rFonts w:hint="eastAsia" w:ascii="仿宋_GB2312" w:hAnsi="仿宋_GB2312" w:eastAsia="仿宋_GB2312" w:cs="仿宋_GB2312"/>
          <w:snapToGrid w:val="0"/>
          <w:color w:val="auto"/>
          <w:spacing w:val="-10"/>
          <w:kern w:val="0"/>
          <w:sz w:val="28"/>
          <w:szCs w:val="28"/>
        </w:rPr>
        <w:t>和表</w:t>
      </w:r>
      <w:r>
        <w:rPr>
          <w:rFonts w:hint="eastAsia" w:ascii="仿宋_GB2312" w:hAnsi="仿宋_GB2312" w:eastAsia="仿宋_GB2312" w:cs="仿宋_GB2312"/>
          <w:snapToGrid w:val="0"/>
          <w:color w:val="auto"/>
          <w:spacing w:val="-10"/>
          <w:kern w:val="0"/>
          <w:sz w:val="28"/>
          <w:szCs w:val="28"/>
          <w:lang w:val="en-US" w:eastAsia="zh-CN"/>
        </w:rPr>
        <w:t>5</w:t>
      </w:r>
      <w:r>
        <w:rPr>
          <w:rFonts w:hint="eastAsia" w:ascii="仿宋_GB2312" w:hAnsi="仿宋_GB2312" w:eastAsia="仿宋_GB2312" w:cs="仿宋_GB2312"/>
          <w:snapToGrid w:val="0"/>
          <w:color w:val="auto"/>
          <w:spacing w:val="-10"/>
          <w:kern w:val="0"/>
          <w:sz w:val="28"/>
          <w:szCs w:val="28"/>
        </w:rPr>
        <w:t>。</w:t>
      </w:r>
    </w:p>
    <w:p>
      <w:pPr>
        <w:ind w:firstLine="480" w:firstLineChars="200"/>
        <w:jc w:val="center"/>
        <w:rPr>
          <w:rFonts w:hint="eastAsia" w:ascii="黑体" w:hAnsi="黑体" w:eastAsia="黑体" w:cs="黑体"/>
          <w:sz w:val="24"/>
          <w:szCs w:val="24"/>
        </w:rPr>
      </w:pPr>
      <w:r>
        <w:rPr>
          <w:rFonts w:hint="eastAsia" w:ascii="黑体" w:hAnsi="黑体" w:eastAsia="黑体" w:cs="黑体"/>
          <w:sz w:val="24"/>
          <w:szCs w:val="24"/>
          <w:lang w:val="en-US" w:eastAsia="zh-CN"/>
        </w:rPr>
        <w:t>附</w:t>
      </w:r>
      <w:r>
        <w:rPr>
          <w:rFonts w:hint="eastAsia" w:ascii="黑体" w:hAnsi="黑体" w:eastAsia="黑体" w:cs="黑体"/>
          <w:sz w:val="24"/>
          <w:szCs w:val="24"/>
        </w:rPr>
        <w:t>表</w:t>
      </w:r>
      <w:r>
        <w:rPr>
          <w:rFonts w:hint="eastAsia" w:ascii="黑体" w:hAnsi="黑体" w:eastAsia="黑体" w:cs="黑体"/>
          <w:sz w:val="24"/>
          <w:szCs w:val="24"/>
          <w:lang w:val="en-US" w:eastAsia="zh-CN"/>
        </w:rPr>
        <w:t xml:space="preserve">4  </w:t>
      </w:r>
      <w:r>
        <w:rPr>
          <w:rFonts w:hint="eastAsia" w:ascii="黑体" w:hAnsi="黑体" w:eastAsia="黑体" w:cs="黑体"/>
          <w:sz w:val="24"/>
          <w:szCs w:val="24"/>
        </w:rPr>
        <w:t>一级导线测量基本技术要求</w:t>
      </w:r>
    </w:p>
    <w:p>
      <w:pPr>
        <w:widowControl/>
        <w:kinsoku w:val="0"/>
        <w:autoSpaceDE w:val="0"/>
        <w:autoSpaceDN w:val="0"/>
        <w:adjustRightInd w:val="0"/>
        <w:snapToGrid w:val="0"/>
        <w:spacing w:line="107" w:lineRule="exact"/>
        <w:jc w:val="left"/>
        <w:textAlignment w:val="baseline"/>
        <w:rPr>
          <w:rFonts w:ascii="Arial" w:hAnsi="Arial" w:eastAsia="Arial" w:cs="Arial"/>
          <w:b/>
          <w:bCs/>
          <w:snapToGrid w:val="0"/>
          <w:color w:val="auto"/>
          <w:kern w:val="0"/>
          <w:szCs w:val="21"/>
        </w:rPr>
      </w:pPr>
    </w:p>
    <w:tbl>
      <w:tblPr>
        <w:tblStyle w:val="19"/>
        <w:tblW w:w="81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0"/>
        <w:gridCol w:w="2575"/>
        <w:gridCol w:w="1831"/>
        <w:gridCol w:w="794"/>
        <w:gridCol w:w="146"/>
        <w:gridCol w:w="530"/>
        <w:gridCol w:w="210"/>
        <w:gridCol w:w="1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5356" w:type="dxa"/>
            <w:gridSpan w:val="3"/>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35" w:beforeAutospacing="0" w:after="0" w:afterAutospacing="0" w:line="240" w:lineRule="auto"/>
              <w:ind w:left="600" w:right="93" w:hanging="476"/>
              <w:jc w:val="center"/>
              <w:textAlignment w:val="baseline"/>
              <w:rPr>
                <w:rFonts w:hint="eastAsia" w:ascii="仿宋_GB2312" w:hAnsi="仿宋_GB2312" w:eastAsia="仿宋_GB2312" w:cs="仿宋_GB2312"/>
                <w:b/>
                <w:bCs/>
                <w:snapToGrid w:val="0"/>
                <w:color w:val="auto"/>
                <w:spacing w:val="4"/>
                <w:kern w:val="0"/>
                <w:sz w:val="21"/>
                <w:szCs w:val="21"/>
              </w:rPr>
            </w:pPr>
            <w:r>
              <w:rPr>
                <w:rFonts w:hint="eastAsia" w:ascii="仿宋_GB2312" w:hAnsi="仿宋_GB2312" w:eastAsia="仿宋_GB2312" w:cs="仿宋_GB2312"/>
                <w:b/>
                <w:bCs/>
                <w:snapToGrid w:val="0"/>
                <w:color w:val="auto"/>
                <w:spacing w:val="4"/>
                <w:kern w:val="0"/>
                <w:sz w:val="21"/>
                <w:szCs w:val="21"/>
              </w:rPr>
              <w:t>水平角测量(2"级仪器)</w:t>
            </w:r>
          </w:p>
        </w:tc>
        <w:tc>
          <w:tcPr>
            <w:tcW w:w="2816" w:type="dxa"/>
            <w:gridSpan w:val="5"/>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35" w:beforeAutospacing="0" w:after="0" w:afterAutospacing="0" w:line="240" w:lineRule="auto"/>
              <w:ind w:left="600" w:right="93" w:hanging="476"/>
              <w:jc w:val="center"/>
              <w:textAlignment w:val="baseline"/>
              <w:rPr>
                <w:rFonts w:hint="eastAsia" w:ascii="仿宋_GB2312" w:hAnsi="仿宋_GB2312" w:eastAsia="仿宋_GB2312" w:cs="仿宋_GB2312"/>
                <w:b/>
                <w:bCs/>
                <w:snapToGrid w:val="0"/>
                <w:color w:val="auto"/>
                <w:spacing w:val="4"/>
                <w:kern w:val="0"/>
                <w:sz w:val="21"/>
                <w:szCs w:val="21"/>
              </w:rPr>
            </w:pPr>
            <w:r>
              <w:rPr>
                <w:rFonts w:hint="eastAsia" w:ascii="仿宋_GB2312" w:hAnsi="仿宋_GB2312" w:eastAsia="仿宋_GB2312" w:cs="仿宋_GB2312"/>
                <w:b/>
                <w:bCs/>
                <w:snapToGrid w:val="0"/>
                <w:color w:val="auto"/>
                <w:spacing w:val="4"/>
                <w:kern w:val="0"/>
                <w:sz w:val="21"/>
                <w:szCs w:val="21"/>
              </w:rPr>
              <w:t>距离测量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950"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35" w:beforeAutospacing="0" w:after="0" w:afterAutospacing="0" w:line="240" w:lineRule="auto"/>
              <w:ind w:left="600" w:right="93" w:hanging="476"/>
              <w:jc w:val="center"/>
              <w:textAlignment w:val="baseline"/>
              <w:rPr>
                <w:rFonts w:hint="eastAsia" w:ascii="仿宋_GB2312" w:hAnsi="仿宋_GB2312" w:eastAsia="仿宋_GB2312" w:cs="仿宋_GB2312"/>
                <w:snapToGrid w:val="0"/>
                <w:color w:val="auto"/>
                <w:spacing w:val="5"/>
                <w:kern w:val="0"/>
                <w:sz w:val="21"/>
                <w:szCs w:val="21"/>
              </w:rPr>
            </w:pPr>
            <w:r>
              <w:rPr>
                <w:rFonts w:hint="eastAsia" w:ascii="仿宋_GB2312" w:hAnsi="仿宋_GB2312" w:eastAsia="仿宋_GB2312" w:cs="仿宋_GB2312"/>
                <w:snapToGrid w:val="0"/>
                <w:color w:val="auto"/>
                <w:spacing w:val="5"/>
                <w:kern w:val="0"/>
                <w:sz w:val="21"/>
                <w:szCs w:val="21"/>
              </w:rPr>
              <w:t>测回数</w:t>
            </w:r>
          </w:p>
        </w:tc>
        <w:tc>
          <w:tcPr>
            <w:tcW w:w="257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35" w:beforeAutospacing="0" w:after="0" w:afterAutospacing="0" w:line="240" w:lineRule="auto"/>
              <w:ind w:left="600" w:right="93" w:hanging="476"/>
              <w:jc w:val="center"/>
              <w:textAlignment w:val="baseline"/>
              <w:rPr>
                <w:rFonts w:hint="eastAsia" w:ascii="仿宋_GB2312" w:hAnsi="仿宋_GB2312" w:eastAsia="仿宋_GB2312" w:cs="仿宋_GB2312"/>
                <w:snapToGrid w:val="0"/>
                <w:color w:val="auto"/>
                <w:spacing w:val="5"/>
                <w:kern w:val="0"/>
                <w:sz w:val="21"/>
                <w:szCs w:val="21"/>
              </w:rPr>
            </w:pPr>
            <w:r>
              <w:rPr>
                <w:rFonts w:hint="eastAsia" w:ascii="仿宋_GB2312" w:hAnsi="仿宋_GB2312" w:eastAsia="仿宋_GB2312" w:cs="仿宋_GB2312"/>
                <w:snapToGrid w:val="0"/>
                <w:color w:val="auto"/>
                <w:spacing w:val="5"/>
                <w:kern w:val="0"/>
                <w:sz w:val="21"/>
                <w:szCs w:val="21"/>
              </w:rPr>
              <w:t>同一方向值各测回较差</w:t>
            </w:r>
          </w:p>
        </w:tc>
        <w:tc>
          <w:tcPr>
            <w:tcW w:w="1831"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35" w:beforeAutospacing="0" w:after="0" w:afterAutospacing="0" w:line="240" w:lineRule="auto"/>
              <w:ind w:left="600" w:right="93" w:hanging="476"/>
              <w:jc w:val="center"/>
              <w:textAlignment w:val="baseline"/>
              <w:rPr>
                <w:rFonts w:hint="eastAsia" w:ascii="仿宋_GB2312" w:hAnsi="仿宋_GB2312" w:eastAsia="仿宋_GB2312" w:cs="仿宋_GB2312"/>
                <w:snapToGrid w:val="0"/>
                <w:color w:val="auto"/>
                <w:spacing w:val="5"/>
                <w:kern w:val="0"/>
                <w:sz w:val="21"/>
                <w:szCs w:val="21"/>
              </w:rPr>
            </w:pPr>
            <w:r>
              <w:rPr>
                <w:rFonts w:hint="eastAsia" w:ascii="仿宋_GB2312" w:hAnsi="仿宋_GB2312" w:eastAsia="仿宋_GB2312" w:cs="仿宋_GB2312"/>
                <w:snapToGrid w:val="0"/>
                <w:color w:val="auto"/>
                <w:spacing w:val="5"/>
                <w:kern w:val="0"/>
                <w:sz w:val="21"/>
                <w:szCs w:val="21"/>
              </w:rPr>
              <w:t>一测回内2C较差</w:t>
            </w:r>
          </w:p>
        </w:tc>
        <w:tc>
          <w:tcPr>
            <w:tcW w:w="940" w:type="dxa"/>
            <w:gridSpan w:val="2"/>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35" w:beforeAutospacing="0" w:after="0" w:afterAutospacing="0" w:line="240" w:lineRule="auto"/>
              <w:ind w:left="600" w:right="93" w:hanging="476"/>
              <w:jc w:val="center"/>
              <w:textAlignment w:val="baseline"/>
              <w:rPr>
                <w:rFonts w:hint="eastAsia" w:ascii="仿宋_GB2312" w:hAnsi="仿宋_GB2312" w:eastAsia="仿宋_GB2312" w:cs="仿宋_GB2312"/>
                <w:snapToGrid w:val="0"/>
                <w:color w:val="auto"/>
                <w:spacing w:val="5"/>
                <w:kern w:val="0"/>
                <w:sz w:val="21"/>
                <w:szCs w:val="21"/>
              </w:rPr>
            </w:pPr>
            <w:r>
              <w:rPr>
                <w:rFonts w:hint="eastAsia" w:ascii="仿宋_GB2312" w:hAnsi="仿宋_GB2312" w:eastAsia="仿宋_GB2312" w:cs="仿宋_GB2312"/>
                <w:snapToGrid w:val="0"/>
                <w:color w:val="auto"/>
                <w:spacing w:val="5"/>
                <w:kern w:val="0"/>
                <w:sz w:val="21"/>
                <w:szCs w:val="21"/>
              </w:rPr>
              <w:t>测回数</w:t>
            </w:r>
          </w:p>
        </w:tc>
        <w:tc>
          <w:tcPr>
            <w:tcW w:w="740" w:type="dxa"/>
            <w:gridSpan w:val="2"/>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35" w:beforeAutospacing="0" w:after="0" w:afterAutospacing="0" w:line="240" w:lineRule="auto"/>
              <w:ind w:left="600" w:right="93" w:hanging="476"/>
              <w:jc w:val="center"/>
              <w:textAlignment w:val="baseline"/>
              <w:rPr>
                <w:rFonts w:hint="eastAsia" w:ascii="仿宋_GB2312" w:hAnsi="仿宋_GB2312" w:eastAsia="仿宋_GB2312" w:cs="仿宋_GB2312"/>
                <w:snapToGrid w:val="0"/>
                <w:color w:val="auto"/>
                <w:spacing w:val="5"/>
                <w:kern w:val="0"/>
                <w:sz w:val="21"/>
                <w:szCs w:val="21"/>
              </w:rPr>
            </w:pPr>
            <w:r>
              <w:rPr>
                <w:rFonts w:hint="eastAsia" w:ascii="仿宋_GB2312" w:hAnsi="仿宋_GB2312" w:eastAsia="仿宋_GB2312" w:cs="仿宋_GB2312"/>
                <w:snapToGrid w:val="0"/>
                <w:color w:val="auto"/>
                <w:spacing w:val="5"/>
                <w:kern w:val="0"/>
                <w:sz w:val="21"/>
                <w:szCs w:val="21"/>
              </w:rPr>
              <w:t>读数</w:t>
            </w:r>
          </w:p>
        </w:tc>
        <w:tc>
          <w:tcPr>
            <w:tcW w:w="1136"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35" w:beforeAutospacing="0" w:after="0" w:afterAutospacing="0" w:line="240" w:lineRule="auto"/>
              <w:ind w:left="600" w:right="93" w:hanging="476"/>
              <w:jc w:val="center"/>
              <w:textAlignment w:val="baseline"/>
              <w:rPr>
                <w:rFonts w:hint="eastAsia" w:ascii="仿宋_GB2312" w:hAnsi="仿宋_GB2312" w:eastAsia="仿宋_GB2312" w:cs="仿宋_GB2312"/>
                <w:snapToGrid w:val="0"/>
                <w:color w:val="auto"/>
                <w:spacing w:val="5"/>
                <w:kern w:val="0"/>
                <w:sz w:val="21"/>
                <w:szCs w:val="21"/>
              </w:rPr>
            </w:pPr>
            <w:r>
              <w:rPr>
                <w:rFonts w:hint="eastAsia" w:ascii="仿宋_GB2312" w:hAnsi="仿宋_GB2312" w:eastAsia="仿宋_GB2312" w:cs="仿宋_GB2312"/>
                <w:snapToGrid w:val="0"/>
                <w:color w:val="auto"/>
                <w:spacing w:val="5"/>
                <w:kern w:val="0"/>
                <w:sz w:val="21"/>
                <w:szCs w:val="21"/>
              </w:rPr>
              <w:t>读数差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jc w:val="center"/>
        </w:trPr>
        <w:tc>
          <w:tcPr>
            <w:tcW w:w="950"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112" w:beforeAutospacing="0" w:after="0" w:afterAutospacing="0" w:line="240" w:lineRule="auto"/>
              <w:ind w:left="0"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kern w:val="0"/>
                <w:sz w:val="21"/>
                <w:szCs w:val="21"/>
              </w:rPr>
              <w:t>2</w:t>
            </w:r>
          </w:p>
        </w:tc>
        <w:tc>
          <w:tcPr>
            <w:tcW w:w="257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82" w:beforeAutospacing="0" w:after="0" w:afterAutospacing="0" w:line="240" w:lineRule="auto"/>
              <w:ind w:left="831"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6"/>
                <w:kern w:val="0"/>
                <w:sz w:val="21"/>
                <w:szCs w:val="21"/>
              </w:rPr>
              <w:t>9</w:t>
            </w:r>
            <w:r>
              <w:rPr>
                <w:rFonts w:hint="eastAsia" w:ascii="仿宋_GB2312" w:hAnsi="仿宋_GB2312" w:eastAsia="仿宋_GB2312" w:cs="仿宋_GB2312"/>
                <w:snapToGrid w:val="0"/>
                <w:color w:val="auto"/>
                <w:spacing w:val="-5"/>
                <w:kern w:val="0"/>
                <w:sz w:val="21"/>
                <w:szCs w:val="21"/>
              </w:rPr>
              <w:t>"</w:t>
            </w:r>
          </w:p>
        </w:tc>
        <w:tc>
          <w:tcPr>
            <w:tcW w:w="1831"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182" w:beforeAutospacing="0" w:after="0" w:afterAutospacing="0" w:line="240" w:lineRule="auto"/>
              <w:ind w:left="136" w:right="0"/>
              <w:jc w:val="center"/>
              <w:textAlignment w:val="baseline"/>
              <w:rPr>
                <w:rFonts w:hint="eastAsia" w:ascii="仿宋_GB2312" w:hAnsi="仿宋_GB2312" w:eastAsia="仿宋_GB2312" w:cs="仿宋_GB2312"/>
                <w:snapToGrid w:val="0"/>
                <w:color w:val="auto"/>
                <w:spacing w:val="4"/>
                <w:kern w:val="0"/>
                <w:sz w:val="21"/>
                <w:szCs w:val="21"/>
              </w:rPr>
            </w:pPr>
            <w:r>
              <w:rPr>
                <w:rFonts w:hint="eastAsia" w:ascii="仿宋_GB2312" w:hAnsi="仿宋_GB2312" w:eastAsia="仿宋_GB2312" w:cs="仿宋_GB2312"/>
                <w:snapToGrid w:val="0"/>
                <w:color w:val="auto"/>
                <w:spacing w:val="4"/>
                <w:kern w:val="0"/>
                <w:sz w:val="21"/>
                <w:szCs w:val="21"/>
              </w:rPr>
              <w:t>13"</w:t>
            </w:r>
          </w:p>
        </w:tc>
        <w:tc>
          <w:tcPr>
            <w:tcW w:w="794"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182" w:beforeAutospacing="0" w:after="0" w:afterAutospacing="0" w:line="240" w:lineRule="auto"/>
              <w:ind w:left="136" w:right="0"/>
              <w:jc w:val="center"/>
              <w:textAlignment w:val="baseline"/>
              <w:rPr>
                <w:rFonts w:hint="eastAsia" w:ascii="仿宋_GB2312" w:hAnsi="仿宋_GB2312" w:eastAsia="仿宋_GB2312" w:cs="仿宋_GB2312"/>
                <w:snapToGrid w:val="0"/>
                <w:color w:val="auto"/>
                <w:spacing w:val="4"/>
                <w:kern w:val="0"/>
                <w:sz w:val="21"/>
                <w:szCs w:val="21"/>
              </w:rPr>
            </w:pPr>
            <w:r>
              <w:rPr>
                <w:rFonts w:hint="eastAsia" w:ascii="仿宋_GB2312" w:hAnsi="仿宋_GB2312" w:eastAsia="仿宋_GB2312" w:cs="仿宋_GB2312"/>
                <w:snapToGrid w:val="0"/>
                <w:color w:val="auto"/>
                <w:spacing w:val="4"/>
                <w:kern w:val="0"/>
                <w:sz w:val="21"/>
                <w:szCs w:val="21"/>
              </w:rPr>
              <w:t>1</w:t>
            </w:r>
          </w:p>
        </w:tc>
        <w:tc>
          <w:tcPr>
            <w:tcW w:w="676" w:type="dxa"/>
            <w:gridSpan w:val="2"/>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182" w:beforeAutospacing="0" w:after="0" w:afterAutospacing="0" w:line="240" w:lineRule="auto"/>
              <w:ind w:left="136" w:right="0"/>
              <w:jc w:val="center"/>
              <w:textAlignment w:val="baseline"/>
              <w:rPr>
                <w:rFonts w:hint="eastAsia" w:ascii="仿宋_GB2312" w:hAnsi="仿宋_GB2312" w:eastAsia="仿宋_GB2312" w:cs="仿宋_GB2312"/>
                <w:snapToGrid w:val="0"/>
                <w:color w:val="auto"/>
                <w:spacing w:val="4"/>
                <w:kern w:val="0"/>
                <w:sz w:val="21"/>
                <w:szCs w:val="21"/>
              </w:rPr>
            </w:pPr>
            <w:r>
              <w:rPr>
                <w:rFonts w:hint="eastAsia" w:ascii="仿宋_GB2312" w:hAnsi="仿宋_GB2312" w:eastAsia="仿宋_GB2312" w:cs="仿宋_GB2312"/>
                <w:snapToGrid w:val="0"/>
                <w:color w:val="auto"/>
                <w:spacing w:val="4"/>
                <w:kern w:val="0"/>
                <w:sz w:val="21"/>
                <w:szCs w:val="21"/>
              </w:rPr>
              <w:t>4</w:t>
            </w:r>
          </w:p>
        </w:tc>
        <w:tc>
          <w:tcPr>
            <w:tcW w:w="1346" w:type="dxa"/>
            <w:gridSpan w:val="2"/>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182" w:beforeAutospacing="0" w:after="0" w:afterAutospacing="0" w:line="240" w:lineRule="auto"/>
              <w:ind w:left="136" w:right="0"/>
              <w:jc w:val="center"/>
              <w:textAlignment w:val="baseline"/>
              <w:rPr>
                <w:rFonts w:hint="eastAsia" w:ascii="仿宋_GB2312" w:hAnsi="仿宋_GB2312" w:eastAsia="仿宋_GB2312" w:cs="仿宋_GB2312"/>
                <w:snapToGrid w:val="0"/>
                <w:color w:val="auto"/>
                <w:spacing w:val="4"/>
                <w:kern w:val="0"/>
                <w:sz w:val="21"/>
                <w:szCs w:val="21"/>
              </w:rPr>
            </w:pPr>
            <w:r>
              <w:rPr>
                <w:rFonts w:hint="eastAsia" w:ascii="仿宋_GB2312" w:hAnsi="仿宋_GB2312" w:eastAsia="仿宋_GB2312" w:cs="仿宋_GB2312"/>
                <w:snapToGrid w:val="0"/>
                <w:color w:val="auto"/>
                <w:spacing w:val="4"/>
                <w:kern w:val="0"/>
                <w:sz w:val="21"/>
                <w:szCs w:val="21"/>
              </w:rPr>
              <w:t>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jc w:val="center"/>
        </w:trPr>
        <w:tc>
          <w:tcPr>
            <w:tcW w:w="8172" w:type="dxa"/>
            <w:gridSpan w:val="8"/>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182" w:beforeAutospacing="0" w:after="0" w:afterAutospacing="0" w:line="240" w:lineRule="auto"/>
              <w:ind w:left="136" w:right="0"/>
              <w:jc w:val="center"/>
              <w:textAlignment w:val="baseline"/>
              <w:rPr>
                <w:rFonts w:hint="eastAsia" w:ascii="仿宋_GB2312" w:hAnsi="仿宋_GB2312" w:eastAsia="仿宋_GB2312" w:cs="仿宋_GB2312"/>
                <w:snapToGrid w:val="0"/>
                <w:color w:val="auto"/>
                <w:spacing w:val="4"/>
                <w:kern w:val="0"/>
                <w:sz w:val="21"/>
                <w:szCs w:val="21"/>
              </w:rPr>
            </w:pPr>
            <w:r>
              <w:rPr>
                <w:rFonts w:hint="eastAsia" w:ascii="仿宋_GB2312" w:hAnsi="仿宋_GB2312" w:eastAsia="仿宋_GB2312" w:cs="仿宋_GB2312"/>
                <w:snapToGrid w:val="0"/>
                <w:color w:val="auto"/>
                <w:spacing w:val="4"/>
                <w:kern w:val="0"/>
                <w:sz w:val="21"/>
                <w:szCs w:val="21"/>
              </w:rPr>
              <w:t>闭合差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3525" w:type="dxa"/>
            <w:gridSpan w:val="2"/>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62" w:beforeAutospacing="0" w:after="0" w:afterAutospacing="0" w:line="240" w:lineRule="auto"/>
              <w:ind w:left="1054"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11"/>
                <w:kern w:val="0"/>
                <w:sz w:val="21"/>
                <w:szCs w:val="21"/>
              </w:rPr>
              <w:t>方</w:t>
            </w:r>
            <w:r>
              <w:rPr>
                <w:rFonts w:hint="eastAsia" w:ascii="仿宋_GB2312" w:hAnsi="仿宋_GB2312" w:eastAsia="仿宋_GB2312" w:cs="仿宋_GB2312"/>
                <w:snapToGrid w:val="0"/>
                <w:color w:val="auto"/>
                <w:spacing w:val="7"/>
                <w:kern w:val="0"/>
                <w:sz w:val="21"/>
                <w:szCs w:val="21"/>
              </w:rPr>
              <w:t>位角闭合差</w:t>
            </w:r>
          </w:p>
        </w:tc>
        <w:tc>
          <w:tcPr>
            <w:tcW w:w="4647" w:type="dxa"/>
            <w:gridSpan w:val="6"/>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182" w:beforeAutospacing="0" w:after="0" w:afterAutospacing="0" w:line="240" w:lineRule="auto"/>
              <w:ind w:left="136" w:right="0"/>
              <w:jc w:val="center"/>
              <w:textAlignment w:val="baseline"/>
              <w:rPr>
                <w:rFonts w:hint="eastAsia" w:ascii="仿宋_GB2312" w:hAnsi="仿宋_GB2312" w:eastAsia="仿宋_GB2312" w:cs="仿宋_GB2312"/>
                <w:snapToGrid w:val="0"/>
                <w:color w:val="auto"/>
                <w:spacing w:val="4"/>
                <w:kern w:val="0"/>
                <w:sz w:val="21"/>
                <w:szCs w:val="21"/>
              </w:rPr>
            </w:pPr>
            <w:r>
              <w:rPr>
                <w:rFonts w:hint="eastAsia" w:ascii="仿宋_GB2312" w:hAnsi="仿宋_GB2312" w:eastAsia="仿宋_GB2312" w:cs="仿宋_GB2312"/>
                <w:snapToGrid w:val="0"/>
                <w:color w:val="auto"/>
                <w:spacing w:val="4"/>
                <w:kern w:val="0"/>
                <w:sz w:val="21"/>
                <w:szCs w:val="21"/>
                <w:lang w:eastAsia="zh-CN"/>
              </w:rPr>
              <w:object>
                <v:shape id="_x0000_i1028" o:spt="75" type="#_x0000_t75" style="height:18pt;width:39pt;" o:ole="t" filled="f" o:preferrelative="t" stroked="f" coordsize="21600,21600">
                  <v:path/>
                  <v:fill on="f" focussize="0,0"/>
                  <v:stroke on="f"/>
                  <v:imagedata r:id="rId17" o:title=""/>
                  <o:lock v:ext="edit" aspectratio="t"/>
                  <w10:wrap type="none"/>
                  <w10:anchorlock/>
                </v:shape>
                <o:OLEObject Type="Embed" ProgID="Equation.KSEE3" ShapeID="_x0000_i1028" DrawAspect="Content" ObjectID="_1468075728" r:id="rId16">
                  <o:LockedField>false</o:LockedField>
                </o:OLEObject>
              </w:obje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3525" w:type="dxa"/>
            <w:gridSpan w:val="2"/>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eastAsia" w:ascii="仿宋_GB2312" w:hAnsi="仿宋_GB2312" w:eastAsia="仿宋_GB2312" w:cs="仿宋_GB2312"/>
                <w:snapToGrid w:val="0"/>
                <w:color w:val="auto"/>
                <w:kern w:val="0"/>
                <w:sz w:val="21"/>
                <w:szCs w:val="21"/>
              </w:rPr>
            </w:pPr>
            <w:r>
              <w:rPr>
                <w:rFonts w:hint="eastAsia" w:ascii="仿宋_GB2312" w:hAnsi="仿宋_GB2312" w:eastAsia="仿宋_GB2312" w:cs="仿宋_GB2312"/>
                <w:snapToGrid w:val="0"/>
                <w:color w:val="auto"/>
                <w:spacing w:val="7"/>
                <w:kern w:val="0"/>
                <w:sz w:val="21"/>
                <w:szCs w:val="21"/>
              </w:rPr>
              <w:t>导线相对闭合差</w:t>
            </w:r>
          </w:p>
        </w:tc>
        <w:tc>
          <w:tcPr>
            <w:tcW w:w="4647" w:type="dxa"/>
            <w:gridSpan w:val="6"/>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182" w:beforeAutospacing="0" w:after="0" w:afterAutospacing="0" w:line="240" w:lineRule="auto"/>
              <w:ind w:left="136" w:right="0"/>
              <w:jc w:val="center"/>
              <w:textAlignment w:val="baseline"/>
              <w:rPr>
                <w:rFonts w:hint="eastAsia" w:ascii="仿宋_GB2312" w:hAnsi="仿宋_GB2312" w:eastAsia="仿宋_GB2312" w:cs="仿宋_GB2312"/>
                <w:snapToGrid w:val="0"/>
                <w:color w:val="auto"/>
                <w:spacing w:val="4"/>
                <w:kern w:val="0"/>
                <w:sz w:val="21"/>
                <w:szCs w:val="21"/>
              </w:rPr>
            </w:pPr>
            <w:r>
              <w:rPr>
                <w:rFonts w:hint="eastAsia" w:ascii="仿宋_GB2312" w:hAnsi="仿宋_GB2312" w:eastAsia="仿宋_GB2312" w:cs="仿宋_GB2312"/>
                <w:snapToGrid w:val="0"/>
                <w:color w:val="auto"/>
                <w:spacing w:val="4"/>
                <w:kern w:val="0"/>
                <w:sz w:val="21"/>
                <w:szCs w:val="21"/>
              </w:rPr>
              <w:t>≤1/14000</w:t>
            </w:r>
          </w:p>
        </w:tc>
      </w:tr>
    </w:tbl>
    <w:p>
      <w:pPr>
        <w:widowControl/>
        <w:kinsoku w:val="0"/>
        <w:autoSpaceDE w:val="0"/>
        <w:autoSpaceDN w:val="0"/>
        <w:adjustRightInd w:val="0"/>
        <w:snapToGrid w:val="0"/>
        <w:spacing w:before="146" w:line="228" w:lineRule="auto"/>
        <w:ind w:left="0" w:firstLine="472" w:firstLineChars="200"/>
        <w:jc w:val="left"/>
        <w:textAlignment w:val="baseline"/>
        <w:rPr>
          <w:rFonts w:hint="eastAsia" w:ascii="仿宋_GB2312" w:hAnsi="仿宋_GB2312" w:eastAsia="仿宋_GB2312" w:cs="仿宋_GB2312"/>
          <w:snapToGrid w:val="0"/>
          <w:color w:val="auto"/>
          <w:spacing w:val="11"/>
          <w:kern w:val="0"/>
          <w:sz w:val="24"/>
          <w:szCs w:val="24"/>
        </w:rPr>
      </w:pPr>
      <w:r>
        <w:rPr>
          <w:rFonts w:hint="eastAsia" w:ascii="仿宋_GB2312" w:hAnsi="仿宋_GB2312" w:eastAsia="仿宋_GB2312" w:cs="仿宋_GB2312"/>
          <w:snapToGrid w:val="0"/>
          <w:color w:val="auto"/>
          <w:spacing w:val="-2"/>
          <w:kern w:val="0"/>
          <w:sz w:val="24"/>
          <w:szCs w:val="24"/>
        </w:rPr>
        <w:t>注：表中</w:t>
      </w:r>
      <w:r>
        <w:rPr>
          <w:rFonts w:hint="eastAsia" w:ascii="仿宋_GB2312" w:hAnsi="仿宋_GB2312" w:eastAsia="仿宋_GB2312" w:cs="仿宋_GB2312"/>
          <w:snapToGrid w:val="0"/>
          <w:color w:val="auto"/>
          <w:spacing w:val="-1"/>
          <w:kern w:val="0"/>
          <w:sz w:val="24"/>
          <w:szCs w:val="24"/>
        </w:rPr>
        <w:t>n为测站数。</w:t>
      </w:r>
    </w:p>
    <w:p>
      <w:pPr>
        <w:ind w:firstLine="480" w:firstLineChars="200"/>
        <w:jc w:val="center"/>
        <w:rPr>
          <w:rFonts w:hint="eastAsia" w:ascii="黑体" w:hAnsi="黑体" w:eastAsia="黑体" w:cs="黑体"/>
          <w:sz w:val="24"/>
          <w:szCs w:val="24"/>
        </w:rPr>
      </w:pPr>
      <w:r>
        <w:rPr>
          <w:rFonts w:hint="eastAsia" w:ascii="黑体" w:hAnsi="黑体" w:eastAsia="黑体" w:cs="黑体"/>
          <w:sz w:val="24"/>
          <w:szCs w:val="24"/>
          <w:lang w:val="en-US" w:eastAsia="zh-CN"/>
        </w:rPr>
        <w:t>附</w:t>
      </w:r>
      <w:r>
        <w:rPr>
          <w:rFonts w:hint="eastAsia" w:ascii="黑体" w:hAnsi="黑体" w:eastAsia="黑体" w:cs="黑体"/>
          <w:sz w:val="24"/>
          <w:szCs w:val="24"/>
        </w:rPr>
        <w:t>表</w:t>
      </w:r>
      <w:r>
        <w:rPr>
          <w:rFonts w:hint="eastAsia" w:ascii="黑体" w:hAnsi="黑体" w:eastAsia="黑体" w:cs="黑体"/>
          <w:sz w:val="24"/>
          <w:szCs w:val="24"/>
          <w:lang w:val="en-US" w:eastAsia="zh-CN"/>
        </w:rPr>
        <w:t xml:space="preserve">5  </w:t>
      </w:r>
      <w:r>
        <w:rPr>
          <w:rFonts w:hint="eastAsia" w:ascii="黑体" w:hAnsi="黑体" w:eastAsia="黑体" w:cs="黑体"/>
          <w:sz w:val="24"/>
          <w:szCs w:val="24"/>
        </w:rPr>
        <w:t>二级导线测量基本技术要求</w:t>
      </w:r>
    </w:p>
    <w:p>
      <w:pPr>
        <w:widowControl/>
        <w:kinsoku w:val="0"/>
        <w:autoSpaceDE w:val="0"/>
        <w:autoSpaceDN w:val="0"/>
        <w:adjustRightInd w:val="0"/>
        <w:snapToGrid w:val="0"/>
        <w:spacing w:line="112" w:lineRule="exact"/>
        <w:jc w:val="left"/>
        <w:textAlignment w:val="baseline"/>
        <w:rPr>
          <w:rFonts w:ascii="Arial" w:hAnsi="Arial" w:eastAsia="Arial" w:cs="Arial"/>
          <w:snapToGrid w:val="0"/>
          <w:color w:val="auto"/>
          <w:kern w:val="0"/>
          <w:szCs w:val="21"/>
        </w:rPr>
      </w:pPr>
    </w:p>
    <w:tbl>
      <w:tblPr>
        <w:tblStyle w:val="19"/>
        <w:tblW w:w="81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2"/>
        <w:gridCol w:w="2464"/>
        <w:gridCol w:w="671"/>
        <w:gridCol w:w="1115"/>
        <w:gridCol w:w="857"/>
        <w:gridCol w:w="14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4757" w:type="dxa"/>
            <w:gridSpan w:val="3"/>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b/>
                <w:bCs/>
                <w:snapToGrid w:val="0"/>
                <w:color w:val="auto"/>
                <w:spacing w:val="7"/>
                <w:kern w:val="0"/>
                <w:sz w:val="21"/>
                <w:szCs w:val="21"/>
              </w:rPr>
            </w:pPr>
            <w:r>
              <w:rPr>
                <w:rFonts w:hint="default" w:ascii="仿宋_GB2312" w:hAnsi="仿宋_GB2312" w:eastAsia="仿宋_GB2312" w:cs="仿宋_GB2312"/>
                <w:b/>
                <w:bCs/>
                <w:snapToGrid w:val="0"/>
                <w:color w:val="auto"/>
                <w:spacing w:val="7"/>
                <w:kern w:val="0"/>
                <w:sz w:val="21"/>
                <w:szCs w:val="21"/>
              </w:rPr>
              <w:t>水平角测量(2"级仪器)</w:t>
            </w:r>
          </w:p>
        </w:tc>
        <w:tc>
          <w:tcPr>
            <w:tcW w:w="3415" w:type="dxa"/>
            <w:gridSpan w:val="3"/>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b/>
                <w:bCs/>
                <w:snapToGrid w:val="0"/>
                <w:color w:val="auto"/>
                <w:spacing w:val="7"/>
                <w:kern w:val="0"/>
                <w:sz w:val="21"/>
                <w:szCs w:val="21"/>
              </w:rPr>
            </w:pPr>
            <w:r>
              <w:rPr>
                <w:rFonts w:hint="default" w:ascii="仿宋_GB2312" w:hAnsi="仿宋_GB2312" w:eastAsia="仿宋_GB2312" w:cs="仿宋_GB2312"/>
                <w:b/>
                <w:bCs/>
                <w:snapToGrid w:val="0"/>
                <w:color w:val="auto"/>
                <w:spacing w:val="7"/>
                <w:kern w:val="0"/>
                <w:sz w:val="21"/>
                <w:szCs w:val="21"/>
              </w:rPr>
              <w:t>距离测量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622"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snapToGrid w:val="0"/>
                <w:color w:val="auto"/>
                <w:spacing w:val="7"/>
                <w:kern w:val="0"/>
                <w:sz w:val="21"/>
                <w:szCs w:val="21"/>
              </w:rPr>
            </w:pPr>
            <w:r>
              <w:rPr>
                <w:rFonts w:hint="default" w:ascii="仿宋_GB2312" w:hAnsi="仿宋_GB2312" w:eastAsia="仿宋_GB2312" w:cs="仿宋_GB2312"/>
                <w:snapToGrid w:val="0"/>
                <w:color w:val="auto"/>
                <w:spacing w:val="7"/>
                <w:kern w:val="0"/>
                <w:sz w:val="21"/>
                <w:szCs w:val="21"/>
              </w:rPr>
              <w:t>测回数</w:t>
            </w:r>
          </w:p>
        </w:tc>
        <w:tc>
          <w:tcPr>
            <w:tcW w:w="3135" w:type="dxa"/>
            <w:gridSpan w:val="2"/>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0" w:right="0"/>
              <w:jc w:val="both"/>
              <w:textAlignment w:val="baseline"/>
              <w:rPr>
                <w:rFonts w:hint="default" w:ascii="仿宋_GB2312" w:hAnsi="仿宋_GB2312" w:eastAsia="仿宋_GB2312" w:cs="仿宋_GB2312"/>
                <w:snapToGrid w:val="0"/>
                <w:color w:val="auto"/>
                <w:spacing w:val="7"/>
                <w:kern w:val="0"/>
                <w:sz w:val="21"/>
                <w:szCs w:val="21"/>
                <w:lang w:val="en-US" w:eastAsia="zh-CN"/>
              </w:rPr>
            </w:pPr>
            <w:r>
              <w:rPr>
                <w:rFonts w:hint="eastAsia" w:ascii="仿宋_GB2312" w:hAnsi="仿宋_GB2312" w:eastAsia="仿宋_GB2312" w:cs="仿宋_GB2312"/>
                <w:snapToGrid w:val="0"/>
                <w:color w:val="auto"/>
                <w:spacing w:val="7"/>
                <w:kern w:val="0"/>
                <w:sz w:val="21"/>
                <w:szCs w:val="21"/>
              </w:rPr>
              <w:t>一测回</w:t>
            </w:r>
            <w:r>
              <w:rPr>
                <w:rFonts w:hint="eastAsia" w:ascii="仿宋_GB2312" w:hAnsi="仿宋_GB2312" w:eastAsia="仿宋_GB2312" w:cs="仿宋_GB2312"/>
                <w:snapToGrid w:val="0"/>
                <w:color w:val="auto"/>
                <w:spacing w:val="7"/>
                <w:kern w:val="0"/>
                <w:sz w:val="21"/>
                <w:szCs w:val="21"/>
                <w:lang w:val="en-US" w:eastAsia="zh-CN"/>
              </w:rPr>
              <w:t>内</w:t>
            </w:r>
            <w:r>
              <w:rPr>
                <w:rFonts w:hint="eastAsia" w:ascii="仿宋_GB2312" w:hAnsi="仿宋_GB2312" w:eastAsia="仿宋_GB2312" w:cs="仿宋_GB2312"/>
                <w:snapToGrid w:val="0"/>
                <w:color w:val="auto"/>
                <w:spacing w:val="7"/>
                <w:kern w:val="0"/>
                <w:sz w:val="21"/>
                <w:szCs w:val="21"/>
              </w:rPr>
              <w:t>2C</w:t>
            </w:r>
            <w:r>
              <w:rPr>
                <w:rFonts w:hint="eastAsia" w:ascii="仿宋_GB2312" w:hAnsi="仿宋_GB2312" w:eastAsia="仿宋_GB2312" w:cs="仿宋_GB2312"/>
                <w:snapToGrid w:val="0"/>
                <w:color w:val="auto"/>
                <w:spacing w:val="7"/>
                <w:kern w:val="0"/>
                <w:sz w:val="21"/>
                <w:szCs w:val="21"/>
                <w:lang w:val="en-US" w:eastAsia="zh-CN"/>
              </w:rPr>
              <w:t>互差(″)限差</w:t>
            </w:r>
          </w:p>
        </w:tc>
        <w:tc>
          <w:tcPr>
            <w:tcW w:w="111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0" w:right="0"/>
              <w:jc w:val="both"/>
              <w:textAlignment w:val="baseline"/>
              <w:rPr>
                <w:rFonts w:hint="default" w:ascii="仿宋_GB2312" w:hAnsi="仿宋_GB2312" w:eastAsia="仿宋_GB2312" w:cs="仿宋_GB2312"/>
                <w:snapToGrid w:val="0"/>
                <w:color w:val="auto"/>
                <w:spacing w:val="7"/>
                <w:kern w:val="0"/>
                <w:sz w:val="21"/>
                <w:szCs w:val="21"/>
              </w:rPr>
            </w:pPr>
            <w:r>
              <w:rPr>
                <w:rFonts w:hint="default" w:ascii="仿宋_GB2312" w:hAnsi="仿宋_GB2312" w:eastAsia="仿宋_GB2312" w:cs="仿宋_GB2312"/>
                <w:snapToGrid w:val="0"/>
                <w:color w:val="auto"/>
                <w:spacing w:val="7"/>
                <w:kern w:val="0"/>
                <w:sz w:val="21"/>
                <w:szCs w:val="21"/>
              </w:rPr>
              <w:t>测回数</w:t>
            </w:r>
          </w:p>
        </w:tc>
        <w:tc>
          <w:tcPr>
            <w:tcW w:w="857"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snapToGrid w:val="0"/>
                <w:color w:val="auto"/>
                <w:spacing w:val="7"/>
                <w:kern w:val="0"/>
                <w:sz w:val="21"/>
                <w:szCs w:val="21"/>
              </w:rPr>
            </w:pPr>
            <w:r>
              <w:rPr>
                <w:rFonts w:hint="default" w:ascii="仿宋_GB2312" w:hAnsi="仿宋_GB2312" w:eastAsia="仿宋_GB2312" w:cs="仿宋_GB2312"/>
                <w:snapToGrid w:val="0"/>
                <w:color w:val="auto"/>
                <w:spacing w:val="7"/>
                <w:kern w:val="0"/>
                <w:sz w:val="21"/>
                <w:szCs w:val="21"/>
              </w:rPr>
              <w:t>读数</w:t>
            </w:r>
          </w:p>
        </w:tc>
        <w:tc>
          <w:tcPr>
            <w:tcW w:w="1443"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0" w:right="0"/>
              <w:jc w:val="both"/>
              <w:textAlignment w:val="baseline"/>
              <w:rPr>
                <w:rFonts w:hint="default" w:ascii="仿宋_GB2312" w:hAnsi="仿宋_GB2312" w:eastAsia="仿宋_GB2312" w:cs="仿宋_GB2312"/>
                <w:snapToGrid w:val="0"/>
                <w:color w:val="auto"/>
                <w:spacing w:val="7"/>
                <w:kern w:val="0"/>
                <w:sz w:val="21"/>
                <w:szCs w:val="21"/>
              </w:rPr>
            </w:pPr>
            <w:r>
              <w:rPr>
                <w:rFonts w:hint="default" w:ascii="仿宋_GB2312" w:hAnsi="仿宋_GB2312" w:eastAsia="仿宋_GB2312" w:cs="仿宋_GB2312"/>
                <w:snapToGrid w:val="0"/>
                <w:color w:val="auto"/>
                <w:spacing w:val="7"/>
                <w:kern w:val="0"/>
                <w:sz w:val="21"/>
                <w:szCs w:val="21"/>
              </w:rPr>
              <w:t>读数差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22" w:type="dxa"/>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snapToGrid w:val="0"/>
                <w:color w:val="auto"/>
                <w:spacing w:val="7"/>
                <w:kern w:val="0"/>
                <w:sz w:val="21"/>
                <w:szCs w:val="21"/>
              </w:rPr>
            </w:pPr>
            <w:r>
              <w:rPr>
                <w:rFonts w:hint="default" w:ascii="仿宋_GB2312" w:hAnsi="仿宋_GB2312" w:eastAsia="仿宋_GB2312" w:cs="仿宋_GB2312"/>
                <w:snapToGrid w:val="0"/>
                <w:color w:val="auto"/>
                <w:spacing w:val="7"/>
                <w:kern w:val="0"/>
                <w:sz w:val="21"/>
                <w:szCs w:val="21"/>
              </w:rPr>
              <w:t>1</w:t>
            </w:r>
          </w:p>
        </w:tc>
        <w:tc>
          <w:tcPr>
            <w:tcW w:w="3135" w:type="dxa"/>
            <w:gridSpan w:val="2"/>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snapToGrid w:val="0"/>
                <w:color w:val="auto"/>
                <w:spacing w:val="7"/>
                <w:kern w:val="0"/>
                <w:sz w:val="21"/>
                <w:szCs w:val="21"/>
              </w:rPr>
            </w:pPr>
            <w:r>
              <w:rPr>
                <w:rFonts w:hint="default" w:ascii="仿宋_GB2312" w:hAnsi="仿宋_GB2312" w:eastAsia="仿宋_GB2312" w:cs="仿宋_GB2312"/>
                <w:snapToGrid w:val="0"/>
                <w:color w:val="auto"/>
                <w:spacing w:val="7"/>
                <w:kern w:val="0"/>
                <w:sz w:val="21"/>
                <w:szCs w:val="21"/>
                <w:lang w:val="en-US" w:eastAsia="zh-CN"/>
              </w:rPr>
              <w:t>≤</w:t>
            </w:r>
            <w:r>
              <w:rPr>
                <w:rFonts w:hint="default" w:ascii="仿宋_GB2312" w:hAnsi="仿宋_GB2312" w:eastAsia="仿宋_GB2312" w:cs="仿宋_GB2312"/>
                <w:snapToGrid w:val="0"/>
                <w:color w:val="auto"/>
                <w:spacing w:val="7"/>
                <w:kern w:val="0"/>
                <w:sz w:val="21"/>
                <w:szCs w:val="21"/>
              </w:rPr>
              <w:t>18"</w:t>
            </w:r>
          </w:p>
        </w:tc>
        <w:tc>
          <w:tcPr>
            <w:tcW w:w="111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eastAsia" w:ascii="仿宋_GB2312" w:hAnsi="仿宋_GB2312" w:eastAsia="仿宋_GB2312" w:cs="仿宋_GB2312"/>
                <w:snapToGrid w:val="0"/>
                <w:color w:val="auto"/>
                <w:spacing w:val="7"/>
                <w:kern w:val="0"/>
                <w:sz w:val="21"/>
                <w:szCs w:val="21"/>
              </w:rPr>
            </w:pPr>
            <w:r>
              <w:rPr>
                <w:rFonts w:hint="eastAsia" w:ascii="仿宋_GB2312" w:hAnsi="仿宋_GB2312" w:eastAsia="仿宋_GB2312" w:cs="仿宋_GB2312"/>
                <w:snapToGrid w:val="0"/>
                <w:color w:val="auto"/>
                <w:spacing w:val="7"/>
                <w:kern w:val="0"/>
                <w:sz w:val="21"/>
                <w:szCs w:val="21"/>
              </w:rPr>
              <w:t>1</w:t>
            </w:r>
          </w:p>
        </w:tc>
        <w:tc>
          <w:tcPr>
            <w:tcW w:w="857"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eastAsia" w:ascii="仿宋_GB2312" w:hAnsi="仿宋_GB2312" w:eastAsia="仿宋_GB2312" w:cs="仿宋_GB2312"/>
                <w:snapToGrid w:val="0"/>
                <w:color w:val="auto"/>
                <w:spacing w:val="7"/>
                <w:kern w:val="0"/>
                <w:sz w:val="21"/>
                <w:szCs w:val="21"/>
              </w:rPr>
            </w:pPr>
            <w:r>
              <w:rPr>
                <w:rFonts w:hint="eastAsia" w:ascii="仿宋_GB2312" w:hAnsi="仿宋_GB2312" w:eastAsia="仿宋_GB2312" w:cs="仿宋_GB2312"/>
                <w:snapToGrid w:val="0"/>
                <w:color w:val="auto"/>
                <w:spacing w:val="7"/>
                <w:kern w:val="0"/>
                <w:sz w:val="21"/>
                <w:szCs w:val="21"/>
                <w:lang w:val="en-US" w:eastAsia="zh-CN"/>
              </w:rPr>
              <w:t>4</w:t>
            </w:r>
          </w:p>
        </w:tc>
        <w:tc>
          <w:tcPr>
            <w:tcW w:w="1443" w:type="dxa"/>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snapToGrid w:val="0"/>
                <w:color w:val="auto"/>
                <w:spacing w:val="7"/>
                <w:kern w:val="0"/>
                <w:sz w:val="21"/>
                <w:szCs w:val="21"/>
              </w:rPr>
            </w:pPr>
            <w:r>
              <w:rPr>
                <w:rFonts w:hint="default" w:ascii="仿宋_GB2312" w:hAnsi="仿宋_GB2312" w:eastAsia="仿宋_GB2312" w:cs="仿宋_GB2312"/>
                <w:snapToGrid w:val="0"/>
                <w:color w:val="auto"/>
                <w:spacing w:val="7"/>
                <w:kern w:val="0"/>
                <w:sz w:val="21"/>
                <w:szCs w:val="21"/>
              </w:rPr>
              <w:t>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8172" w:type="dxa"/>
            <w:gridSpan w:val="6"/>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snapToGrid w:val="0"/>
                <w:color w:val="auto"/>
                <w:spacing w:val="7"/>
                <w:kern w:val="0"/>
                <w:sz w:val="21"/>
                <w:szCs w:val="21"/>
              </w:rPr>
            </w:pPr>
            <w:r>
              <w:rPr>
                <w:rFonts w:hint="default" w:ascii="仿宋_GB2312" w:hAnsi="仿宋_GB2312" w:eastAsia="仿宋_GB2312" w:cs="仿宋_GB2312"/>
                <w:snapToGrid w:val="0"/>
                <w:color w:val="auto"/>
                <w:spacing w:val="7"/>
                <w:kern w:val="0"/>
                <w:sz w:val="21"/>
                <w:szCs w:val="21"/>
              </w:rPr>
              <w:t>闭合差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4086" w:type="dxa"/>
            <w:gridSpan w:val="2"/>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snapToGrid w:val="0"/>
                <w:color w:val="auto"/>
                <w:spacing w:val="7"/>
                <w:kern w:val="0"/>
                <w:sz w:val="21"/>
                <w:szCs w:val="21"/>
                <w:lang w:val="en-US" w:eastAsia="zh-CN"/>
              </w:rPr>
            </w:pPr>
            <w:r>
              <w:rPr>
                <w:rFonts w:hint="default" w:ascii="仿宋_GB2312" w:hAnsi="仿宋_GB2312" w:eastAsia="仿宋_GB2312" w:cs="仿宋_GB2312"/>
                <w:snapToGrid w:val="0"/>
                <w:color w:val="auto"/>
                <w:spacing w:val="7"/>
                <w:kern w:val="0"/>
                <w:sz w:val="21"/>
                <w:szCs w:val="21"/>
              </w:rPr>
              <w:t>方位角闭合差</w:t>
            </w:r>
            <w:r>
              <w:rPr>
                <w:rFonts w:hint="eastAsia" w:ascii="仿宋_GB2312" w:hAnsi="仿宋_GB2312" w:eastAsia="仿宋_GB2312" w:cs="仿宋_GB2312"/>
                <w:snapToGrid w:val="0"/>
                <w:color w:val="auto"/>
                <w:spacing w:val="7"/>
                <w:kern w:val="0"/>
                <w:sz w:val="21"/>
                <w:szCs w:val="21"/>
                <w:lang w:val="en-US" w:eastAsia="zh-CN"/>
              </w:rPr>
              <w:t>(″）</w:t>
            </w:r>
          </w:p>
        </w:tc>
        <w:tc>
          <w:tcPr>
            <w:tcW w:w="4086" w:type="dxa"/>
            <w:gridSpan w:val="4"/>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eastAsia" w:ascii="仿宋_GB2312" w:hAnsi="仿宋_GB2312" w:eastAsia="仿宋_GB2312" w:cs="仿宋_GB2312"/>
                <w:snapToGrid w:val="0"/>
                <w:color w:val="auto"/>
                <w:spacing w:val="7"/>
                <w:kern w:val="0"/>
                <w:sz w:val="21"/>
                <w:szCs w:val="21"/>
                <w:lang w:eastAsia="zh-CN"/>
              </w:rPr>
            </w:pPr>
            <w:r>
              <w:rPr>
                <w:rFonts w:hint="eastAsia" w:ascii="仿宋_GB2312" w:hAnsi="仿宋_GB2312" w:eastAsia="仿宋_GB2312" w:cs="仿宋_GB2312"/>
                <w:snapToGrid w:val="0"/>
                <w:color w:val="auto"/>
                <w:spacing w:val="7"/>
                <w:kern w:val="0"/>
                <w:sz w:val="21"/>
                <w:szCs w:val="21"/>
                <w:lang w:eastAsia="zh-CN"/>
              </w:rPr>
              <w:object>
                <v:shape id="_x0000_i1029" o:spt="75" type="#_x0000_t75" style="height:18pt;width:39pt;" o:ole="t" filled="f" o:preferrelative="t" stroked="f" coordsize="21600,21600">
                  <v:path/>
                  <v:fill on="f" focussize="0,0"/>
                  <v:stroke on="f"/>
                  <v:imagedata r:id="rId19" o:title=""/>
                  <o:lock v:ext="edit" aspectratio="t"/>
                  <w10:wrap type="none"/>
                  <w10:anchorlock/>
                </v:shape>
                <o:OLEObject Type="Embed" ProgID="Equation.KSEE3" ShapeID="_x0000_i1029" DrawAspect="Content" ObjectID="_1468075729" r:id="rId18">
                  <o:LockedField>false</o:LockedField>
                </o:OLEObject>
              </w:obje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4086" w:type="dxa"/>
            <w:gridSpan w:val="2"/>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snapToGrid w:val="0"/>
                <w:color w:val="auto"/>
                <w:spacing w:val="7"/>
                <w:kern w:val="0"/>
                <w:sz w:val="21"/>
                <w:szCs w:val="21"/>
                <w:lang w:val="en-US" w:eastAsia="zh-CN"/>
              </w:rPr>
            </w:pPr>
            <w:r>
              <w:rPr>
                <w:rFonts w:hint="default" w:ascii="仿宋_GB2312" w:hAnsi="仿宋_GB2312" w:eastAsia="仿宋_GB2312" w:cs="仿宋_GB2312"/>
                <w:snapToGrid w:val="0"/>
                <w:color w:val="auto"/>
                <w:spacing w:val="7"/>
                <w:kern w:val="0"/>
                <w:sz w:val="21"/>
                <w:szCs w:val="21"/>
              </w:rPr>
              <w:t>导线相对闭合差</w:t>
            </w:r>
          </w:p>
        </w:tc>
        <w:tc>
          <w:tcPr>
            <w:tcW w:w="4086" w:type="dxa"/>
            <w:gridSpan w:val="4"/>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Autospacing="0" w:after="0" w:afterAutospacing="0" w:line="240" w:lineRule="auto"/>
              <w:ind w:left="941" w:right="0"/>
              <w:jc w:val="center"/>
              <w:textAlignment w:val="baseline"/>
              <w:rPr>
                <w:rFonts w:hint="default" w:ascii="仿宋_GB2312" w:hAnsi="仿宋_GB2312" w:eastAsia="仿宋_GB2312" w:cs="仿宋_GB2312"/>
                <w:snapToGrid w:val="0"/>
                <w:color w:val="auto"/>
                <w:spacing w:val="7"/>
                <w:kern w:val="0"/>
                <w:sz w:val="21"/>
                <w:szCs w:val="21"/>
              </w:rPr>
            </w:pPr>
            <w:r>
              <w:rPr>
                <w:rFonts w:hint="eastAsia" w:ascii="仿宋_GB2312" w:hAnsi="仿宋_GB2312" w:eastAsia="仿宋_GB2312" w:cs="仿宋_GB2312"/>
                <w:snapToGrid w:val="0"/>
                <w:color w:val="auto"/>
                <w:spacing w:val="7"/>
                <w:kern w:val="0"/>
                <w:sz w:val="21"/>
                <w:szCs w:val="21"/>
                <w:lang w:val="en-US" w:eastAsia="zh-CN"/>
              </w:rPr>
              <w:t>≤</w:t>
            </w:r>
            <w:r>
              <w:rPr>
                <w:rFonts w:hint="default" w:ascii="仿宋_GB2312" w:hAnsi="仿宋_GB2312" w:eastAsia="仿宋_GB2312" w:cs="仿宋_GB2312"/>
                <w:snapToGrid w:val="0"/>
                <w:color w:val="auto"/>
                <w:spacing w:val="7"/>
                <w:kern w:val="0"/>
                <w:sz w:val="21"/>
                <w:szCs w:val="21"/>
              </w:rPr>
              <w:t>1/10000</w:t>
            </w:r>
          </w:p>
        </w:tc>
      </w:tr>
    </w:tbl>
    <w:p>
      <w:pPr>
        <w:widowControl/>
        <w:kinsoku w:val="0"/>
        <w:autoSpaceDE w:val="0"/>
        <w:autoSpaceDN w:val="0"/>
        <w:adjustRightInd w:val="0"/>
        <w:snapToGrid w:val="0"/>
        <w:spacing w:line="42" w:lineRule="exact"/>
        <w:jc w:val="left"/>
        <w:textAlignment w:val="baseline"/>
        <w:rPr>
          <w:rFonts w:ascii="Arial" w:hAnsi="Arial" w:eastAsia="Arial" w:cs="Arial"/>
          <w:snapToGrid w:val="0"/>
          <w:color w:val="auto"/>
          <w:kern w:val="0"/>
          <w:szCs w:val="21"/>
        </w:rPr>
      </w:pPr>
    </w:p>
    <w:p>
      <w:pPr>
        <w:widowControl/>
        <w:kinsoku w:val="0"/>
        <w:autoSpaceDE w:val="0"/>
        <w:autoSpaceDN w:val="0"/>
        <w:adjustRightInd w:val="0"/>
        <w:snapToGrid w:val="0"/>
        <w:spacing w:before="133" w:line="219" w:lineRule="auto"/>
        <w:ind w:left="0" w:firstLine="472" w:firstLineChars="200"/>
        <w:jc w:val="left"/>
        <w:textAlignment w:val="baseline"/>
        <w:rPr>
          <w:rFonts w:hint="eastAsia" w:ascii="仿宋_GB2312" w:hAnsi="仿宋_GB2312" w:eastAsia="仿宋_GB2312" w:cs="仿宋_GB2312"/>
          <w:snapToGrid w:val="0"/>
          <w:color w:val="auto"/>
          <w:spacing w:val="-2"/>
          <w:kern w:val="0"/>
          <w:sz w:val="24"/>
          <w:szCs w:val="24"/>
        </w:rPr>
      </w:pPr>
      <w:r>
        <w:rPr>
          <w:rFonts w:hint="eastAsia" w:ascii="仿宋_GB2312" w:hAnsi="仿宋_GB2312" w:eastAsia="仿宋_GB2312" w:cs="仿宋_GB2312"/>
          <w:snapToGrid w:val="0"/>
          <w:color w:val="auto"/>
          <w:spacing w:val="-2"/>
          <w:kern w:val="0"/>
          <w:sz w:val="24"/>
          <w:szCs w:val="24"/>
        </w:rPr>
        <w:t>注：表中n为测站数。</w:t>
      </w:r>
    </w:p>
    <w:p>
      <w:pPr>
        <w:keepNext w:val="0"/>
        <w:keepLines w:val="0"/>
        <w:pageBreakBefore w:val="0"/>
        <w:widowControl/>
        <w:kinsoku w:val="0"/>
        <w:wordWrap/>
        <w:overflowPunct/>
        <w:topLinePunct w:val="0"/>
        <w:autoSpaceDE w:val="0"/>
        <w:autoSpaceDN w:val="0"/>
        <w:bidi w:val="0"/>
        <w:adjustRightInd w:val="0"/>
        <w:snapToGrid w:val="0"/>
        <w:spacing w:before="192" w:line="360" w:lineRule="auto"/>
        <w:ind w:left="12" w:right="225" w:firstLine="53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(7</w:t>
      </w:r>
      <w:r>
        <w:rPr>
          <w:rFonts w:hint="eastAsia" w:ascii="仿宋_GB2312" w:hAnsi="仿宋_GB2312" w:eastAsia="仿宋_GB2312" w:cs="仿宋_GB2312"/>
          <w:snapToGrid w:val="0"/>
          <w:color w:val="auto"/>
          <w:spacing w:val="-6"/>
          <w:kern w:val="0"/>
          <w:sz w:val="28"/>
          <w:szCs w:val="28"/>
        </w:rPr>
        <w:t>)距离测量时，温度及气压等气象改正由仪器自动设置，观测者</w:t>
      </w:r>
      <w:r>
        <w:rPr>
          <w:rFonts w:hint="eastAsia" w:ascii="仿宋_GB2312" w:hAnsi="仿宋_GB2312" w:eastAsia="仿宋_GB2312" w:cs="仿宋_GB2312"/>
          <w:snapToGrid w:val="0"/>
          <w:color w:val="auto"/>
          <w:spacing w:val="-4"/>
          <w:kern w:val="0"/>
          <w:sz w:val="28"/>
          <w:szCs w:val="28"/>
        </w:rPr>
        <w:t>可不记录气象</w:t>
      </w:r>
      <w:r>
        <w:rPr>
          <w:rFonts w:hint="eastAsia" w:ascii="仿宋_GB2312" w:hAnsi="仿宋_GB2312" w:eastAsia="仿宋_GB2312" w:cs="仿宋_GB2312"/>
          <w:snapToGrid w:val="0"/>
          <w:color w:val="auto"/>
          <w:spacing w:val="-2"/>
          <w:kern w:val="0"/>
          <w:sz w:val="28"/>
          <w:szCs w:val="28"/>
        </w:rPr>
        <w:t>数据也不必在仪器中设置。</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 w:right="105" w:firstLine="542"/>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(8</w:t>
      </w:r>
      <w:r>
        <w:rPr>
          <w:rFonts w:hint="eastAsia" w:ascii="仿宋_GB2312" w:hAnsi="仿宋_GB2312" w:eastAsia="仿宋_GB2312" w:cs="仿宋_GB2312"/>
          <w:snapToGrid w:val="0"/>
          <w:color w:val="auto"/>
          <w:spacing w:val="-6"/>
          <w:kern w:val="0"/>
          <w:sz w:val="28"/>
          <w:szCs w:val="28"/>
        </w:rPr>
        <w:t>)角度及距离测量成果使用铅笔记录计算，应记录完整，记录的数字与文字清</w:t>
      </w:r>
      <w:r>
        <w:rPr>
          <w:rFonts w:hint="eastAsia" w:ascii="仿宋_GB2312" w:hAnsi="仿宋_GB2312" w:eastAsia="仿宋_GB2312" w:cs="仿宋_GB2312"/>
          <w:snapToGrid w:val="0"/>
          <w:color w:val="auto"/>
          <w:spacing w:val="-5"/>
          <w:kern w:val="0"/>
          <w:sz w:val="28"/>
          <w:szCs w:val="28"/>
        </w:rPr>
        <w:t>晰</w:t>
      </w:r>
      <w:r>
        <w:rPr>
          <w:rFonts w:hint="eastAsia" w:ascii="仿宋_GB2312" w:hAnsi="仿宋_GB2312" w:eastAsia="仿宋_GB2312" w:cs="仿宋_GB2312"/>
          <w:snapToGrid w:val="0"/>
          <w:color w:val="auto"/>
          <w:spacing w:val="-3"/>
          <w:kern w:val="0"/>
          <w:sz w:val="28"/>
          <w:szCs w:val="28"/>
        </w:rPr>
        <w:t>，整洁，不得潦草；按测量顺序记录，不空栏；不空页、</w:t>
      </w:r>
      <w:r>
        <w:rPr>
          <w:rFonts w:hint="eastAsia" w:ascii="仿宋_GB2312" w:hAnsi="仿宋_GB2312" w:eastAsia="仿宋_GB2312" w:cs="仿宋_GB2312"/>
          <w:snapToGrid w:val="0"/>
          <w:color w:val="auto"/>
          <w:spacing w:val="-2"/>
          <w:kern w:val="0"/>
          <w:sz w:val="28"/>
          <w:szCs w:val="28"/>
        </w:rPr>
        <w:t>不撕页；不得转抄；不得涂改、就字改字；不得连环涂改；不得用橡皮</w:t>
      </w:r>
      <w:r>
        <w:rPr>
          <w:rFonts w:hint="eastAsia" w:ascii="仿宋_GB2312" w:hAnsi="仿宋_GB2312" w:eastAsia="仿宋_GB2312" w:cs="仿宋_GB2312"/>
          <w:snapToGrid w:val="0"/>
          <w:color w:val="auto"/>
          <w:spacing w:val="-3"/>
          <w:kern w:val="0"/>
          <w:sz w:val="28"/>
          <w:szCs w:val="28"/>
        </w:rPr>
        <w:t>擦，刀片刮。</w:t>
      </w:r>
    </w:p>
    <w:p>
      <w:pPr>
        <w:keepNext w:val="0"/>
        <w:keepLines w:val="0"/>
        <w:pageBreakBefore w:val="0"/>
        <w:widowControl/>
        <w:kinsoku w:val="0"/>
        <w:wordWrap/>
        <w:overflowPunct/>
        <w:topLinePunct w:val="0"/>
        <w:autoSpaceDE w:val="0"/>
        <w:autoSpaceDN w:val="0"/>
        <w:bidi w:val="0"/>
        <w:adjustRightInd w:val="0"/>
        <w:snapToGrid w:val="0"/>
        <w:spacing w:before="1" w:line="360" w:lineRule="auto"/>
        <w:ind w:left="7" w:right="50" w:firstLine="538"/>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(9</w:t>
      </w:r>
      <w:r>
        <w:rPr>
          <w:rFonts w:hint="eastAsia" w:ascii="仿宋_GB2312" w:hAnsi="仿宋_GB2312" w:eastAsia="仿宋_GB2312" w:cs="仿宋_GB2312"/>
          <w:snapToGrid w:val="0"/>
          <w:color w:val="auto"/>
          <w:spacing w:val="-6"/>
          <w:kern w:val="0"/>
          <w:sz w:val="28"/>
          <w:szCs w:val="28"/>
        </w:rPr>
        <w:t>)错误成果与文字应单横线正规划去，在其上方写上正确的数字</w:t>
      </w:r>
      <w:r>
        <w:rPr>
          <w:rFonts w:hint="eastAsia" w:ascii="仿宋_GB2312" w:hAnsi="仿宋_GB2312" w:eastAsia="仿宋_GB2312" w:cs="仿宋_GB2312"/>
          <w:snapToGrid w:val="0"/>
          <w:color w:val="auto"/>
          <w:spacing w:val="-14"/>
          <w:kern w:val="0"/>
          <w:sz w:val="28"/>
          <w:szCs w:val="28"/>
        </w:rPr>
        <w:t>与文字，并在</w:t>
      </w:r>
      <w:r>
        <w:rPr>
          <w:rFonts w:hint="eastAsia" w:ascii="仿宋_GB2312" w:hAnsi="仿宋_GB2312" w:eastAsia="仿宋_GB2312" w:cs="仿宋_GB2312"/>
          <w:snapToGrid w:val="0"/>
          <w:color w:val="auto"/>
          <w:spacing w:val="-14"/>
          <w:kern w:val="0"/>
          <w:sz w:val="28"/>
          <w:szCs w:val="28"/>
          <w:lang w:val="en-US" w:eastAsia="zh-CN"/>
        </w:rPr>
        <w:t>备考栏</w:t>
      </w:r>
      <w:r>
        <w:rPr>
          <w:rFonts w:hint="eastAsia" w:ascii="仿宋_GB2312" w:hAnsi="仿宋_GB2312" w:eastAsia="仿宋_GB2312" w:cs="仿宋_GB2312"/>
          <w:snapToGrid w:val="0"/>
          <w:color w:val="auto"/>
          <w:spacing w:val="-14"/>
          <w:kern w:val="0"/>
          <w:sz w:val="28"/>
          <w:szCs w:val="28"/>
        </w:rPr>
        <w:t>注明原因：“测错”或“记错”，计算错误不必注</w:t>
      </w:r>
      <w:r>
        <w:rPr>
          <w:rFonts w:hint="eastAsia" w:ascii="仿宋_GB2312" w:hAnsi="仿宋_GB2312" w:eastAsia="仿宋_GB2312" w:cs="仿宋_GB2312"/>
          <w:snapToGrid w:val="0"/>
          <w:color w:val="auto"/>
          <w:spacing w:val="-9"/>
          <w:kern w:val="0"/>
          <w:sz w:val="28"/>
          <w:szCs w:val="28"/>
        </w:rPr>
        <w:t>明</w:t>
      </w:r>
      <w:r>
        <w:rPr>
          <w:rFonts w:hint="eastAsia" w:ascii="仿宋_GB2312" w:hAnsi="仿宋_GB2312" w:eastAsia="仿宋_GB2312" w:cs="仿宋_GB2312"/>
          <w:snapToGrid w:val="0"/>
          <w:color w:val="auto"/>
          <w:spacing w:val="-8"/>
          <w:kern w:val="0"/>
          <w:sz w:val="28"/>
          <w:szCs w:val="28"/>
        </w:rPr>
        <w:t>原</w:t>
      </w:r>
      <w:r>
        <w:rPr>
          <w:rFonts w:hint="eastAsia" w:ascii="仿宋_GB2312" w:hAnsi="仿宋_GB2312" w:eastAsia="仿宋_GB2312" w:cs="仿宋_GB2312"/>
          <w:snapToGrid w:val="0"/>
          <w:color w:val="auto"/>
          <w:spacing w:val="-6"/>
          <w:kern w:val="0"/>
          <w:sz w:val="28"/>
          <w:szCs w:val="28"/>
        </w:rPr>
        <w:t>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 w:right="55" w:firstLine="542"/>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2"/>
          <w:kern w:val="0"/>
          <w:sz w:val="28"/>
          <w:szCs w:val="28"/>
        </w:rPr>
        <w:t>(10)角度记录手簿中秒值读</w:t>
      </w:r>
      <w:r>
        <w:rPr>
          <w:rFonts w:hint="eastAsia" w:ascii="仿宋_GB2312" w:hAnsi="仿宋_GB2312" w:eastAsia="仿宋_GB2312" w:cs="仿宋_GB2312"/>
          <w:snapToGrid w:val="0"/>
          <w:color w:val="auto"/>
          <w:spacing w:val="-1"/>
          <w:kern w:val="0"/>
          <w:sz w:val="28"/>
          <w:szCs w:val="28"/>
        </w:rPr>
        <w:t>记错误应重新观测，度、分读记错误可</w:t>
      </w:r>
      <w:r>
        <w:rPr>
          <w:rFonts w:hint="eastAsia" w:ascii="仿宋_GB2312" w:hAnsi="仿宋_GB2312" w:eastAsia="仿宋_GB2312" w:cs="仿宋_GB2312"/>
          <w:snapToGrid w:val="0"/>
          <w:color w:val="auto"/>
          <w:spacing w:val="-4"/>
          <w:kern w:val="0"/>
          <w:sz w:val="28"/>
          <w:szCs w:val="28"/>
        </w:rPr>
        <w:t>在现</w:t>
      </w:r>
      <w:r>
        <w:rPr>
          <w:rFonts w:hint="eastAsia" w:ascii="仿宋_GB2312" w:hAnsi="仿宋_GB2312" w:eastAsia="仿宋_GB2312" w:cs="仿宋_GB2312"/>
          <w:snapToGrid w:val="0"/>
          <w:color w:val="auto"/>
          <w:spacing w:val="-3"/>
          <w:kern w:val="0"/>
          <w:sz w:val="28"/>
          <w:szCs w:val="28"/>
        </w:rPr>
        <w:t>场</w:t>
      </w:r>
      <w:r>
        <w:rPr>
          <w:rFonts w:hint="eastAsia" w:ascii="仿宋_GB2312" w:hAnsi="仿宋_GB2312" w:eastAsia="仿宋_GB2312" w:cs="仿宋_GB2312"/>
          <w:snapToGrid w:val="0"/>
          <w:color w:val="auto"/>
          <w:spacing w:val="-2"/>
          <w:kern w:val="0"/>
          <w:sz w:val="28"/>
          <w:szCs w:val="28"/>
        </w:rPr>
        <w:t>更正，但不得连环涂改。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7" w:right="55" w:firstLine="538"/>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0"/>
          <w:kern w:val="0"/>
          <w:sz w:val="28"/>
          <w:szCs w:val="28"/>
        </w:rPr>
        <w:t>(</w:t>
      </w:r>
      <w:r>
        <w:rPr>
          <w:rFonts w:hint="eastAsia" w:ascii="仿宋_GB2312" w:hAnsi="仿宋_GB2312" w:eastAsia="仿宋_GB2312" w:cs="仿宋_GB2312"/>
          <w:snapToGrid w:val="0"/>
          <w:color w:val="auto"/>
          <w:spacing w:val="-9"/>
          <w:kern w:val="0"/>
          <w:sz w:val="28"/>
          <w:szCs w:val="28"/>
        </w:rPr>
        <w:t>1</w:t>
      </w:r>
      <w:r>
        <w:rPr>
          <w:rFonts w:hint="eastAsia" w:ascii="仿宋_GB2312" w:hAnsi="仿宋_GB2312" w:eastAsia="仿宋_GB2312" w:cs="仿宋_GB2312"/>
          <w:snapToGrid w:val="0"/>
          <w:color w:val="auto"/>
          <w:spacing w:val="-5"/>
          <w:kern w:val="0"/>
          <w:sz w:val="28"/>
          <w:szCs w:val="28"/>
        </w:rPr>
        <w:t>1)距离测量的厘米和毫米读记错误应重新观测，分米以上(含)</w:t>
      </w:r>
      <w:r>
        <w:rPr>
          <w:rFonts w:hint="eastAsia" w:ascii="仿宋_GB2312" w:hAnsi="仿宋_GB2312" w:eastAsia="仿宋_GB2312" w:cs="仿宋_GB2312"/>
          <w:snapToGrid w:val="0"/>
          <w:color w:val="auto"/>
          <w:spacing w:val="-4"/>
          <w:kern w:val="0"/>
          <w:sz w:val="28"/>
          <w:szCs w:val="28"/>
        </w:rPr>
        <w:t>数值的读</w:t>
      </w:r>
      <w:r>
        <w:rPr>
          <w:rFonts w:hint="eastAsia" w:ascii="仿宋_GB2312" w:hAnsi="仿宋_GB2312" w:eastAsia="仿宋_GB2312" w:cs="仿宋_GB2312"/>
          <w:snapToGrid w:val="0"/>
          <w:color w:val="auto"/>
          <w:spacing w:val="-3"/>
          <w:kern w:val="0"/>
          <w:sz w:val="28"/>
          <w:szCs w:val="28"/>
        </w:rPr>
        <w:t>记</w:t>
      </w:r>
      <w:r>
        <w:rPr>
          <w:rFonts w:hint="eastAsia" w:ascii="仿宋_GB2312" w:hAnsi="仿宋_GB2312" w:eastAsia="仿宋_GB2312" w:cs="仿宋_GB2312"/>
          <w:snapToGrid w:val="0"/>
          <w:color w:val="auto"/>
          <w:spacing w:val="-2"/>
          <w:kern w:val="0"/>
          <w:sz w:val="28"/>
          <w:szCs w:val="28"/>
        </w:rPr>
        <w:t>错误可在现场更正。</w:t>
      </w:r>
    </w:p>
    <w:p>
      <w:pPr>
        <w:keepNext w:val="0"/>
        <w:keepLines w:val="0"/>
        <w:pageBreakBefore w:val="0"/>
        <w:widowControl/>
        <w:kinsoku w:val="0"/>
        <w:wordWrap/>
        <w:overflowPunct/>
        <w:topLinePunct w:val="0"/>
        <w:autoSpaceDE w:val="0"/>
        <w:autoSpaceDN w:val="0"/>
        <w:bidi w:val="0"/>
        <w:adjustRightInd w:val="0"/>
        <w:snapToGrid w:val="0"/>
        <w:spacing w:before="3" w:line="360" w:lineRule="auto"/>
        <w:ind w:left="6" w:right="55" w:firstLine="539"/>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0"/>
          <w:kern w:val="0"/>
          <w:sz w:val="28"/>
          <w:szCs w:val="28"/>
        </w:rPr>
        <w:t>(1</w:t>
      </w:r>
      <w:r>
        <w:rPr>
          <w:rFonts w:hint="eastAsia" w:ascii="仿宋_GB2312" w:hAnsi="仿宋_GB2312" w:eastAsia="仿宋_GB2312" w:cs="仿宋_GB2312"/>
          <w:snapToGrid w:val="0"/>
          <w:color w:val="auto"/>
          <w:spacing w:val="-9"/>
          <w:kern w:val="0"/>
          <w:sz w:val="28"/>
          <w:szCs w:val="28"/>
        </w:rPr>
        <w:t>2</w:t>
      </w:r>
      <w:r>
        <w:rPr>
          <w:rFonts w:hint="eastAsia" w:ascii="仿宋_GB2312" w:hAnsi="仿宋_GB2312" w:eastAsia="仿宋_GB2312" w:cs="仿宋_GB2312"/>
          <w:snapToGrid w:val="0"/>
          <w:color w:val="auto"/>
          <w:spacing w:val="-5"/>
          <w:kern w:val="0"/>
          <w:sz w:val="28"/>
          <w:szCs w:val="28"/>
        </w:rPr>
        <w:t>)测站超限可以重测，重测必须变换起始度盘位置，新的起始度</w:t>
      </w:r>
      <w:r>
        <w:rPr>
          <w:rFonts w:hint="eastAsia" w:ascii="仿宋_GB2312" w:hAnsi="仿宋_GB2312" w:eastAsia="仿宋_GB2312" w:cs="仿宋_GB2312"/>
          <w:snapToGrid w:val="0"/>
          <w:color w:val="auto"/>
          <w:spacing w:val="-12"/>
          <w:kern w:val="0"/>
          <w:sz w:val="28"/>
          <w:szCs w:val="28"/>
        </w:rPr>
        <w:t>盘</w:t>
      </w:r>
      <w:r>
        <w:rPr>
          <w:rFonts w:hint="eastAsia" w:ascii="仿宋_GB2312" w:hAnsi="仿宋_GB2312" w:eastAsia="仿宋_GB2312" w:cs="仿宋_GB2312"/>
          <w:snapToGrid w:val="0"/>
          <w:color w:val="auto"/>
          <w:spacing w:val="-10"/>
          <w:kern w:val="0"/>
          <w:sz w:val="28"/>
          <w:szCs w:val="28"/>
        </w:rPr>
        <w:t>位</w:t>
      </w:r>
      <w:r>
        <w:rPr>
          <w:rFonts w:hint="eastAsia" w:ascii="仿宋_GB2312" w:hAnsi="仿宋_GB2312" w:eastAsia="仿宋_GB2312" w:cs="仿宋_GB2312"/>
          <w:snapToGrid w:val="0"/>
          <w:color w:val="auto"/>
          <w:spacing w:val="-6"/>
          <w:kern w:val="0"/>
          <w:sz w:val="28"/>
          <w:szCs w:val="28"/>
        </w:rPr>
        <w:t>置与原起始度盘位置至少相差30″以上，但不得相差整分。错误成果</w:t>
      </w:r>
      <w:r>
        <w:rPr>
          <w:rFonts w:hint="eastAsia" w:ascii="仿宋_GB2312" w:hAnsi="仿宋_GB2312" w:eastAsia="仿宋_GB2312" w:cs="仿宋_GB2312"/>
          <w:snapToGrid w:val="0"/>
          <w:color w:val="auto"/>
          <w:spacing w:val="-9"/>
          <w:kern w:val="0"/>
          <w:sz w:val="28"/>
          <w:szCs w:val="28"/>
        </w:rPr>
        <w:t>应当正规划去，并应在</w:t>
      </w:r>
      <w:r>
        <w:rPr>
          <w:rFonts w:hint="eastAsia" w:ascii="仿宋_GB2312" w:hAnsi="仿宋_GB2312" w:eastAsia="仿宋_GB2312" w:cs="仿宋_GB2312"/>
          <w:snapToGrid w:val="0"/>
          <w:color w:val="auto"/>
          <w:spacing w:val="-9"/>
          <w:kern w:val="0"/>
          <w:sz w:val="28"/>
          <w:szCs w:val="28"/>
          <w:lang w:val="en-US" w:eastAsia="zh-CN"/>
        </w:rPr>
        <w:t>备考栏</w:t>
      </w:r>
      <w:r>
        <w:rPr>
          <w:rFonts w:hint="eastAsia" w:ascii="仿宋_GB2312" w:hAnsi="仿宋_GB2312" w:eastAsia="仿宋_GB2312" w:cs="仿宋_GB2312"/>
          <w:snapToGrid w:val="0"/>
          <w:color w:val="auto"/>
          <w:spacing w:val="-9"/>
          <w:kern w:val="0"/>
          <w:sz w:val="28"/>
          <w:szCs w:val="28"/>
        </w:rPr>
        <w:t>注明“超限”</w:t>
      </w:r>
      <w:r>
        <w:rPr>
          <w:rFonts w:hint="eastAsia" w:ascii="仿宋_GB2312" w:hAnsi="仿宋_GB2312" w:eastAsia="仿宋_GB2312" w:cs="仿宋_GB2312"/>
          <w:snapToGrid w:val="0"/>
          <w:color w:val="auto"/>
          <w:spacing w:val="-6"/>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3" w:line="360" w:lineRule="auto"/>
        <w:ind w:right="55" w:firstLine="546"/>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2"/>
          <w:kern w:val="0"/>
          <w:sz w:val="28"/>
          <w:szCs w:val="28"/>
        </w:rPr>
        <w:t>(13)坐标计算：角度及角度</w:t>
      </w:r>
      <w:r>
        <w:rPr>
          <w:rFonts w:hint="eastAsia" w:ascii="仿宋_GB2312" w:hAnsi="仿宋_GB2312" w:eastAsia="仿宋_GB2312" w:cs="仿宋_GB2312"/>
          <w:snapToGrid w:val="0"/>
          <w:color w:val="auto"/>
          <w:spacing w:val="-1"/>
          <w:kern w:val="0"/>
          <w:sz w:val="28"/>
          <w:szCs w:val="28"/>
        </w:rPr>
        <w:t>改正数取位至整秒，边长、坐标增量及</w:t>
      </w:r>
      <w:r>
        <w:rPr>
          <w:rFonts w:hint="eastAsia" w:ascii="仿宋_GB2312" w:hAnsi="仿宋_GB2312" w:eastAsia="仿宋_GB2312" w:cs="仿宋_GB2312"/>
          <w:snapToGrid w:val="0"/>
          <w:color w:val="auto"/>
          <w:spacing w:val="-8"/>
          <w:kern w:val="0"/>
          <w:sz w:val="28"/>
          <w:szCs w:val="28"/>
        </w:rPr>
        <w:t>其改正数</w:t>
      </w:r>
      <w:r>
        <w:rPr>
          <w:rFonts w:hint="eastAsia" w:ascii="仿宋_GB2312" w:hAnsi="仿宋_GB2312" w:eastAsia="仿宋_GB2312" w:cs="仿宋_GB2312"/>
          <w:snapToGrid w:val="0"/>
          <w:color w:val="auto"/>
          <w:spacing w:val="-5"/>
          <w:kern w:val="0"/>
          <w:sz w:val="28"/>
          <w:szCs w:val="28"/>
        </w:rPr>
        <w:t>、</w:t>
      </w:r>
      <w:r>
        <w:rPr>
          <w:rFonts w:hint="eastAsia" w:ascii="仿宋_GB2312" w:hAnsi="仿宋_GB2312" w:eastAsia="仿宋_GB2312" w:cs="仿宋_GB2312"/>
          <w:snapToGrid w:val="0"/>
          <w:color w:val="auto"/>
          <w:spacing w:val="-4"/>
          <w:kern w:val="0"/>
          <w:sz w:val="28"/>
          <w:szCs w:val="28"/>
        </w:rPr>
        <w:t>坐标计算结果均取位至0.001m。</w:t>
      </w:r>
    </w:p>
    <w:p>
      <w:pPr>
        <w:keepNext w:val="0"/>
        <w:keepLines w:val="0"/>
        <w:pageBreakBefore w:val="0"/>
        <w:widowControl/>
        <w:kinsoku w:val="0"/>
        <w:wordWrap/>
        <w:overflowPunct/>
        <w:topLinePunct w:val="0"/>
        <w:autoSpaceDE w:val="0"/>
        <w:autoSpaceDN w:val="0"/>
        <w:bidi w:val="0"/>
        <w:adjustRightInd w:val="0"/>
        <w:snapToGrid w:val="0"/>
        <w:spacing w:before="3" w:line="360" w:lineRule="auto"/>
        <w:ind w:right="55" w:firstLine="546"/>
        <w:jc w:val="left"/>
        <w:textAlignment w:val="baseline"/>
        <w:rPr>
          <w:rFonts w:hint="eastAsia" w:ascii="仿宋_GB2312" w:hAnsi="仿宋_GB2312" w:eastAsia="仿宋_GB2312" w:cs="仿宋_GB2312"/>
          <w:snapToGrid w:val="0"/>
          <w:color w:val="auto"/>
          <w:spacing w:val="-2"/>
          <w:kern w:val="0"/>
          <w:sz w:val="28"/>
          <w:szCs w:val="28"/>
        </w:rPr>
      </w:pPr>
      <w:r>
        <w:rPr>
          <w:rFonts w:hint="eastAsia" w:ascii="仿宋_GB2312" w:hAnsi="仿宋_GB2312" w:eastAsia="仿宋_GB2312" w:cs="仿宋_GB2312"/>
          <w:snapToGrid w:val="0"/>
          <w:color w:val="auto"/>
          <w:spacing w:val="-2"/>
          <w:kern w:val="0"/>
          <w:sz w:val="28"/>
          <w:szCs w:val="28"/>
        </w:rPr>
        <w:t>导线近似平差计算表中必须写出方位角闭合差、相对闭合差。相对闭合差必须化为分子为1的分数。计算表可以用橡皮擦，但必须保持整洁，字迹清晰。</w:t>
      </w:r>
    </w:p>
    <w:p>
      <w:pPr>
        <w:keepNext w:val="0"/>
        <w:keepLines w:val="0"/>
        <w:pageBreakBefore w:val="0"/>
        <w:widowControl/>
        <w:kinsoku w:val="0"/>
        <w:wordWrap/>
        <w:overflowPunct/>
        <w:topLinePunct w:val="0"/>
        <w:autoSpaceDE w:val="0"/>
        <w:autoSpaceDN w:val="0"/>
        <w:bidi w:val="0"/>
        <w:adjustRightInd w:val="0"/>
        <w:snapToGrid w:val="0"/>
        <w:spacing w:before="1" w:line="360" w:lineRule="auto"/>
        <w:jc w:val="center"/>
        <w:textAlignment w:val="baseline"/>
        <w:outlineLvl w:val="1"/>
        <w:rPr>
          <w:rFonts w:hint="eastAsia" w:ascii="仿宋_GB2312" w:hAnsi="仿宋_GB2312" w:eastAsia="仿宋_GB2312" w:cs="仿宋_GB2312"/>
          <w:snapToGrid w:val="0"/>
          <w:color w:val="auto"/>
          <w:spacing w:val="-2"/>
          <w:kern w:val="0"/>
          <w:sz w:val="28"/>
          <w:szCs w:val="28"/>
          <w14:textOutline w14:w="5103" w14:cap="sq" w14:cmpd="sng">
            <w14:solidFill>
              <w14:srgbClr w14:val="000000"/>
            </w14:solidFill>
            <w14:prstDash w14:val="solid"/>
            <w14:bevel/>
          </w14:textOutline>
        </w:rPr>
      </w:pPr>
      <w:r>
        <w:rPr>
          <w:rFonts w:hint="eastAsia" w:ascii="仿宋_GB2312" w:hAnsi="仿宋_GB2312" w:eastAsia="仿宋_GB2312" w:cs="仿宋_GB2312"/>
          <w:snapToGrid w:val="0"/>
          <w:color w:val="auto"/>
          <w:spacing w:val="-2"/>
          <w:kern w:val="0"/>
          <w:sz w:val="28"/>
          <w:szCs w:val="28"/>
          <w:lang w:val="en-US" w:eastAsia="zh-CN"/>
          <w14:textOutline w14:w="5103" w14:cap="sq" w14:cmpd="sng">
            <w14:solidFill>
              <w14:srgbClr w14:val="000000"/>
            </w14:solidFill>
            <w14:prstDash w14:val="solid"/>
            <w14:bevel/>
          </w14:textOutline>
        </w:rPr>
        <w:t xml:space="preserve"> 第五部分  曲线测设、</w:t>
      </w:r>
      <w:r>
        <w:rPr>
          <w:rFonts w:hint="eastAsia" w:ascii="仿宋_GB2312" w:hAnsi="仿宋_GB2312" w:eastAsia="仿宋_GB2312" w:cs="仿宋_GB2312"/>
          <w:snapToGrid w:val="0"/>
          <w:color w:val="auto"/>
          <w:spacing w:val="-2"/>
          <w:kern w:val="0"/>
          <w:sz w:val="28"/>
          <w:szCs w:val="28"/>
          <w14:textOutline w14:w="5103" w14:cap="sq" w14:cmpd="sng">
            <w14:solidFill>
              <w14:srgbClr w14:val="000000"/>
            </w14:solidFill>
            <w14:prstDash w14:val="solid"/>
            <w14:bevel/>
          </w14:textOutline>
        </w:rPr>
        <w:t>施工放样</w:t>
      </w:r>
    </w:p>
    <w:p>
      <w:pPr>
        <w:keepNext w:val="0"/>
        <w:keepLines w:val="0"/>
        <w:pageBreakBefore w:val="0"/>
        <w:widowControl/>
        <w:numPr>
          <w:ilvl w:val="-1"/>
          <w:numId w:val="0"/>
        </w:numPr>
        <w:kinsoku w:val="0"/>
        <w:wordWrap/>
        <w:overflowPunct/>
        <w:topLinePunct w:val="0"/>
        <w:autoSpaceDE w:val="0"/>
        <w:autoSpaceDN w:val="0"/>
        <w:bidi w:val="0"/>
        <w:adjustRightInd w:val="0"/>
        <w:snapToGrid w:val="0"/>
        <w:spacing w:before="0" w:line="360" w:lineRule="auto"/>
        <w:ind w:left="0" w:firstLine="528"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8"/>
          <w:kern w:val="0"/>
          <w:sz w:val="28"/>
          <w:szCs w:val="28"/>
        </w:rPr>
        <w:t>比赛场地为硬</w:t>
      </w:r>
      <w:r>
        <w:rPr>
          <w:rFonts w:hint="eastAsia" w:ascii="仿宋_GB2312" w:hAnsi="仿宋_GB2312" w:eastAsia="仿宋_GB2312" w:cs="仿宋_GB2312"/>
          <w:snapToGrid w:val="0"/>
          <w:color w:val="auto"/>
          <w:spacing w:val="-4"/>
          <w:kern w:val="0"/>
          <w:sz w:val="28"/>
          <w:szCs w:val="28"/>
        </w:rPr>
        <w:t>化地面，场地面积约100m×100m。利用2″</w:t>
      </w:r>
      <w:r>
        <w:rPr>
          <w:rFonts w:hint="eastAsia" w:ascii="仿宋_GB2312" w:hAnsi="仿宋_GB2312" w:eastAsia="仿宋_GB2312" w:cs="仿宋_GB2312"/>
          <w:snapToGrid w:val="0"/>
          <w:color w:val="auto"/>
          <w:spacing w:val="-1"/>
          <w:kern w:val="0"/>
          <w:sz w:val="28"/>
          <w:szCs w:val="28"/>
        </w:rPr>
        <w:t>级全站仪及配套的棱镜(含基座)2个、3</w:t>
      </w:r>
      <w:r>
        <w:rPr>
          <w:rFonts w:hint="eastAsia" w:ascii="仿宋_GB2312" w:hAnsi="仿宋_GB2312" w:eastAsia="仿宋_GB2312" w:cs="仿宋_GB2312"/>
          <w:snapToGrid w:val="0"/>
          <w:color w:val="auto"/>
          <w:kern w:val="0"/>
          <w:sz w:val="28"/>
          <w:szCs w:val="28"/>
        </w:rPr>
        <w:t>个脚架进行测设、放样。待定</w:t>
      </w:r>
      <w:r>
        <w:rPr>
          <w:rFonts w:hint="eastAsia" w:ascii="仿宋_GB2312" w:hAnsi="仿宋_GB2312" w:eastAsia="仿宋_GB2312" w:cs="仿宋_GB2312"/>
          <w:snapToGrid w:val="0"/>
          <w:color w:val="auto"/>
          <w:spacing w:val="4"/>
          <w:kern w:val="0"/>
          <w:sz w:val="28"/>
          <w:szCs w:val="28"/>
        </w:rPr>
        <w:t>点的</w:t>
      </w:r>
      <w:r>
        <w:rPr>
          <w:rFonts w:hint="eastAsia" w:ascii="仿宋_GB2312" w:hAnsi="仿宋_GB2312" w:eastAsia="仿宋_GB2312" w:cs="仿宋_GB2312"/>
          <w:snapToGrid w:val="0"/>
          <w:color w:val="auto"/>
          <w:spacing w:val="3"/>
          <w:kern w:val="0"/>
          <w:sz w:val="28"/>
          <w:szCs w:val="28"/>
        </w:rPr>
        <w:t>精</w:t>
      </w:r>
      <w:r>
        <w:rPr>
          <w:rFonts w:hint="eastAsia" w:ascii="仿宋_GB2312" w:hAnsi="仿宋_GB2312" w:eastAsia="仿宋_GB2312" w:cs="仿宋_GB2312"/>
          <w:snapToGrid w:val="0"/>
          <w:color w:val="auto"/>
          <w:spacing w:val="2"/>
          <w:kern w:val="0"/>
          <w:sz w:val="28"/>
          <w:szCs w:val="28"/>
        </w:rPr>
        <w:t>度在5</w:t>
      </w:r>
      <w:r>
        <w:rPr>
          <w:rFonts w:hint="eastAsia" w:ascii="仿宋_GB2312" w:hAnsi="仿宋_GB2312" w:eastAsia="仿宋_GB2312" w:cs="仿宋_GB2312"/>
          <w:snapToGrid w:val="0"/>
          <w:color w:val="auto"/>
          <w:kern w:val="0"/>
          <w:sz w:val="28"/>
          <w:szCs w:val="28"/>
        </w:rPr>
        <w:t>mm</w:t>
      </w:r>
      <w:r>
        <w:rPr>
          <w:rFonts w:hint="eastAsia" w:ascii="仿宋_GB2312" w:hAnsi="仿宋_GB2312" w:eastAsia="仿宋_GB2312" w:cs="仿宋_GB2312"/>
          <w:snapToGrid w:val="0"/>
          <w:color w:val="auto"/>
          <w:spacing w:val="2"/>
          <w:kern w:val="0"/>
          <w:sz w:val="28"/>
          <w:szCs w:val="28"/>
        </w:rPr>
        <w:t>之内。</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firstLine="538" w:firstLineChars="200"/>
        <w:jc w:val="left"/>
        <w:textAlignment w:val="baseline"/>
        <w:rPr>
          <w:rFonts w:hint="eastAsia" w:ascii="仿宋_GB2312" w:hAnsi="仿宋_GB2312" w:eastAsia="仿宋_GB2312" w:cs="仿宋_GB2312"/>
          <w:b/>
          <w:bCs/>
          <w:snapToGrid w:val="0"/>
          <w:color w:val="auto"/>
          <w:kern w:val="0"/>
          <w:sz w:val="28"/>
          <w:szCs w:val="28"/>
        </w:rPr>
      </w:pPr>
      <w:r>
        <w:rPr>
          <w:rFonts w:hint="eastAsia" w:ascii="仿宋_GB2312" w:hAnsi="仿宋_GB2312" w:eastAsia="仿宋_GB2312" w:cs="仿宋_GB2312"/>
          <w:b/>
          <w:bCs/>
          <w:snapToGrid w:val="0"/>
          <w:color w:val="auto"/>
          <w:spacing w:val="-6"/>
          <w:kern w:val="0"/>
          <w:sz w:val="28"/>
          <w:szCs w:val="28"/>
        </w:rPr>
        <w:t>1</w:t>
      </w:r>
      <w:r>
        <w:rPr>
          <w:rFonts w:hint="eastAsia" w:ascii="仿宋_GB2312" w:hAnsi="仿宋_GB2312" w:eastAsia="仿宋_GB2312" w:cs="仿宋_GB2312"/>
          <w:b/>
          <w:bCs/>
          <w:snapToGrid w:val="0"/>
          <w:color w:val="auto"/>
          <w:spacing w:val="-3"/>
          <w:kern w:val="0"/>
          <w:sz w:val="28"/>
          <w:szCs w:val="28"/>
        </w:rPr>
        <w:t>.计算及放样要求</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right="0" w:firstLine="545"/>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(1</w:t>
      </w:r>
      <w:r>
        <w:rPr>
          <w:rFonts w:hint="eastAsia" w:ascii="仿宋_GB2312" w:hAnsi="仿宋_GB2312" w:eastAsia="仿宋_GB2312" w:cs="仿宋_GB2312"/>
          <w:snapToGrid w:val="0"/>
          <w:color w:val="auto"/>
          <w:spacing w:val="-6"/>
          <w:kern w:val="0"/>
          <w:sz w:val="28"/>
          <w:szCs w:val="28"/>
        </w:rPr>
        <w:t>)竞赛采用手工记录及计算，记录计算必须用赛会的《工程施工</w:t>
      </w:r>
      <w:r>
        <w:rPr>
          <w:rFonts w:hint="eastAsia" w:ascii="仿宋_GB2312" w:hAnsi="仿宋_GB2312" w:eastAsia="仿宋_GB2312" w:cs="仿宋_GB2312"/>
          <w:snapToGrid w:val="0"/>
          <w:color w:val="auto"/>
          <w:spacing w:val="-12"/>
          <w:kern w:val="0"/>
          <w:sz w:val="28"/>
          <w:szCs w:val="28"/>
        </w:rPr>
        <w:t>放样成</w:t>
      </w:r>
      <w:r>
        <w:rPr>
          <w:rFonts w:hint="eastAsia" w:ascii="仿宋_GB2312" w:hAnsi="仿宋_GB2312" w:eastAsia="仿宋_GB2312" w:cs="仿宋_GB2312"/>
          <w:snapToGrid w:val="0"/>
          <w:color w:val="auto"/>
          <w:spacing w:val="-6"/>
          <w:kern w:val="0"/>
          <w:sz w:val="28"/>
          <w:szCs w:val="28"/>
        </w:rPr>
        <w:t>果资料》，现场完成计算，不允许使用非赛会提供的计算器。</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right="0" w:firstLine="546"/>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(2</w:t>
      </w:r>
      <w:r>
        <w:rPr>
          <w:rFonts w:hint="eastAsia" w:ascii="仿宋_GB2312" w:hAnsi="仿宋_GB2312" w:eastAsia="仿宋_GB2312" w:cs="仿宋_GB2312"/>
          <w:snapToGrid w:val="0"/>
          <w:color w:val="auto"/>
          <w:spacing w:val="-6"/>
          <w:kern w:val="0"/>
          <w:sz w:val="28"/>
          <w:szCs w:val="28"/>
        </w:rPr>
        <w:t>)参赛队信息只在竞赛成果资料表封面规定位置填写，成果资料</w:t>
      </w:r>
      <w:r>
        <w:rPr>
          <w:rFonts w:hint="eastAsia" w:ascii="仿宋_GB2312" w:hAnsi="仿宋_GB2312" w:eastAsia="仿宋_GB2312" w:cs="仿宋_GB2312"/>
          <w:snapToGrid w:val="0"/>
          <w:color w:val="auto"/>
          <w:spacing w:val="-2"/>
          <w:kern w:val="0"/>
          <w:sz w:val="28"/>
          <w:szCs w:val="28"/>
        </w:rPr>
        <w:t>本内部不得填写与竞赛数据无关的任何信息</w:t>
      </w:r>
      <w:r>
        <w:rPr>
          <w:rFonts w:hint="eastAsia" w:ascii="仿宋_GB2312" w:hAnsi="仿宋_GB2312" w:eastAsia="仿宋_GB2312" w:cs="仿宋_GB2312"/>
          <w:snapToGrid w:val="0"/>
          <w:color w:val="auto"/>
          <w:spacing w:val="-1"/>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8"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8"/>
          <w:kern w:val="0"/>
          <w:sz w:val="28"/>
          <w:szCs w:val="28"/>
        </w:rPr>
        <w:t>(3</w:t>
      </w:r>
      <w:r>
        <w:rPr>
          <w:rFonts w:hint="eastAsia" w:ascii="仿宋_GB2312" w:hAnsi="仿宋_GB2312" w:eastAsia="仿宋_GB2312" w:cs="仿宋_GB2312"/>
          <w:snapToGrid w:val="0"/>
          <w:color w:val="auto"/>
          <w:spacing w:val="-4"/>
          <w:kern w:val="0"/>
          <w:sz w:val="28"/>
          <w:szCs w:val="28"/>
        </w:rPr>
        <w:t>)</w:t>
      </w:r>
      <w:r>
        <w:rPr>
          <w:rFonts w:hint="eastAsia" w:ascii="仿宋_GB2312" w:hAnsi="仿宋_GB2312" w:eastAsia="仿宋_GB2312" w:cs="仿宋_GB2312"/>
          <w:snapToGrid w:val="0"/>
          <w:color w:val="auto"/>
          <w:spacing w:val="-4"/>
          <w:kern w:val="0"/>
          <w:sz w:val="28"/>
          <w:szCs w:val="28"/>
          <w:lang w:val="en-US" w:eastAsia="zh-CN"/>
        </w:rPr>
        <w:t>4</w:t>
      </w:r>
      <w:r>
        <w:rPr>
          <w:rFonts w:hint="eastAsia" w:ascii="仿宋_GB2312" w:hAnsi="仿宋_GB2312" w:eastAsia="仿宋_GB2312" w:cs="仿宋_GB2312"/>
          <w:snapToGrid w:val="0"/>
          <w:color w:val="auto"/>
          <w:spacing w:val="-4"/>
          <w:kern w:val="0"/>
          <w:sz w:val="28"/>
          <w:szCs w:val="28"/>
        </w:rPr>
        <w:t>名选手共同完成计算及测设，</w:t>
      </w:r>
      <w:r>
        <w:rPr>
          <w:rFonts w:hint="eastAsia" w:ascii="仿宋_GB2312" w:hAnsi="仿宋_GB2312" w:eastAsia="仿宋_GB2312" w:cs="仿宋_GB2312"/>
          <w:snapToGrid w:val="0"/>
          <w:color w:val="auto"/>
          <w:spacing w:val="-4"/>
          <w:kern w:val="0"/>
          <w:sz w:val="28"/>
          <w:szCs w:val="28"/>
          <w:lang w:val="en-US" w:eastAsia="zh-CN"/>
        </w:rPr>
        <w:t>选手</w:t>
      </w:r>
      <w:r>
        <w:rPr>
          <w:rFonts w:hint="eastAsia" w:ascii="仿宋_GB2312" w:hAnsi="仿宋_GB2312" w:eastAsia="仿宋_GB2312" w:cs="仿宋_GB2312"/>
          <w:snapToGrid w:val="0"/>
          <w:color w:val="auto"/>
          <w:spacing w:val="-4"/>
          <w:kern w:val="0"/>
          <w:sz w:val="28"/>
          <w:szCs w:val="28"/>
        </w:rPr>
        <w:t>的工作可以不轮换。</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right="0" w:firstLine="54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4"/>
          <w:kern w:val="0"/>
          <w:sz w:val="28"/>
          <w:szCs w:val="28"/>
        </w:rPr>
        <w:t>(4)记录和计算应符合规范要求，角度取位至0.1秒、坐标、</w:t>
      </w:r>
      <w:r>
        <w:rPr>
          <w:rFonts w:hint="eastAsia" w:ascii="仿宋_GB2312" w:hAnsi="仿宋_GB2312" w:eastAsia="仿宋_GB2312" w:cs="仿宋_GB2312"/>
          <w:snapToGrid w:val="0"/>
          <w:color w:val="auto"/>
          <w:spacing w:val="-2"/>
          <w:kern w:val="0"/>
          <w:sz w:val="28"/>
          <w:szCs w:val="28"/>
        </w:rPr>
        <w:t>曲</w:t>
      </w:r>
      <w:r>
        <w:rPr>
          <w:rFonts w:hint="eastAsia" w:ascii="仿宋_GB2312" w:hAnsi="仿宋_GB2312" w:eastAsia="仿宋_GB2312" w:cs="仿宋_GB2312"/>
          <w:snapToGrid w:val="0"/>
          <w:color w:val="auto"/>
          <w:kern w:val="0"/>
          <w:sz w:val="28"/>
          <w:szCs w:val="28"/>
        </w:rPr>
        <w:t>线</w:t>
      </w:r>
      <w:r>
        <w:rPr>
          <w:rFonts w:hint="eastAsia" w:ascii="仿宋_GB2312" w:hAnsi="仿宋_GB2312" w:eastAsia="仿宋_GB2312" w:cs="仿宋_GB2312"/>
          <w:snapToGrid w:val="0"/>
          <w:color w:val="auto"/>
          <w:spacing w:val="-1"/>
          <w:kern w:val="0"/>
          <w:sz w:val="28"/>
          <w:szCs w:val="28"/>
        </w:rPr>
        <w:t>要素、里程等计算结果均取位至0.0</w:t>
      </w:r>
      <w:r>
        <w:rPr>
          <w:rFonts w:hint="eastAsia" w:ascii="仿宋_GB2312" w:hAnsi="仿宋_GB2312" w:eastAsia="仿宋_GB2312" w:cs="仿宋_GB2312"/>
          <w:snapToGrid w:val="0"/>
          <w:color w:val="auto"/>
          <w:kern w:val="0"/>
          <w:sz w:val="28"/>
          <w:szCs w:val="28"/>
        </w:rPr>
        <w:t>01m。</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9"/>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(5</w:t>
      </w:r>
      <w:r>
        <w:rPr>
          <w:rFonts w:hint="eastAsia" w:ascii="仿宋_GB2312" w:hAnsi="仿宋_GB2312" w:eastAsia="仿宋_GB2312" w:cs="仿宋_GB2312"/>
          <w:snapToGrid w:val="0"/>
          <w:color w:val="auto"/>
          <w:spacing w:val="-6"/>
          <w:kern w:val="0"/>
          <w:sz w:val="28"/>
          <w:szCs w:val="28"/>
        </w:rPr>
        <w:t>)计算表用铅笔填写，可以用橡皮擦，但必须表面保持整洁，字迹</w:t>
      </w:r>
      <w:r>
        <w:rPr>
          <w:rFonts w:hint="eastAsia" w:ascii="仿宋_GB2312" w:hAnsi="仿宋_GB2312" w:eastAsia="仿宋_GB2312" w:cs="仿宋_GB2312"/>
          <w:snapToGrid w:val="0"/>
          <w:color w:val="auto"/>
          <w:spacing w:val="-4"/>
          <w:kern w:val="0"/>
          <w:sz w:val="28"/>
          <w:szCs w:val="28"/>
        </w:rPr>
        <w:t>清晰。</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2"/>
          <w:kern w:val="0"/>
          <w:sz w:val="28"/>
          <w:szCs w:val="28"/>
        </w:rPr>
        <w:t>(6</w:t>
      </w:r>
      <w:r>
        <w:rPr>
          <w:rFonts w:hint="eastAsia" w:ascii="仿宋_GB2312" w:hAnsi="仿宋_GB2312" w:eastAsia="仿宋_GB2312" w:cs="仿宋_GB2312"/>
          <w:snapToGrid w:val="0"/>
          <w:color w:val="auto"/>
          <w:spacing w:val="-6"/>
          <w:kern w:val="0"/>
          <w:sz w:val="28"/>
          <w:szCs w:val="28"/>
        </w:rPr>
        <w:t>)不得将教材及非赛会发的笔记本等其他用具带入竞赛场地。违</w:t>
      </w:r>
      <w:r>
        <w:rPr>
          <w:rFonts w:hint="eastAsia" w:ascii="仿宋_GB2312" w:hAnsi="仿宋_GB2312" w:eastAsia="仿宋_GB2312" w:cs="仿宋_GB2312"/>
          <w:snapToGrid w:val="0"/>
          <w:color w:val="auto"/>
          <w:spacing w:val="-4"/>
          <w:kern w:val="0"/>
          <w:sz w:val="28"/>
          <w:szCs w:val="28"/>
        </w:rPr>
        <w:t>者以</w:t>
      </w:r>
      <w:r>
        <w:rPr>
          <w:rFonts w:hint="eastAsia" w:ascii="仿宋_GB2312" w:hAnsi="仿宋_GB2312" w:eastAsia="仿宋_GB2312" w:cs="仿宋_GB2312"/>
          <w:snapToGrid w:val="0"/>
          <w:color w:val="auto"/>
          <w:spacing w:val="-2"/>
          <w:kern w:val="0"/>
          <w:sz w:val="28"/>
          <w:szCs w:val="28"/>
        </w:rPr>
        <w:t>作弊论处。</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right="0" w:firstLine="534"/>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4"/>
          <w:kern w:val="0"/>
          <w:sz w:val="28"/>
          <w:szCs w:val="28"/>
        </w:rPr>
        <w:t>(7</w:t>
      </w:r>
      <w:r>
        <w:rPr>
          <w:rFonts w:hint="eastAsia" w:ascii="仿宋_GB2312" w:hAnsi="仿宋_GB2312" w:eastAsia="仿宋_GB2312" w:cs="仿宋_GB2312"/>
          <w:snapToGrid w:val="0"/>
          <w:color w:val="auto"/>
          <w:spacing w:val="-7"/>
          <w:kern w:val="0"/>
          <w:sz w:val="28"/>
          <w:szCs w:val="28"/>
        </w:rPr>
        <w:t>)每组只能使用赛会提供的</w:t>
      </w:r>
      <w:r>
        <w:rPr>
          <w:rFonts w:hint="eastAsia" w:ascii="仿宋_GB2312" w:hAnsi="仿宋_GB2312" w:eastAsia="仿宋_GB2312" w:cs="仿宋_GB2312"/>
          <w:snapToGrid w:val="0"/>
          <w:color w:val="auto"/>
          <w:spacing w:val="-7"/>
          <w:kern w:val="0"/>
          <w:sz w:val="28"/>
          <w:szCs w:val="28"/>
          <w:lang w:val="en-US" w:eastAsia="zh-CN"/>
        </w:rPr>
        <w:t>3</w:t>
      </w:r>
      <w:r>
        <w:rPr>
          <w:rFonts w:hint="eastAsia" w:ascii="仿宋_GB2312" w:hAnsi="仿宋_GB2312" w:eastAsia="仿宋_GB2312" w:cs="仿宋_GB2312"/>
          <w:snapToGrid w:val="0"/>
          <w:color w:val="auto"/>
          <w:spacing w:val="-7"/>
          <w:kern w:val="0"/>
          <w:sz w:val="28"/>
          <w:szCs w:val="28"/>
        </w:rPr>
        <w:t>个脚架(含基座)和</w:t>
      </w:r>
      <w:r>
        <w:rPr>
          <w:rFonts w:hint="eastAsia" w:ascii="仿宋_GB2312" w:hAnsi="仿宋_GB2312" w:eastAsia="仿宋_GB2312" w:cs="仿宋_GB2312"/>
          <w:snapToGrid w:val="0"/>
          <w:color w:val="auto"/>
          <w:spacing w:val="-7"/>
          <w:kern w:val="0"/>
          <w:sz w:val="28"/>
          <w:szCs w:val="28"/>
          <w:lang w:val="en-US" w:eastAsia="zh-CN"/>
        </w:rPr>
        <w:t>1</w:t>
      </w:r>
      <w:r>
        <w:rPr>
          <w:rFonts w:hint="eastAsia" w:ascii="仿宋_GB2312" w:hAnsi="仿宋_GB2312" w:eastAsia="仿宋_GB2312" w:cs="仿宋_GB2312"/>
          <w:snapToGrid w:val="0"/>
          <w:color w:val="auto"/>
          <w:spacing w:val="-7"/>
          <w:kern w:val="0"/>
          <w:sz w:val="28"/>
          <w:szCs w:val="28"/>
        </w:rPr>
        <w:t>个对中杆。</w:t>
      </w:r>
      <w:r>
        <w:rPr>
          <w:rFonts w:hint="eastAsia" w:ascii="仿宋_GB2312" w:hAnsi="仿宋_GB2312" w:eastAsia="仿宋_GB2312" w:cs="仿宋_GB2312"/>
          <w:snapToGrid w:val="0"/>
          <w:color w:val="auto"/>
          <w:spacing w:val="-3"/>
          <w:kern w:val="0"/>
          <w:sz w:val="28"/>
          <w:szCs w:val="28"/>
        </w:rPr>
        <w:t>可以使用全站仪的坐标放样功能</w:t>
      </w:r>
      <w:r>
        <w:rPr>
          <w:rFonts w:hint="eastAsia" w:ascii="仿宋_GB2312" w:hAnsi="仿宋_GB2312" w:eastAsia="仿宋_GB2312" w:cs="仿宋_GB2312"/>
          <w:snapToGrid w:val="0"/>
          <w:color w:val="auto"/>
          <w:spacing w:val="-1"/>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8" w:firstLineChars="200"/>
        <w:jc w:val="left"/>
        <w:textAlignment w:val="baseline"/>
        <w:rPr>
          <w:rFonts w:hint="eastAsia" w:ascii="仿宋_GB2312" w:hAnsi="仿宋_GB2312" w:eastAsia="仿宋_GB2312" w:cs="仿宋_GB2312"/>
          <w:b/>
          <w:bCs/>
          <w:snapToGrid w:val="0"/>
          <w:color w:val="auto"/>
          <w:kern w:val="0"/>
          <w:sz w:val="28"/>
          <w:szCs w:val="28"/>
        </w:rPr>
      </w:pPr>
      <w:r>
        <w:rPr>
          <w:rFonts w:hint="eastAsia" w:ascii="仿宋_GB2312" w:hAnsi="仿宋_GB2312" w:eastAsia="仿宋_GB2312" w:cs="仿宋_GB2312"/>
          <w:b/>
          <w:bCs/>
          <w:snapToGrid w:val="0"/>
          <w:color w:val="auto"/>
          <w:spacing w:val="-6"/>
          <w:kern w:val="0"/>
          <w:sz w:val="28"/>
          <w:szCs w:val="28"/>
        </w:rPr>
        <w:t>2</w:t>
      </w:r>
      <w:r>
        <w:rPr>
          <w:rFonts w:hint="eastAsia" w:ascii="仿宋_GB2312" w:hAnsi="仿宋_GB2312" w:eastAsia="仿宋_GB2312" w:cs="仿宋_GB2312"/>
          <w:b/>
          <w:bCs/>
          <w:snapToGrid w:val="0"/>
          <w:color w:val="auto"/>
          <w:spacing w:val="-3"/>
          <w:kern w:val="0"/>
          <w:sz w:val="28"/>
          <w:szCs w:val="28"/>
        </w:rPr>
        <w:t>.实施步骤</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firstLine="516" w:firstLineChars="200"/>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11"/>
          <w:kern w:val="0"/>
          <w:sz w:val="28"/>
          <w:szCs w:val="28"/>
        </w:rPr>
        <w:t>(</w:t>
      </w:r>
      <w:r>
        <w:rPr>
          <w:rFonts w:hint="eastAsia" w:ascii="仿宋_GB2312" w:hAnsi="仿宋_GB2312" w:eastAsia="仿宋_GB2312" w:cs="仿宋_GB2312"/>
          <w:snapToGrid w:val="0"/>
          <w:color w:val="auto"/>
          <w:spacing w:val="-8"/>
          <w:kern w:val="0"/>
          <w:sz w:val="28"/>
          <w:szCs w:val="28"/>
        </w:rPr>
        <w:t>1)按规定完成规定的计算。</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right="0" w:firstLine="542"/>
        <w:jc w:val="left"/>
        <w:textAlignment w:val="baseline"/>
        <w:rPr>
          <w:rFonts w:hint="eastAsia" w:ascii="仿宋_GB2312" w:hAnsi="仿宋_GB2312" w:eastAsia="仿宋_GB2312" w:cs="仿宋_GB2312"/>
          <w:snapToGrid w:val="0"/>
          <w:color w:val="auto"/>
          <w:kern w:val="0"/>
          <w:sz w:val="28"/>
          <w:szCs w:val="28"/>
        </w:rPr>
      </w:pPr>
      <w:r>
        <w:rPr>
          <w:rFonts w:hint="eastAsia" w:ascii="仿宋_GB2312" w:hAnsi="仿宋_GB2312" w:eastAsia="仿宋_GB2312" w:cs="仿宋_GB2312"/>
          <w:snapToGrid w:val="0"/>
          <w:color w:val="auto"/>
          <w:spacing w:val="-9"/>
          <w:kern w:val="0"/>
          <w:sz w:val="28"/>
          <w:szCs w:val="28"/>
        </w:rPr>
        <w:t>(</w:t>
      </w:r>
      <w:r>
        <w:rPr>
          <w:rFonts w:hint="eastAsia" w:ascii="仿宋_GB2312" w:hAnsi="仿宋_GB2312" w:eastAsia="仿宋_GB2312" w:cs="仿宋_GB2312"/>
          <w:snapToGrid w:val="0"/>
          <w:color w:val="auto"/>
          <w:spacing w:val="-5"/>
          <w:kern w:val="0"/>
          <w:sz w:val="28"/>
          <w:szCs w:val="28"/>
        </w:rPr>
        <w:t>2)放样开始，在测站点整置仪器、定向，至少用</w:t>
      </w:r>
      <w:r>
        <w:rPr>
          <w:rFonts w:hint="eastAsia" w:ascii="仿宋_GB2312" w:hAnsi="仿宋_GB2312" w:eastAsia="仿宋_GB2312" w:cs="仿宋_GB2312"/>
          <w:snapToGrid w:val="0"/>
          <w:color w:val="auto"/>
          <w:spacing w:val="-5"/>
          <w:kern w:val="0"/>
          <w:sz w:val="28"/>
          <w:szCs w:val="28"/>
          <w:lang w:val="en-US" w:eastAsia="zh-CN"/>
        </w:rPr>
        <w:t>1</w:t>
      </w:r>
      <w:r>
        <w:rPr>
          <w:rFonts w:hint="eastAsia" w:ascii="仿宋_GB2312" w:hAnsi="仿宋_GB2312" w:eastAsia="仿宋_GB2312" w:cs="仿宋_GB2312"/>
          <w:snapToGrid w:val="0"/>
          <w:color w:val="auto"/>
          <w:spacing w:val="-5"/>
          <w:kern w:val="0"/>
          <w:sz w:val="28"/>
          <w:szCs w:val="28"/>
        </w:rPr>
        <w:t>个检查点检查</w:t>
      </w:r>
      <w:r>
        <w:rPr>
          <w:rFonts w:hint="eastAsia" w:ascii="仿宋_GB2312" w:hAnsi="仿宋_GB2312" w:eastAsia="仿宋_GB2312" w:cs="仿宋_GB2312"/>
          <w:snapToGrid w:val="0"/>
          <w:color w:val="auto"/>
          <w:spacing w:val="-2"/>
          <w:kern w:val="0"/>
          <w:sz w:val="28"/>
          <w:szCs w:val="28"/>
        </w:rPr>
        <w:t>定向</w:t>
      </w:r>
      <w:r>
        <w:rPr>
          <w:rFonts w:hint="eastAsia" w:ascii="仿宋_GB2312" w:hAnsi="仿宋_GB2312" w:eastAsia="仿宋_GB2312" w:cs="仿宋_GB2312"/>
          <w:snapToGrid w:val="0"/>
          <w:color w:val="auto"/>
          <w:spacing w:val="-2"/>
          <w:kern w:val="0"/>
          <w:sz w:val="28"/>
          <w:szCs w:val="28"/>
          <w:lang w:eastAsia="zh-CN"/>
        </w:rPr>
        <w:t>，</w:t>
      </w:r>
      <w:r>
        <w:rPr>
          <w:rFonts w:hint="eastAsia" w:ascii="仿宋_GB2312" w:hAnsi="仿宋_GB2312" w:eastAsia="仿宋_GB2312" w:cs="仿宋_GB2312"/>
          <w:snapToGrid w:val="0"/>
          <w:color w:val="auto"/>
          <w:spacing w:val="-2"/>
          <w:kern w:val="0"/>
          <w:sz w:val="28"/>
          <w:szCs w:val="28"/>
        </w:rPr>
        <w:t>然后开始放样指定点</w:t>
      </w:r>
      <w:r>
        <w:rPr>
          <w:rFonts w:hint="eastAsia" w:ascii="仿宋_GB2312" w:hAnsi="仿宋_GB2312" w:eastAsia="仿宋_GB2312" w:cs="仿宋_GB2312"/>
          <w:snapToGrid w:val="0"/>
          <w:color w:val="auto"/>
          <w:ker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0" w:line="360" w:lineRule="auto"/>
        <w:ind w:left="0" w:right="0" w:firstLine="542"/>
        <w:jc w:val="left"/>
        <w:textAlignment w:val="baseline"/>
        <w:rPr>
          <w:rFonts w:hint="eastAsia" w:ascii="仿宋_GB2312" w:hAnsi="仿宋_GB2312" w:eastAsia="仿宋_GB2312" w:cs="仿宋_GB2312"/>
          <w:snapToGrid w:val="0"/>
          <w:color w:val="auto"/>
          <w:spacing w:val="-2"/>
          <w:kern w:val="0"/>
          <w:sz w:val="28"/>
          <w:szCs w:val="28"/>
        </w:rPr>
      </w:pPr>
      <w:r>
        <w:rPr>
          <w:rFonts w:hint="eastAsia" w:ascii="仿宋_GB2312" w:hAnsi="仿宋_GB2312" w:eastAsia="仿宋_GB2312" w:cs="仿宋_GB2312"/>
          <w:snapToGrid w:val="0"/>
          <w:color w:val="auto"/>
          <w:spacing w:val="-12"/>
          <w:kern w:val="0"/>
          <w:sz w:val="28"/>
          <w:szCs w:val="28"/>
        </w:rPr>
        <w:t>(</w:t>
      </w:r>
      <w:r>
        <w:rPr>
          <w:rFonts w:hint="eastAsia" w:ascii="仿宋_GB2312" w:hAnsi="仿宋_GB2312" w:eastAsia="仿宋_GB2312" w:cs="仿宋_GB2312"/>
          <w:snapToGrid w:val="0"/>
          <w:color w:val="auto"/>
          <w:spacing w:val="-11"/>
          <w:kern w:val="0"/>
          <w:sz w:val="28"/>
          <w:szCs w:val="28"/>
        </w:rPr>
        <w:t>3</w:t>
      </w:r>
      <w:r>
        <w:rPr>
          <w:rFonts w:hint="eastAsia" w:ascii="仿宋_GB2312" w:hAnsi="仿宋_GB2312" w:eastAsia="仿宋_GB2312" w:cs="仿宋_GB2312"/>
          <w:snapToGrid w:val="0"/>
          <w:color w:val="auto"/>
          <w:spacing w:val="-6"/>
          <w:kern w:val="0"/>
          <w:sz w:val="28"/>
          <w:szCs w:val="28"/>
        </w:rPr>
        <w:t>)放样完成后，各队做好请求裁判发给测站、定向点和检查点的</w:t>
      </w:r>
      <w:r>
        <w:rPr>
          <w:rFonts w:hint="eastAsia" w:ascii="仿宋_GB2312" w:hAnsi="仿宋_GB2312" w:eastAsia="仿宋_GB2312" w:cs="仿宋_GB2312"/>
          <w:snapToGrid w:val="0"/>
          <w:color w:val="auto"/>
          <w:spacing w:val="-4"/>
          <w:kern w:val="0"/>
          <w:sz w:val="28"/>
          <w:szCs w:val="28"/>
        </w:rPr>
        <w:t>坐标进行检核测</w:t>
      </w:r>
      <w:r>
        <w:rPr>
          <w:rFonts w:hint="eastAsia" w:ascii="仿宋_GB2312" w:hAnsi="仿宋_GB2312" w:eastAsia="仿宋_GB2312" w:cs="仿宋_GB2312"/>
          <w:snapToGrid w:val="0"/>
          <w:color w:val="auto"/>
          <w:spacing w:val="-2"/>
          <w:kern w:val="0"/>
          <w:sz w:val="28"/>
          <w:szCs w:val="28"/>
        </w:rPr>
        <w:t>量，并记录检测数据。</w:t>
      </w:r>
    </w:p>
    <w:p>
      <w:pPr>
        <w:keepNext w:val="0"/>
        <w:keepLines w:val="0"/>
        <w:pageBreakBefore w:val="0"/>
        <w:widowControl w:val="0"/>
        <w:numPr>
          <w:ilvl w:val="0"/>
          <w:numId w:val="0"/>
        </w:numPr>
        <w:wordWrap/>
        <w:overflowPunct/>
        <w:topLinePunct w:val="0"/>
        <w:bidi w:val="0"/>
        <w:spacing w:line="360" w:lineRule="auto"/>
        <w:ind w:firstLine="528" w:firstLineChars="200"/>
        <w:jc w:val="both"/>
        <w:rPr>
          <w:rFonts w:ascii="微软雅黑" w:hAnsi="微软雅黑" w:eastAsia="微软雅黑" w:cs="微软雅黑"/>
          <w:color w:val="auto"/>
          <w:kern w:val="2"/>
          <w:sz w:val="24"/>
          <w:szCs w:val="24"/>
          <w:lang w:val="en-US" w:eastAsia="zh-CN" w:bidi="ar-SA"/>
        </w:rPr>
      </w:pPr>
      <w:r>
        <w:rPr>
          <w:rFonts w:hint="eastAsia" w:ascii="仿宋_GB2312" w:hAnsi="仿宋_GB2312" w:eastAsia="仿宋_GB2312" w:cs="仿宋_GB2312"/>
          <w:snapToGrid w:val="0"/>
          <w:color w:val="auto"/>
          <w:spacing w:val="-8"/>
          <w:kern w:val="0"/>
          <w:sz w:val="28"/>
          <w:szCs w:val="28"/>
        </w:rPr>
        <w:t>(</w:t>
      </w:r>
      <w:r>
        <w:rPr>
          <w:rFonts w:hint="eastAsia" w:ascii="仿宋_GB2312" w:hAnsi="仿宋_GB2312" w:eastAsia="仿宋_GB2312" w:cs="仿宋_GB2312"/>
          <w:snapToGrid w:val="0"/>
          <w:color w:val="auto"/>
          <w:spacing w:val="-6"/>
          <w:kern w:val="0"/>
          <w:sz w:val="28"/>
          <w:szCs w:val="28"/>
        </w:rPr>
        <w:t>4)检查结束后应将仪器装箱，脚架收好，上交成果，竞赛计时结</w:t>
      </w:r>
      <w:r>
        <w:rPr>
          <w:rFonts w:hint="eastAsia" w:ascii="仿宋_GB2312" w:hAnsi="仿宋_GB2312" w:eastAsia="仿宋_GB2312" w:cs="仿宋_GB2312"/>
          <w:snapToGrid w:val="0"/>
          <w:color w:val="auto"/>
          <w:spacing w:val="-9"/>
          <w:kern w:val="0"/>
          <w:sz w:val="28"/>
          <w:szCs w:val="28"/>
        </w:rPr>
        <w:t>束</w:t>
      </w:r>
      <w:r>
        <w:rPr>
          <w:rFonts w:hint="eastAsia" w:ascii="仿宋_GB2312" w:hAnsi="仿宋_GB2312" w:eastAsia="仿宋_GB2312" w:cs="仿宋_GB2312"/>
          <w:snapToGrid w:val="0"/>
          <w:color w:val="auto"/>
          <w:spacing w:val="-7"/>
          <w:kern w:val="0"/>
          <w:sz w:val="28"/>
          <w:szCs w:val="28"/>
        </w:rPr>
        <w:t>。</w:t>
      </w:r>
    </w:p>
    <w:p>
      <w:pPr>
        <w:rPr>
          <w:rFonts w:hint="default"/>
          <w:color w:val="auto"/>
          <w:lang w:val="en-US" w:eastAsia="zh-CN"/>
        </w:rPr>
      </w:pPr>
    </w:p>
    <w:p>
      <w:pPr>
        <w:rPr>
          <w:rFonts w:hint="default" w:ascii="Times New Roman" w:hAnsi="Times New Roman" w:cs="Times New Roman"/>
          <w:color w:val="auto"/>
        </w:rPr>
      </w:pPr>
    </w:p>
    <w:sectPr>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D4F48C8-9829-4FF8-A37C-5C650F123797}"/>
  </w:font>
  <w:font w:name="黑体">
    <w:panose1 w:val="02010609060101010101"/>
    <w:charset w:val="86"/>
    <w:family w:val="auto"/>
    <w:pitch w:val="default"/>
    <w:sig w:usb0="800002BF" w:usb1="38CF7CFA" w:usb2="00000016" w:usb3="00000000" w:csb0="00040001" w:csb1="00000000"/>
    <w:embedRegular r:id="rId2" w:fontKey="{25D5D655-FCAF-46F2-89EB-5CE7622540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D89FC8D-16D4-4E99-A08C-E6D787670CD8}"/>
  </w:font>
  <w:font w:name="方正小标宋简体">
    <w:panose1 w:val="02000000000000000000"/>
    <w:charset w:val="86"/>
    <w:family w:val="script"/>
    <w:pitch w:val="default"/>
    <w:sig w:usb0="00000001" w:usb1="08000000" w:usb2="00000000" w:usb3="00000000" w:csb0="00040000" w:csb1="00000000"/>
    <w:embedRegular r:id="rId4" w:fontKey="{60691064-0986-475F-9797-DFB16943DD32}"/>
  </w:font>
  <w:font w:name="仿宋_GB2312">
    <w:panose1 w:val="02010609030101010101"/>
    <w:charset w:val="86"/>
    <w:family w:val="modern"/>
    <w:pitch w:val="default"/>
    <w:sig w:usb0="00000001" w:usb1="080E0000" w:usb2="00000000" w:usb3="00000000" w:csb0="00040000" w:csb1="00000000"/>
    <w:embedRegular r:id="rId5" w:fontKey="{680B5B28-7316-41E4-8603-0A4F24260EFD}"/>
  </w:font>
  <w:font w:name="Wingdings 2">
    <w:panose1 w:val="05020102010507070707"/>
    <w:charset w:val="00"/>
    <w:family w:val="auto"/>
    <w:pitch w:val="default"/>
    <w:sig w:usb0="00000000" w:usb1="00000000" w:usb2="00000000" w:usb3="00000000" w:csb0="80000000" w:csb1="00000000"/>
    <w:embedRegular r:id="rId6" w:fontKey="{FDA9C3CF-71CC-4EFC-8556-B6AB280492C0}"/>
  </w:font>
  <w:font w:name="楷体_GB2312">
    <w:panose1 w:val="02010609030101010101"/>
    <w:charset w:val="86"/>
    <w:family w:val="modern"/>
    <w:pitch w:val="default"/>
    <w:sig w:usb0="00000001" w:usb1="080E0000" w:usb2="00000000" w:usb3="00000000" w:csb0="00040000" w:csb1="00000000"/>
    <w:embedRegular r:id="rId7" w:fontKey="{5CF974C2-24CD-4F77-A76E-2E5F436A2A57}"/>
  </w:font>
  <w:font w:name="仿宋">
    <w:panose1 w:val="02010609060101010101"/>
    <w:charset w:val="86"/>
    <w:family w:val="modern"/>
    <w:pitch w:val="default"/>
    <w:sig w:usb0="800002BF" w:usb1="38CF7CFA" w:usb2="00000016" w:usb3="00000000" w:csb0="00040001" w:csb1="00000000"/>
    <w:embedRegular r:id="rId8" w:fontKey="{77B9D57D-F570-4FC4-B376-7D946719809F}"/>
  </w:font>
  <w:font w:name="微软雅黑">
    <w:panose1 w:val="020B0503020204020204"/>
    <w:charset w:val="86"/>
    <w:family w:val="swiss"/>
    <w:pitch w:val="default"/>
    <w:sig w:usb0="80000287" w:usb1="2ACF3C50" w:usb2="00000016" w:usb3="00000000" w:csb0="0004001F" w:csb1="00000000"/>
    <w:embedRegular r:id="rId9" w:fontKey="{66C97A8D-8E85-49DF-9EB3-C189A2BEB04A}"/>
  </w:font>
  <w:font w:name="等线">
    <w:panose1 w:val="02010600030101010101"/>
    <w:charset w:val="86"/>
    <w:family w:val="auto"/>
    <w:pitch w:val="default"/>
    <w:sig w:usb0="A00002BF" w:usb1="38CF7CFA" w:usb2="00000016" w:usb3="00000000" w:csb0="0004000F" w:csb1="00000000"/>
    <w:embedRegular r:id="rId10" w:fontKey="{0E15E0FE-078E-43B2-9F97-FD9FE3572DFC}"/>
  </w:font>
  <w:font w:name="楷体">
    <w:panose1 w:val="02010609060101010101"/>
    <w:charset w:val="86"/>
    <w:family w:val="modern"/>
    <w:pitch w:val="default"/>
    <w:sig w:usb0="800002BF" w:usb1="38CF7CFA" w:usb2="00000016" w:usb3="00000000" w:csb0="00040001" w:csb1="00000000"/>
    <w:embedRegular r:id="rId11" w:fontKey="{19E46F70-B93D-4D23-A0C8-375C7B5D123F}"/>
  </w:font>
  <w:font w:name="Arial Narrow">
    <w:panose1 w:val="020B0606020202030204"/>
    <w:charset w:val="00"/>
    <w:family w:val="swiss"/>
    <w:pitch w:val="default"/>
    <w:sig w:usb0="00000287" w:usb1="00000800" w:usb2="00000000" w:usb3="00000000" w:csb0="2000009F" w:csb1="DFD70000"/>
    <w:embedRegular r:id="rId12" w:fontKey="{E7CC5067-D1ED-4F64-8098-CA03ABE89E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p>
    <w:pPr>
      <w:tabs>
        <w:tab w:val="center" w:pos="4153"/>
        <w:tab w:val="right" w:pos="8306"/>
      </w:tabs>
      <w:snapToGrid w:val="0"/>
      <w:jc w:val="lef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92" w:lineRule="auto"/>
      <w:ind w:left="4405"/>
      <w:jc w:val="left"/>
      <w:textAlignment w:val="baseline"/>
      <w:rPr>
        <w:rFonts w:ascii="宋体" w:hAnsi="宋体" w:eastAsia="宋体" w:cs="宋体"/>
        <w:snapToGrid w:val="0"/>
        <w:color w:val="000000"/>
        <w:kern w:val="0"/>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0BF49"/>
    <w:multiLevelType w:val="singleLevel"/>
    <w:tmpl w:val="9590BF49"/>
    <w:lvl w:ilvl="0" w:tentative="0">
      <w:start w:val="1"/>
      <w:numFmt w:val="decimal"/>
      <w:lvlText w:val="%1."/>
      <w:lvlJc w:val="left"/>
      <w:pPr>
        <w:tabs>
          <w:tab w:val="left" w:pos="312"/>
        </w:tabs>
      </w:pPr>
    </w:lvl>
  </w:abstractNum>
  <w:abstractNum w:abstractNumId="1">
    <w:nsid w:val="96F53171"/>
    <w:multiLevelType w:val="singleLevel"/>
    <w:tmpl w:val="96F53171"/>
    <w:lvl w:ilvl="0" w:tentative="0">
      <w:start w:val="1"/>
      <w:numFmt w:val="lowerLetter"/>
      <w:lvlText w:val="%1."/>
      <w:lvlJc w:val="left"/>
      <w:pPr>
        <w:ind w:left="425" w:hanging="425"/>
      </w:pPr>
      <w:rPr>
        <w:rFonts w:hint="default"/>
      </w:rPr>
    </w:lvl>
  </w:abstractNum>
  <w:abstractNum w:abstractNumId="2">
    <w:nsid w:val="998E473A"/>
    <w:multiLevelType w:val="singleLevel"/>
    <w:tmpl w:val="998E473A"/>
    <w:lvl w:ilvl="0" w:tentative="0">
      <w:start w:val="1"/>
      <w:numFmt w:val="bullet"/>
      <w:lvlText w:val=""/>
      <w:lvlJc w:val="left"/>
      <w:pPr>
        <w:ind w:left="420" w:hanging="420"/>
      </w:pPr>
      <w:rPr>
        <w:rFonts w:hint="default" w:ascii="Wingdings" w:hAnsi="Wingdings"/>
      </w:rPr>
    </w:lvl>
  </w:abstractNum>
  <w:abstractNum w:abstractNumId="3">
    <w:nsid w:val="A3E5D01E"/>
    <w:multiLevelType w:val="singleLevel"/>
    <w:tmpl w:val="A3E5D01E"/>
    <w:lvl w:ilvl="0" w:tentative="0">
      <w:start w:val="1"/>
      <w:numFmt w:val="decimal"/>
      <w:lvlText w:val="%1."/>
      <w:lvlJc w:val="left"/>
      <w:pPr>
        <w:tabs>
          <w:tab w:val="left" w:pos="312"/>
        </w:tabs>
      </w:pPr>
    </w:lvl>
  </w:abstractNum>
  <w:abstractNum w:abstractNumId="4">
    <w:nsid w:val="AE0CF257"/>
    <w:multiLevelType w:val="singleLevel"/>
    <w:tmpl w:val="AE0CF257"/>
    <w:lvl w:ilvl="0" w:tentative="0">
      <w:start w:val="3"/>
      <w:numFmt w:val="decimal"/>
      <w:suff w:val="nothing"/>
      <w:lvlText w:val="%1）"/>
      <w:lvlJc w:val="left"/>
    </w:lvl>
  </w:abstractNum>
  <w:abstractNum w:abstractNumId="5">
    <w:nsid w:val="B2A9A17C"/>
    <w:multiLevelType w:val="singleLevel"/>
    <w:tmpl w:val="B2A9A17C"/>
    <w:lvl w:ilvl="0" w:tentative="0">
      <w:start w:val="1"/>
      <w:numFmt w:val="decimal"/>
      <w:suff w:val="nothing"/>
      <w:lvlText w:val="%1．"/>
      <w:lvlJc w:val="left"/>
      <w:pPr>
        <w:ind w:left="0" w:firstLine="400"/>
      </w:pPr>
      <w:rPr>
        <w:rFonts w:hint="default" w:ascii="仿宋_GB2312" w:hAnsi="仿宋_GB2312" w:eastAsia="仿宋_GB2312" w:cs="仿宋_GB2312"/>
        <w:sz w:val="28"/>
        <w:szCs w:val="28"/>
      </w:rPr>
    </w:lvl>
  </w:abstractNum>
  <w:abstractNum w:abstractNumId="6">
    <w:nsid w:val="D1EA8D96"/>
    <w:multiLevelType w:val="singleLevel"/>
    <w:tmpl w:val="D1EA8D96"/>
    <w:lvl w:ilvl="0" w:tentative="0">
      <w:start w:val="1"/>
      <w:numFmt w:val="decimal"/>
      <w:suff w:val="space"/>
      <w:lvlText w:val="%1."/>
      <w:lvlJc w:val="left"/>
    </w:lvl>
  </w:abstractNum>
  <w:abstractNum w:abstractNumId="7">
    <w:nsid w:val="DF34E43A"/>
    <w:multiLevelType w:val="singleLevel"/>
    <w:tmpl w:val="DF34E43A"/>
    <w:lvl w:ilvl="0" w:tentative="0">
      <w:start w:val="2"/>
      <w:numFmt w:val="decimal"/>
      <w:suff w:val="space"/>
      <w:lvlText w:val="%1."/>
      <w:lvlJc w:val="left"/>
    </w:lvl>
  </w:abstractNum>
  <w:abstractNum w:abstractNumId="8">
    <w:nsid w:val="EAB1332F"/>
    <w:multiLevelType w:val="singleLevel"/>
    <w:tmpl w:val="EAB1332F"/>
    <w:lvl w:ilvl="0" w:tentative="0">
      <w:start w:val="1"/>
      <w:numFmt w:val="bullet"/>
      <w:lvlText w:val=""/>
      <w:lvlJc w:val="left"/>
      <w:pPr>
        <w:ind w:left="420" w:hanging="420"/>
      </w:pPr>
      <w:rPr>
        <w:rFonts w:hint="default" w:ascii="Wingdings" w:hAnsi="Wingdings"/>
      </w:rPr>
    </w:lvl>
  </w:abstractNum>
  <w:abstractNum w:abstractNumId="9">
    <w:nsid w:val="F6F9DC88"/>
    <w:multiLevelType w:val="singleLevel"/>
    <w:tmpl w:val="F6F9DC88"/>
    <w:lvl w:ilvl="0" w:tentative="0">
      <w:start w:val="1"/>
      <w:numFmt w:val="chineseCounting"/>
      <w:suff w:val="nothing"/>
      <w:lvlText w:val="%1、"/>
      <w:lvlJc w:val="left"/>
      <w:rPr>
        <w:rFonts w:hint="eastAsia"/>
      </w:rPr>
    </w:lvl>
  </w:abstractNum>
  <w:abstractNum w:abstractNumId="10">
    <w:nsid w:val="FB262A69"/>
    <w:multiLevelType w:val="singleLevel"/>
    <w:tmpl w:val="FB262A69"/>
    <w:lvl w:ilvl="0" w:tentative="0">
      <w:start w:val="1"/>
      <w:numFmt w:val="lowerLetter"/>
      <w:lvlText w:val="%1."/>
      <w:lvlJc w:val="left"/>
      <w:pPr>
        <w:ind w:left="425" w:hanging="425"/>
      </w:pPr>
      <w:rPr>
        <w:rFonts w:hint="default"/>
      </w:rPr>
    </w:lvl>
  </w:abstractNum>
  <w:abstractNum w:abstractNumId="11">
    <w:nsid w:val="118A7261"/>
    <w:multiLevelType w:val="singleLevel"/>
    <w:tmpl w:val="118A7261"/>
    <w:lvl w:ilvl="0" w:tentative="0">
      <w:start w:val="1"/>
      <w:numFmt w:val="bullet"/>
      <w:lvlText w:val=""/>
      <w:lvlJc w:val="left"/>
      <w:pPr>
        <w:ind w:left="420" w:hanging="420"/>
      </w:pPr>
      <w:rPr>
        <w:rFonts w:hint="default" w:ascii="Wingdings" w:hAnsi="Wingdings"/>
      </w:rPr>
    </w:lvl>
  </w:abstractNum>
  <w:abstractNum w:abstractNumId="12">
    <w:nsid w:val="2EDBEE45"/>
    <w:multiLevelType w:val="singleLevel"/>
    <w:tmpl w:val="2EDBEE45"/>
    <w:lvl w:ilvl="0" w:tentative="0">
      <w:start w:val="1"/>
      <w:numFmt w:val="bullet"/>
      <w:lvlText w:val=""/>
      <w:lvlJc w:val="left"/>
      <w:pPr>
        <w:ind w:left="420" w:hanging="420"/>
      </w:pPr>
      <w:rPr>
        <w:rFonts w:hint="default" w:ascii="Wingdings" w:hAnsi="Wingdings"/>
      </w:rPr>
    </w:lvl>
  </w:abstractNum>
  <w:abstractNum w:abstractNumId="13">
    <w:nsid w:val="35E695FD"/>
    <w:multiLevelType w:val="singleLevel"/>
    <w:tmpl w:val="35E695FD"/>
    <w:lvl w:ilvl="0" w:tentative="0">
      <w:start w:val="5"/>
      <w:numFmt w:val="chineseCounting"/>
      <w:suff w:val="nothing"/>
      <w:lvlText w:val="%1、"/>
      <w:lvlJc w:val="left"/>
      <w:rPr>
        <w:rFonts w:hint="eastAsia"/>
      </w:rPr>
    </w:lvl>
  </w:abstractNum>
  <w:abstractNum w:abstractNumId="14">
    <w:nsid w:val="3C8A3585"/>
    <w:multiLevelType w:val="singleLevel"/>
    <w:tmpl w:val="3C8A3585"/>
    <w:lvl w:ilvl="0" w:tentative="0">
      <w:start w:val="1"/>
      <w:numFmt w:val="decimal"/>
      <w:suff w:val="space"/>
      <w:lvlText w:val="%1."/>
      <w:lvlJc w:val="left"/>
    </w:lvl>
  </w:abstractNum>
  <w:abstractNum w:abstractNumId="15">
    <w:nsid w:val="46AC4CFD"/>
    <w:multiLevelType w:val="singleLevel"/>
    <w:tmpl w:val="46AC4CFD"/>
    <w:lvl w:ilvl="0" w:tentative="0">
      <w:start w:val="2"/>
      <w:numFmt w:val="decimal"/>
      <w:suff w:val="nothing"/>
      <w:lvlText w:val="%1）"/>
      <w:lvlJc w:val="left"/>
    </w:lvl>
  </w:abstractNum>
  <w:abstractNum w:abstractNumId="16">
    <w:nsid w:val="532B56B3"/>
    <w:multiLevelType w:val="singleLevel"/>
    <w:tmpl w:val="532B56B3"/>
    <w:lvl w:ilvl="0" w:tentative="0">
      <w:start w:val="1"/>
      <w:numFmt w:val="lowerLetter"/>
      <w:lvlText w:val="%1."/>
      <w:lvlJc w:val="left"/>
      <w:pPr>
        <w:tabs>
          <w:tab w:val="left" w:pos="312"/>
        </w:tabs>
      </w:pPr>
    </w:lvl>
  </w:abstractNum>
  <w:abstractNum w:abstractNumId="17">
    <w:nsid w:val="5500EF1A"/>
    <w:multiLevelType w:val="singleLevel"/>
    <w:tmpl w:val="5500EF1A"/>
    <w:lvl w:ilvl="0" w:tentative="0">
      <w:start w:val="1"/>
      <w:numFmt w:val="decimal"/>
      <w:lvlText w:val="%1."/>
      <w:lvlJc w:val="left"/>
      <w:pPr>
        <w:tabs>
          <w:tab w:val="left" w:pos="312"/>
        </w:tabs>
      </w:pPr>
      <w:rPr>
        <w:rFonts w:hint="default"/>
        <w:color w:val="auto"/>
      </w:rPr>
    </w:lvl>
  </w:abstractNum>
  <w:abstractNum w:abstractNumId="18">
    <w:nsid w:val="671B45BE"/>
    <w:multiLevelType w:val="singleLevel"/>
    <w:tmpl w:val="671B45BE"/>
    <w:lvl w:ilvl="0" w:tentative="0">
      <w:start w:val="1"/>
      <w:numFmt w:val="decimal"/>
      <w:suff w:val="space"/>
      <w:lvlText w:val="%1."/>
      <w:lvlJc w:val="left"/>
    </w:lvl>
  </w:abstractNum>
  <w:abstractNum w:abstractNumId="19">
    <w:nsid w:val="73C79FE3"/>
    <w:multiLevelType w:val="singleLevel"/>
    <w:tmpl w:val="73C79FE3"/>
    <w:lvl w:ilvl="0" w:tentative="0">
      <w:start w:val="1"/>
      <w:numFmt w:val="decimal"/>
      <w:suff w:val="nothing"/>
      <w:lvlText w:val="（%1）"/>
      <w:lvlJc w:val="left"/>
      <w:rPr>
        <w:rFonts w:hint="default" w:ascii="仿宋_GB2312" w:hAnsi="仿宋_GB2312" w:eastAsia="仿宋_GB2312" w:cs="仿宋_GB2312"/>
        <w:sz w:val="28"/>
        <w:szCs w:val="28"/>
      </w:rPr>
    </w:lvl>
  </w:abstractNum>
  <w:abstractNum w:abstractNumId="20">
    <w:nsid w:val="7B912DC1"/>
    <w:multiLevelType w:val="singleLevel"/>
    <w:tmpl w:val="7B912DC1"/>
    <w:lvl w:ilvl="0" w:tentative="0">
      <w:start w:val="1"/>
      <w:numFmt w:val="bullet"/>
      <w:lvlText w:val=""/>
      <w:lvlJc w:val="left"/>
      <w:pPr>
        <w:ind w:left="420" w:hanging="420"/>
      </w:pPr>
      <w:rPr>
        <w:rFonts w:hint="default" w:ascii="Wingdings" w:hAnsi="Wingdings"/>
      </w:rPr>
    </w:lvl>
  </w:abstractNum>
  <w:num w:numId="1">
    <w:abstractNumId w:val="9"/>
  </w:num>
  <w:num w:numId="2">
    <w:abstractNumId w:val="13"/>
  </w:num>
  <w:num w:numId="3">
    <w:abstractNumId w:val="6"/>
  </w:num>
  <w:num w:numId="4">
    <w:abstractNumId w:val="11"/>
  </w:num>
  <w:num w:numId="5">
    <w:abstractNumId w:val="18"/>
  </w:num>
  <w:num w:numId="6">
    <w:abstractNumId w:val="8"/>
  </w:num>
  <w:num w:numId="7">
    <w:abstractNumId w:val="20"/>
  </w:num>
  <w:num w:numId="8">
    <w:abstractNumId w:val="12"/>
  </w:num>
  <w:num w:numId="9">
    <w:abstractNumId w:val="2"/>
  </w:num>
  <w:num w:numId="10">
    <w:abstractNumId w:val="7"/>
  </w:num>
  <w:num w:numId="11">
    <w:abstractNumId w:val="10"/>
  </w:num>
  <w:num w:numId="12">
    <w:abstractNumId w:val="1"/>
  </w:num>
  <w:num w:numId="13">
    <w:abstractNumId w:val="3"/>
  </w:num>
  <w:num w:numId="14">
    <w:abstractNumId w:val="16"/>
  </w:num>
  <w:num w:numId="15">
    <w:abstractNumId w:val="4"/>
  </w:num>
  <w:num w:numId="16">
    <w:abstractNumId w:val="0"/>
  </w:num>
  <w:num w:numId="17">
    <w:abstractNumId w:val="15"/>
  </w:num>
  <w:num w:numId="18">
    <w:abstractNumId w:val="14"/>
  </w:num>
  <w:num w:numId="19">
    <w:abstractNumId w:val="5"/>
  </w:num>
  <w:num w:numId="20">
    <w:abstractNumId w:val="17"/>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MmJjMGUyMDNhMGI0MjllZTc4OTE3ODRjOTBjMWQifQ=="/>
  </w:docVars>
  <w:rsids>
    <w:rsidRoot w:val="00795BD5"/>
    <w:rsid w:val="00241C4F"/>
    <w:rsid w:val="00411D72"/>
    <w:rsid w:val="0046550B"/>
    <w:rsid w:val="004F50D7"/>
    <w:rsid w:val="007370CA"/>
    <w:rsid w:val="00795BD5"/>
    <w:rsid w:val="007F6C6B"/>
    <w:rsid w:val="00847FE6"/>
    <w:rsid w:val="00951FEE"/>
    <w:rsid w:val="00AA7C64"/>
    <w:rsid w:val="00CF4625"/>
    <w:rsid w:val="00D95773"/>
    <w:rsid w:val="00E66FCC"/>
    <w:rsid w:val="00EB3EC8"/>
    <w:rsid w:val="00F612B8"/>
    <w:rsid w:val="00FB6F1E"/>
    <w:rsid w:val="01147CA8"/>
    <w:rsid w:val="019A3B52"/>
    <w:rsid w:val="01E316F3"/>
    <w:rsid w:val="025F28B4"/>
    <w:rsid w:val="027A149C"/>
    <w:rsid w:val="02A62291"/>
    <w:rsid w:val="02AE7397"/>
    <w:rsid w:val="032D4760"/>
    <w:rsid w:val="03346A46"/>
    <w:rsid w:val="03A013D6"/>
    <w:rsid w:val="040D6820"/>
    <w:rsid w:val="043164D2"/>
    <w:rsid w:val="04390EE3"/>
    <w:rsid w:val="04561A95"/>
    <w:rsid w:val="04780182"/>
    <w:rsid w:val="0506170D"/>
    <w:rsid w:val="052C2255"/>
    <w:rsid w:val="054D2C65"/>
    <w:rsid w:val="05626278"/>
    <w:rsid w:val="057A17B3"/>
    <w:rsid w:val="05960D73"/>
    <w:rsid w:val="05C0366A"/>
    <w:rsid w:val="05D64A0A"/>
    <w:rsid w:val="06147E59"/>
    <w:rsid w:val="07382F15"/>
    <w:rsid w:val="074327A4"/>
    <w:rsid w:val="077E37DC"/>
    <w:rsid w:val="07B611C8"/>
    <w:rsid w:val="07B94814"/>
    <w:rsid w:val="07E41A00"/>
    <w:rsid w:val="082F0F7A"/>
    <w:rsid w:val="08637AFE"/>
    <w:rsid w:val="088D7FBA"/>
    <w:rsid w:val="092755E1"/>
    <w:rsid w:val="095C52AC"/>
    <w:rsid w:val="0A440BB4"/>
    <w:rsid w:val="0A635CD8"/>
    <w:rsid w:val="0AFD710E"/>
    <w:rsid w:val="0AFF4C34"/>
    <w:rsid w:val="0B0B3459"/>
    <w:rsid w:val="0B224DC6"/>
    <w:rsid w:val="0B377F83"/>
    <w:rsid w:val="0B442B68"/>
    <w:rsid w:val="0BB52EFD"/>
    <w:rsid w:val="0BEE462D"/>
    <w:rsid w:val="0C1A4BF3"/>
    <w:rsid w:val="0C255F52"/>
    <w:rsid w:val="0C264442"/>
    <w:rsid w:val="0C34090D"/>
    <w:rsid w:val="0C9B273A"/>
    <w:rsid w:val="0CAA6E21"/>
    <w:rsid w:val="0CEB118D"/>
    <w:rsid w:val="0D1F15BD"/>
    <w:rsid w:val="0D3D7C96"/>
    <w:rsid w:val="0D464D9C"/>
    <w:rsid w:val="0D5E0BBC"/>
    <w:rsid w:val="0D8C6527"/>
    <w:rsid w:val="0D9A76F7"/>
    <w:rsid w:val="0DEA59A1"/>
    <w:rsid w:val="0E4B63E2"/>
    <w:rsid w:val="0E7F37D4"/>
    <w:rsid w:val="0E834297"/>
    <w:rsid w:val="0EA004DC"/>
    <w:rsid w:val="0F2478FE"/>
    <w:rsid w:val="0F6B527E"/>
    <w:rsid w:val="0FD22917"/>
    <w:rsid w:val="1008458B"/>
    <w:rsid w:val="104E518D"/>
    <w:rsid w:val="10732477"/>
    <w:rsid w:val="109F7F04"/>
    <w:rsid w:val="10F92125"/>
    <w:rsid w:val="111A5368"/>
    <w:rsid w:val="11564532"/>
    <w:rsid w:val="11733E5C"/>
    <w:rsid w:val="11C12C43"/>
    <w:rsid w:val="11E44B84"/>
    <w:rsid w:val="11E93E8F"/>
    <w:rsid w:val="1226519C"/>
    <w:rsid w:val="123553DF"/>
    <w:rsid w:val="12E22503"/>
    <w:rsid w:val="12FB6FE8"/>
    <w:rsid w:val="131F1776"/>
    <w:rsid w:val="13645F7C"/>
    <w:rsid w:val="139B77A7"/>
    <w:rsid w:val="13FC61B5"/>
    <w:rsid w:val="14151024"/>
    <w:rsid w:val="14D955E8"/>
    <w:rsid w:val="152E4A94"/>
    <w:rsid w:val="153320AA"/>
    <w:rsid w:val="155618F4"/>
    <w:rsid w:val="16113A6D"/>
    <w:rsid w:val="16534086"/>
    <w:rsid w:val="1674480C"/>
    <w:rsid w:val="16AD459B"/>
    <w:rsid w:val="170347F8"/>
    <w:rsid w:val="170D06D9"/>
    <w:rsid w:val="172A0249"/>
    <w:rsid w:val="172A4DE7"/>
    <w:rsid w:val="176C53FF"/>
    <w:rsid w:val="1799336B"/>
    <w:rsid w:val="18820DB6"/>
    <w:rsid w:val="18C57CE3"/>
    <w:rsid w:val="191978AD"/>
    <w:rsid w:val="193E2DCB"/>
    <w:rsid w:val="194A0BCA"/>
    <w:rsid w:val="19615C9B"/>
    <w:rsid w:val="19900A12"/>
    <w:rsid w:val="1A116732"/>
    <w:rsid w:val="1AF73531"/>
    <w:rsid w:val="1B2F0231"/>
    <w:rsid w:val="1B532AED"/>
    <w:rsid w:val="1B5468D6"/>
    <w:rsid w:val="1B5E59A7"/>
    <w:rsid w:val="1B6B3C20"/>
    <w:rsid w:val="1C136791"/>
    <w:rsid w:val="1C385DF6"/>
    <w:rsid w:val="1C3D380E"/>
    <w:rsid w:val="1C44694B"/>
    <w:rsid w:val="1C805614"/>
    <w:rsid w:val="1CB3762C"/>
    <w:rsid w:val="1CC61A56"/>
    <w:rsid w:val="1D61177E"/>
    <w:rsid w:val="1D884F5D"/>
    <w:rsid w:val="1DB418AE"/>
    <w:rsid w:val="1DCE10CE"/>
    <w:rsid w:val="1DDC7057"/>
    <w:rsid w:val="1DDE4B7D"/>
    <w:rsid w:val="1E336318"/>
    <w:rsid w:val="1EB12B65"/>
    <w:rsid w:val="1EE44415"/>
    <w:rsid w:val="1EE525DA"/>
    <w:rsid w:val="1F094BB2"/>
    <w:rsid w:val="1F4A1B65"/>
    <w:rsid w:val="1F8B2AE2"/>
    <w:rsid w:val="1FA15E62"/>
    <w:rsid w:val="1FF22EB1"/>
    <w:rsid w:val="201A462F"/>
    <w:rsid w:val="202820DF"/>
    <w:rsid w:val="20CC6F0F"/>
    <w:rsid w:val="20CE712B"/>
    <w:rsid w:val="21010555"/>
    <w:rsid w:val="213845A4"/>
    <w:rsid w:val="21CF0222"/>
    <w:rsid w:val="2217240B"/>
    <w:rsid w:val="223034CD"/>
    <w:rsid w:val="223942B3"/>
    <w:rsid w:val="22A63955"/>
    <w:rsid w:val="22F4040F"/>
    <w:rsid w:val="230706D2"/>
    <w:rsid w:val="23893087"/>
    <w:rsid w:val="23983979"/>
    <w:rsid w:val="23D22A8E"/>
    <w:rsid w:val="23D63FF3"/>
    <w:rsid w:val="23ED3D6C"/>
    <w:rsid w:val="2434162D"/>
    <w:rsid w:val="246B4C91"/>
    <w:rsid w:val="2476774E"/>
    <w:rsid w:val="248B41A2"/>
    <w:rsid w:val="24954B14"/>
    <w:rsid w:val="24B735F7"/>
    <w:rsid w:val="24D61CD0"/>
    <w:rsid w:val="24E0742D"/>
    <w:rsid w:val="24F2426B"/>
    <w:rsid w:val="25040928"/>
    <w:rsid w:val="255B6AB3"/>
    <w:rsid w:val="25D90F5F"/>
    <w:rsid w:val="2601296C"/>
    <w:rsid w:val="260333D3"/>
    <w:rsid w:val="264D0AF2"/>
    <w:rsid w:val="265956E8"/>
    <w:rsid w:val="267C3185"/>
    <w:rsid w:val="26F94DF5"/>
    <w:rsid w:val="270B78AB"/>
    <w:rsid w:val="271F2298"/>
    <w:rsid w:val="27391076"/>
    <w:rsid w:val="275B0246"/>
    <w:rsid w:val="278E4F1E"/>
    <w:rsid w:val="27DF5779"/>
    <w:rsid w:val="28004562"/>
    <w:rsid w:val="2894406D"/>
    <w:rsid w:val="28CB21A2"/>
    <w:rsid w:val="28CB6B07"/>
    <w:rsid w:val="296543A4"/>
    <w:rsid w:val="299E5D25"/>
    <w:rsid w:val="29AC5B2F"/>
    <w:rsid w:val="29B343C3"/>
    <w:rsid w:val="29DF5F05"/>
    <w:rsid w:val="29FB2613"/>
    <w:rsid w:val="2AB67D91"/>
    <w:rsid w:val="2B004385"/>
    <w:rsid w:val="2BCE023C"/>
    <w:rsid w:val="2C2F3B00"/>
    <w:rsid w:val="2CCF04B2"/>
    <w:rsid w:val="2CE43832"/>
    <w:rsid w:val="2D8E69B4"/>
    <w:rsid w:val="2DC0798D"/>
    <w:rsid w:val="2DEE495C"/>
    <w:rsid w:val="2E64464E"/>
    <w:rsid w:val="2EBC4A66"/>
    <w:rsid w:val="2EF83ACC"/>
    <w:rsid w:val="2EFF3C8C"/>
    <w:rsid w:val="2F5B602D"/>
    <w:rsid w:val="2FB26F13"/>
    <w:rsid w:val="2FE37699"/>
    <w:rsid w:val="30071D11"/>
    <w:rsid w:val="300D4557"/>
    <w:rsid w:val="30444929"/>
    <w:rsid w:val="31095983"/>
    <w:rsid w:val="314A5B6E"/>
    <w:rsid w:val="315C608D"/>
    <w:rsid w:val="31696841"/>
    <w:rsid w:val="31915E9F"/>
    <w:rsid w:val="31986C26"/>
    <w:rsid w:val="31D67BED"/>
    <w:rsid w:val="31D76365"/>
    <w:rsid w:val="322D55F0"/>
    <w:rsid w:val="328400CE"/>
    <w:rsid w:val="33174961"/>
    <w:rsid w:val="33444318"/>
    <w:rsid w:val="335802DC"/>
    <w:rsid w:val="33846923"/>
    <w:rsid w:val="338E62A6"/>
    <w:rsid w:val="33A61841"/>
    <w:rsid w:val="344E5FF7"/>
    <w:rsid w:val="345614B9"/>
    <w:rsid w:val="3498562E"/>
    <w:rsid w:val="349E4CF3"/>
    <w:rsid w:val="34B8182C"/>
    <w:rsid w:val="34FA62E8"/>
    <w:rsid w:val="35042CC3"/>
    <w:rsid w:val="35070AAD"/>
    <w:rsid w:val="354E03E2"/>
    <w:rsid w:val="35633E8E"/>
    <w:rsid w:val="35E93C67"/>
    <w:rsid w:val="36145188"/>
    <w:rsid w:val="36D93CDC"/>
    <w:rsid w:val="37313B18"/>
    <w:rsid w:val="37B95FE7"/>
    <w:rsid w:val="38CA1D69"/>
    <w:rsid w:val="38DC5018"/>
    <w:rsid w:val="390560A0"/>
    <w:rsid w:val="393C6E91"/>
    <w:rsid w:val="393C6ED0"/>
    <w:rsid w:val="39797D07"/>
    <w:rsid w:val="39C40C73"/>
    <w:rsid w:val="3A0B0650"/>
    <w:rsid w:val="3AE0388B"/>
    <w:rsid w:val="3C0278E3"/>
    <w:rsid w:val="3C4F5745"/>
    <w:rsid w:val="3CB16BC3"/>
    <w:rsid w:val="3CB41415"/>
    <w:rsid w:val="3CE8111C"/>
    <w:rsid w:val="3D2F28A7"/>
    <w:rsid w:val="3E1C72D0"/>
    <w:rsid w:val="3E6A0627"/>
    <w:rsid w:val="3E70009E"/>
    <w:rsid w:val="3E7B4045"/>
    <w:rsid w:val="3E9679FA"/>
    <w:rsid w:val="3EDC25BB"/>
    <w:rsid w:val="3F895BC8"/>
    <w:rsid w:val="3F8C5D8F"/>
    <w:rsid w:val="3FAC01DF"/>
    <w:rsid w:val="3FE51083"/>
    <w:rsid w:val="3FEA7D47"/>
    <w:rsid w:val="408220D7"/>
    <w:rsid w:val="409273D5"/>
    <w:rsid w:val="40BA6883"/>
    <w:rsid w:val="40BA692C"/>
    <w:rsid w:val="40CF0629"/>
    <w:rsid w:val="40D20119"/>
    <w:rsid w:val="40DC68A2"/>
    <w:rsid w:val="40F462E2"/>
    <w:rsid w:val="41642E1C"/>
    <w:rsid w:val="41A575DC"/>
    <w:rsid w:val="42156635"/>
    <w:rsid w:val="42462B6D"/>
    <w:rsid w:val="428471F1"/>
    <w:rsid w:val="42976F25"/>
    <w:rsid w:val="42DC0DDB"/>
    <w:rsid w:val="433C5D1E"/>
    <w:rsid w:val="43E72B2B"/>
    <w:rsid w:val="44FC7513"/>
    <w:rsid w:val="450B59A8"/>
    <w:rsid w:val="45273179"/>
    <w:rsid w:val="45505AB1"/>
    <w:rsid w:val="457F2918"/>
    <w:rsid w:val="459C63EE"/>
    <w:rsid w:val="45BE47A3"/>
    <w:rsid w:val="45C06792"/>
    <w:rsid w:val="4607616F"/>
    <w:rsid w:val="460A26E0"/>
    <w:rsid w:val="46354E26"/>
    <w:rsid w:val="4662784A"/>
    <w:rsid w:val="47071342"/>
    <w:rsid w:val="47370CD6"/>
    <w:rsid w:val="473874A2"/>
    <w:rsid w:val="477B5067"/>
    <w:rsid w:val="478301A8"/>
    <w:rsid w:val="47D14C87"/>
    <w:rsid w:val="480E5EDB"/>
    <w:rsid w:val="481A46CF"/>
    <w:rsid w:val="48221986"/>
    <w:rsid w:val="48F93685"/>
    <w:rsid w:val="496930A0"/>
    <w:rsid w:val="497526AF"/>
    <w:rsid w:val="49CD5922"/>
    <w:rsid w:val="4A275F90"/>
    <w:rsid w:val="4A332939"/>
    <w:rsid w:val="4A881849"/>
    <w:rsid w:val="4ABA40F8"/>
    <w:rsid w:val="4AC960E9"/>
    <w:rsid w:val="4AD02C9C"/>
    <w:rsid w:val="4AD93E52"/>
    <w:rsid w:val="4B8434B1"/>
    <w:rsid w:val="4B893ACB"/>
    <w:rsid w:val="4B8A7F53"/>
    <w:rsid w:val="4BD81F5F"/>
    <w:rsid w:val="4BE8259F"/>
    <w:rsid w:val="4D5C17AD"/>
    <w:rsid w:val="4D91753F"/>
    <w:rsid w:val="4DBA61BD"/>
    <w:rsid w:val="4E232ABB"/>
    <w:rsid w:val="4F61758B"/>
    <w:rsid w:val="4F833B28"/>
    <w:rsid w:val="509B2E59"/>
    <w:rsid w:val="50B415EA"/>
    <w:rsid w:val="50F96FFC"/>
    <w:rsid w:val="510A678D"/>
    <w:rsid w:val="51896EB1"/>
    <w:rsid w:val="51B74031"/>
    <w:rsid w:val="520D679E"/>
    <w:rsid w:val="521F7E9C"/>
    <w:rsid w:val="527641DA"/>
    <w:rsid w:val="528D3EA0"/>
    <w:rsid w:val="529A65BD"/>
    <w:rsid w:val="53082679"/>
    <w:rsid w:val="53A65BF3"/>
    <w:rsid w:val="53C755CC"/>
    <w:rsid w:val="545837DA"/>
    <w:rsid w:val="545C1D7C"/>
    <w:rsid w:val="54622E32"/>
    <w:rsid w:val="54831715"/>
    <w:rsid w:val="54B95421"/>
    <w:rsid w:val="55180399"/>
    <w:rsid w:val="55570796"/>
    <w:rsid w:val="55894DF3"/>
    <w:rsid w:val="55D65D9D"/>
    <w:rsid w:val="561D6B39"/>
    <w:rsid w:val="561D7637"/>
    <w:rsid w:val="562422E6"/>
    <w:rsid w:val="563A433F"/>
    <w:rsid w:val="564B3E56"/>
    <w:rsid w:val="56843C77"/>
    <w:rsid w:val="56A238CA"/>
    <w:rsid w:val="56C75D3D"/>
    <w:rsid w:val="56DE7458"/>
    <w:rsid w:val="574134AB"/>
    <w:rsid w:val="57AD28EF"/>
    <w:rsid w:val="57D91936"/>
    <w:rsid w:val="58001868"/>
    <w:rsid w:val="584F6007"/>
    <w:rsid w:val="58810E22"/>
    <w:rsid w:val="58E77F37"/>
    <w:rsid w:val="58FC1D80"/>
    <w:rsid w:val="5959193E"/>
    <w:rsid w:val="59B15C12"/>
    <w:rsid w:val="59BB5797"/>
    <w:rsid w:val="5A6645F6"/>
    <w:rsid w:val="5A725CDF"/>
    <w:rsid w:val="5A9102A6"/>
    <w:rsid w:val="5AC42429"/>
    <w:rsid w:val="5AED6B29"/>
    <w:rsid w:val="5B1E66DA"/>
    <w:rsid w:val="5B3E5355"/>
    <w:rsid w:val="5B615967"/>
    <w:rsid w:val="5B733DF5"/>
    <w:rsid w:val="5B8027F4"/>
    <w:rsid w:val="5C475989"/>
    <w:rsid w:val="5CD57027"/>
    <w:rsid w:val="5CFA7B59"/>
    <w:rsid w:val="5D1A6F5D"/>
    <w:rsid w:val="5D421E6B"/>
    <w:rsid w:val="5D50457D"/>
    <w:rsid w:val="5D577226"/>
    <w:rsid w:val="5D686F31"/>
    <w:rsid w:val="5D761B16"/>
    <w:rsid w:val="5D9E1657"/>
    <w:rsid w:val="5DBA7B13"/>
    <w:rsid w:val="5DED1994"/>
    <w:rsid w:val="5E907E2E"/>
    <w:rsid w:val="5E96232F"/>
    <w:rsid w:val="5ECC3AB8"/>
    <w:rsid w:val="5EF3152F"/>
    <w:rsid w:val="5EFB1D7C"/>
    <w:rsid w:val="5F13572D"/>
    <w:rsid w:val="5F6B7317"/>
    <w:rsid w:val="5F6E0BB6"/>
    <w:rsid w:val="5FA04B6E"/>
    <w:rsid w:val="5FB46F10"/>
    <w:rsid w:val="6037302D"/>
    <w:rsid w:val="60532475"/>
    <w:rsid w:val="605E0C2A"/>
    <w:rsid w:val="607B17DC"/>
    <w:rsid w:val="60936B26"/>
    <w:rsid w:val="60BA0556"/>
    <w:rsid w:val="60C159A9"/>
    <w:rsid w:val="60C70FFD"/>
    <w:rsid w:val="61D77B32"/>
    <w:rsid w:val="61DF5476"/>
    <w:rsid w:val="62045801"/>
    <w:rsid w:val="621C0D9D"/>
    <w:rsid w:val="637013A0"/>
    <w:rsid w:val="63F21102"/>
    <w:rsid w:val="63FE69AC"/>
    <w:rsid w:val="641B40B7"/>
    <w:rsid w:val="644F7208"/>
    <w:rsid w:val="646031C3"/>
    <w:rsid w:val="64746C6E"/>
    <w:rsid w:val="648A46E4"/>
    <w:rsid w:val="64A54544"/>
    <w:rsid w:val="64D37E39"/>
    <w:rsid w:val="65735178"/>
    <w:rsid w:val="65DA51F7"/>
    <w:rsid w:val="663568D1"/>
    <w:rsid w:val="668A4527"/>
    <w:rsid w:val="66A63D9A"/>
    <w:rsid w:val="67095D94"/>
    <w:rsid w:val="67941A94"/>
    <w:rsid w:val="679C1F14"/>
    <w:rsid w:val="680E73DA"/>
    <w:rsid w:val="68106CAE"/>
    <w:rsid w:val="68127E05"/>
    <w:rsid w:val="68385372"/>
    <w:rsid w:val="683C3F47"/>
    <w:rsid w:val="68442DFB"/>
    <w:rsid w:val="68831B76"/>
    <w:rsid w:val="68B47F81"/>
    <w:rsid w:val="68F22857"/>
    <w:rsid w:val="69046F01"/>
    <w:rsid w:val="695452C0"/>
    <w:rsid w:val="698F62F8"/>
    <w:rsid w:val="6A9516EC"/>
    <w:rsid w:val="6B0171E1"/>
    <w:rsid w:val="6BFB38C5"/>
    <w:rsid w:val="6C107462"/>
    <w:rsid w:val="6CD60B9E"/>
    <w:rsid w:val="6CD96180"/>
    <w:rsid w:val="6D2C1960"/>
    <w:rsid w:val="6D82064E"/>
    <w:rsid w:val="6F55769C"/>
    <w:rsid w:val="6F605663"/>
    <w:rsid w:val="6F675D4D"/>
    <w:rsid w:val="6FD75529"/>
    <w:rsid w:val="6FEC1A8C"/>
    <w:rsid w:val="7000585A"/>
    <w:rsid w:val="70070A1E"/>
    <w:rsid w:val="700D7F77"/>
    <w:rsid w:val="701D465E"/>
    <w:rsid w:val="70206492"/>
    <w:rsid w:val="703343D7"/>
    <w:rsid w:val="70E92792"/>
    <w:rsid w:val="71281BE8"/>
    <w:rsid w:val="712874E2"/>
    <w:rsid w:val="71317D07"/>
    <w:rsid w:val="721D26F3"/>
    <w:rsid w:val="723F6B0D"/>
    <w:rsid w:val="72541E8D"/>
    <w:rsid w:val="7256696C"/>
    <w:rsid w:val="72681F13"/>
    <w:rsid w:val="72B909A9"/>
    <w:rsid w:val="734D7008"/>
    <w:rsid w:val="73655559"/>
    <w:rsid w:val="73724CC1"/>
    <w:rsid w:val="738B5D82"/>
    <w:rsid w:val="73AA445A"/>
    <w:rsid w:val="73B0192A"/>
    <w:rsid w:val="73C3376E"/>
    <w:rsid w:val="73CE37CB"/>
    <w:rsid w:val="741D60E7"/>
    <w:rsid w:val="741E6BF6"/>
    <w:rsid w:val="7427135A"/>
    <w:rsid w:val="74602D6B"/>
    <w:rsid w:val="746A7A6F"/>
    <w:rsid w:val="747674B1"/>
    <w:rsid w:val="754603CB"/>
    <w:rsid w:val="758B0D5E"/>
    <w:rsid w:val="75B90AF6"/>
    <w:rsid w:val="75E4177A"/>
    <w:rsid w:val="761444AB"/>
    <w:rsid w:val="76471112"/>
    <w:rsid w:val="769245DD"/>
    <w:rsid w:val="76C60318"/>
    <w:rsid w:val="77006D96"/>
    <w:rsid w:val="770B068C"/>
    <w:rsid w:val="773410FE"/>
    <w:rsid w:val="77A6318B"/>
    <w:rsid w:val="77EE1B6A"/>
    <w:rsid w:val="7836235A"/>
    <w:rsid w:val="78CC6C21"/>
    <w:rsid w:val="793F5645"/>
    <w:rsid w:val="79674B9C"/>
    <w:rsid w:val="79712CB0"/>
    <w:rsid w:val="7A410F49"/>
    <w:rsid w:val="7AD149C3"/>
    <w:rsid w:val="7AFB3BDC"/>
    <w:rsid w:val="7B07082D"/>
    <w:rsid w:val="7B3A7FC1"/>
    <w:rsid w:val="7B6A03F6"/>
    <w:rsid w:val="7BA746E3"/>
    <w:rsid w:val="7BF42D23"/>
    <w:rsid w:val="7C10714B"/>
    <w:rsid w:val="7C98391B"/>
    <w:rsid w:val="7D3B5AC2"/>
    <w:rsid w:val="7D7D7E3A"/>
    <w:rsid w:val="7D8032FA"/>
    <w:rsid w:val="7D8A600A"/>
    <w:rsid w:val="7D916CAB"/>
    <w:rsid w:val="7DD52CCF"/>
    <w:rsid w:val="7DFA5FDE"/>
    <w:rsid w:val="7EC62C4C"/>
    <w:rsid w:val="7FC56178"/>
    <w:rsid w:val="7FDC1E3F"/>
    <w:rsid w:val="7FE72592"/>
    <w:rsid w:val="7FE96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8"/>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11">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15"/>
    <w:qFormat/>
    <w:uiPriority w:val="0"/>
    <w:pPr>
      <w:spacing w:after="120"/>
    </w:pPr>
    <w:rPr>
      <w:rFonts w:ascii="Calibri" w:hAnsi="Calibri"/>
      <w:szCs w:val="22"/>
    </w:rPr>
  </w:style>
  <w:style w:type="paragraph" w:styleId="4">
    <w:name w:val="annotation text"/>
    <w:basedOn w:val="1"/>
    <w:link w:val="17"/>
    <w:semiHidden/>
    <w:unhideWhenUsed/>
    <w:qFormat/>
    <w:uiPriority w:val="99"/>
    <w:pPr>
      <w:jc w:val="left"/>
    </w:p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39"/>
    <w:pPr>
      <w:widowControl w:val="0"/>
      <w:spacing w:before="120" w:after="120"/>
      <w:jc w:val="left"/>
    </w:pPr>
    <w:rPr>
      <w:rFonts w:ascii="Calibri" w:hAnsi="Calibri" w:eastAsia="宋体" w:cs="Times New Roman"/>
      <w:b/>
      <w:bCs/>
      <w:caps/>
      <w:kern w:val="2"/>
      <w:sz w:val="20"/>
      <w:szCs w:val="20"/>
      <w:lang w:val="en-US" w:eastAsia="zh-CN" w:bidi="ar-SA"/>
    </w:rPr>
  </w:style>
  <w:style w:type="paragraph" w:styleId="8">
    <w:name w:val="Normal (Web)"/>
    <w:basedOn w:val="1"/>
    <w:qFormat/>
    <w:uiPriority w:val="0"/>
    <w:rPr>
      <w:sz w:val="24"/>
    </w:rPr>
  </w:style>
  <w:style w:type="table" w:styleId="10">
    <w:name w:val="Table Grid"/>
    <w:basedOn w:val="9"/>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2">
    <w:name w:val="FollowedHyperlink"/>
    <w:basedOn w:val="11"/>
    <w:semiHidden/>
    <w:unhideWhenUsed/>
    <w:qFormat/>
    <w:uiPriority w:val="99"/>
    <w:rPr>
      <w:color w:val="800080"/>
      <w:u w:val="single"/>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正文文本 字符"/>
    <w:basedOn w:val="11"/>
    <w:link w:val="2"/>
    <w:qFormat/>
    <w:uiPriority w:val="0"/>
    <w:rPr>
      <w:rFonts w:ascii="Calibri" w:hAnsi="Calibri" w:eastAsia="宋体" w:cs="Times New Roman"/>
    </w:rPr>
  </w:style>
  <w:style w:type="paragraph" w:styleId="16">
    <w:name w:val="List Paragraph"/>
    <w:basedOn w:val="1"/>
    <w:qFormat/>
    <w:uiPriority w:val="99"/>
    <w:pPr>
      <w:ind w:firstLine="420" w:firstLineChars="200"/>
    </w:pPr>
    <w:rPr>
      <w:rFonts w:ascii="Calibri" w:hAnsi="Calibri"/>
      <w:szCs w:val="22"/>
    </w:rPr>
  </w:style>
  <w:style w:type="character" w:customStyle="1" w:styleId="17">
    <w:name w:val="批注文字 字符"/>
    <w:basedOn w:val="11"/>
    <w:link w:val="4"/>
    <w:qFormat/>
    <w:uiPriority w:val="0"/>
    <w:rPr>
      <w:rFonts w:ascii="Arial" w:hAnsi="Arial" w:eastAsia="Arial" w:cs="Arial"/>
      <w:snapToGrid/>
      <w:color w:val="000000"/>
      <w:sz w:val="21"/>
      <w:szCs w:val="21"/>
    </w:rPr>
  </w:style>
  <w:style w:type="character" w:customStyle="1" w:styleId="18">
    <w:name w:val="标题 1 字符"/>
    <w:basedOn w:val="11"/>
    <w:link w:val="3"/>
    <w:qFormat/>
    <w:uiPriority w:val="0"/>
    <w:rPr>
      <w:rFonts w:hint="eastAsia" w:ascii="宋体" w:hAnsi="宋体" w:eastAsia="宋体" w:cs="宋体"/>
      <w:b/>
      <w:bCs/>
      <w:kern w:val="44"/>
      <w:sz w:val="48"/>
      <w:szCs w:val="48"/>
    </w:rPr>
  </w:style>
  <w:style w:type="table" w:customStyle="1" w:styleId="19">
    <w:name w:val="Table Normal"/>
    <w:basedOn w:val="9"/>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20">
    <w:name w:val="Table Paragraph"/>
    <w:basedOn w:val="1"/>
    <w:qFormat/>
    <w:uiPriority w:val="1"/>
    <w:pPr>
      <w:jc w:val="left"/>
    </w:pPr>
    <w:rPr>
      <w:kern w:val="0"/>
      <w:sz w:val="22"/>
      <w:lang w:eastAsia="en-US"/>
    </w:rPr>
  </w:style>
  <w:style w:type="paragraph" w:customStyle="1" w:styleId="21">
    <w:name w:val="正文 A"/>
    <w:qFormat/>
    <w:uiPriority w:val="0"/>
    <w:pPr>
      <w:framePr w:wrap="around" w:vAnchor="margin" w:hAnchor="text" w:y="1"/>
      <w:widowControl w:val="0"/>
      <w:jc w:val="both"/>
    </w:pPr>
    <w:rPr>
      <w:rFonts w:ascii="Calibri" w:hAnsi="Calibri" w:eastAsia="Calibri" w:cs="Calibri"/>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5.bin"/><Relationship Id="rId17" Type="http://schemas.openxmlformats.org/officeDocument/2006/relationships/image" Target="media/image8.wmf"/><Relationship Id="rId16" Type="http://schemas.openxmlformats.org/officeDocument/2006/relationships/oleObject" Target="embeddings/oleObject4.bin"/><Relationship Id="rId15" Type="http://schemas.openxmlformats.org/officeDocument/2006/relationships/image" Target="media/image7.wmf"/><Relationship Id="rId14" Type="http://schemas.openxmlformats.org/officeDocument/2006/relationships/oleObject" Target="embeddings/oleObject3.bin"/><Relationship Id="rId13" Type="http://schemas.openxmlformats.org/officeDocument/2006/relationships/image" Target="media/image6.wmf"/><Relationship Id="rId12" Type="http://schemas.openxmlformats.org/officeDocument/2006/relationships/oleObject" Target="embeddings/oleObject2.bin"/><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23466</Words>
  <Characters>26005</Characters>
  <Lines>63</Lines>
  <Paragraphs>17</Paragraphs>
  <TotalTime>84</TotalTime>
  <ScaleCrop>false</ScaleCrop>
  <LinksUpToDate>false</LinksUpToDate>
  <CharactersWithSpaces>26328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2023-04-14T14:47:00Z</dcterms:created>
  <dc:creator>admin</dc:creator>
  <cp:lastModifiedBy>东虫海草</cp:lastModifiedBy>
  <dcterms:modified xsi:type="dcterms:W3CDTF">2023-04-17T14:07:33Z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422C289EC2964D72B7E7CC84B6C3FAAC_13</vt:lpwstr>
  </property>
</Properties>
</file>